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1F" w:rsidRPr="00C44583" w:rsidRDefault="007D251F" w:rsidP="00AD4998">
      <w:pPr>
        <w:autoSpaceDE w:val="0"/>
        <w:autoSpaceDN w:val="0"/>
        <w:adjustRightInd w:val="0"/>
        <w:ind w:left="284" w:right="700"/>
        <w:jc w:val="both"/>
        <w:rPr>
          <w:rFonts w:ascii="Arial" w:hAnsi="Arial" w:cs="Arial"/>
          <w:b/>
          <w:color w:val="000000"/>
          <w:szCs w:val="26"/>
          <w:lang w:val="es-ES"/>
        </w:rPr>
      </w:pPr>
      <w:bookmarkStart w:id="0" w:name="_GoBack"/>
      <w:bookmarkEnd w:id="0"/>
    </w:p>
    <w:p w:rsidR="006D6DA3" w:rsidRPr="00A602E1" w:rsidRDefault="006D6DA3" w:rsidP="005D22FE">
      <w:pPr>
        <w:autoSpaceDE w:val="0"/>
        <w:autoSpaceDN w:val="0"/>
        <w:adjustRightInd w:val="0"/>
        <w:ind w:right="-9"/>
        <w:jc w:val="both"/>
        <w:rPr>
          <w:rFonts w:ascii="Arial" w:hAnsi="Arial" w:cs="Arial"/>
          <w:b/>
          <w:color w:val="E36C0A" w:themeColor="accent6" w:themeShade="BF"/>
          <w:sz w:val="26"/>
          <w:szCs w:val="26"/>
          <w:lang w:val="es-ES"/>
        </w:rPr>
      </w:pPr>
      <w:r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PLIEGO DE </w:t>
      </w:r>
      <w:r w:rsidR="00A602E1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PRESCRIPCIONES</w:t>
      </w:r>
      <w:r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 </w:t>
      </w:r>
      <w:r w:rsidR="00C04404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TÉ</w:t>
      </w:r>
      <w:r w:rsidR="00757EF0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CNICAS</w:t>
      </w:r>
      <w:r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 QUE HA DE REGIR LA </w:t>
      </w:r>
      <w:r w:rsidR="00484CE7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AD</w:t>
      </w:r>
      <w:r w:rsidR="00C04404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JUDICACIÓ</w:t>
      </w:r>
      <w:r w:rsidR="006B0A85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N, MEDIANTE PRO</w:t>
      </w:r>
      <w:r w:rsidR="0004723A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CEDIMIEN</w:t>
      </w:r>
      <w:r w:rsidR="006B0A85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TO NEGOCIADO Y SIN PUBLICIDAD</w:t>
      </w:r>
      <w:r w:rsidR="00484CE7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, DEL CONTRATO DE </w:t>
      </w:r>
      <w:r w:rsidR="007B1008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SERV</w:t>
      </w:r>
      <w:r w:rsidR="006B0A85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ICIO DE CUSTODIA, GESTION Y ARCHIVO EXTERNO DE LOS DOCUMENTOS</w:t>
      </w:r>
      <w:r w:rsidR="0004723A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 </w:t>
      </w:r>
      <w:r w:rsidR="001570A6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 xml:space="preserve">DE </w:t>
      </w:r>
      <w:r w:rsidR="006B0A85" w:rsidRPr="00A602E1">
        <w:rPr>
          <w:rFonts w:ascii="Arial" w:hAnsi="Arial" w:cs="Arial"/>
          <w:b/>
          <w:color w:val="E36C0A" w:themeColor="accent6" w:themeShade="BF"/>
          <w:szCs w:val="26"/>
          <w:lang w:val="es-ES"/>
        </w:rPr>
        <w:t>LA SEDE DE MADRID DE LA COMISION NACIONAL DE LOS MERCADOS Y LA COMPETENCIA</w:t>
      </w:r>
    </w:p>
    <w:p w:rsidR="00757EF0" w:rsidRPr="00C44583" w:rsidRDefault="00757EF0" w:rsidP="00AF04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6"/>
          <w:szCs w:val="26"/>
          <w:lang w:val="es-ES"/>
        </w:rPr>
      </w:pPr>
    </w:p>
    <w:p w:rsidR="00090668" w:rsidRPr="00C44583" w:rsidRDefault="00090668" w:rsidP="00AF04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ES"/>
        </w:rPr>
      </w:pPr>
    </w:p>
    <w:p w:rsidR="0047273B" w:rsidRPr="00A602E1" w:rsidRDefault="00757EF0" w:rsidP="007C15FE">
      <w:pPr>
        <w:pStyle w:val="CM37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OBJETO</w:t>
      </w:r>
    </w:p>
    <w:p w:rsidR="00757EF0" w:rsidRPr="00C44583" w:rsidRDefault="00757EF0" w:rsidP="00AF042F">
      <w:pPr>
        <w:pStyle w:val="CM37"/>
        <w:spacing w:after="0" w:line="240" w:lineRule="auto"/>
        <w:jc w:val="both"/>
        <w:rPr>
          <w:rFonts w:ascii="Arial" w:hAnsi="Arial" w:cs="Arial"/>
          <w:color w:val="4F6228" w:themeColor="accent3" w:themeShade="80"/>
          <w:sz w:val="20"/>
          <w:szCs w:val="24"/>
        </w:rPr>
      </w:pPr>
    </w:p>
    <w:p w:rsidR="007B1008" w:rsidRPr="00C44583" w:rsidRDefault="006B0A85" w:rsidP="006B0A85">
      <w:pPr>
        <w:pStyle w:val="CM37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C44583">
        <w:rPr>
          <w:rFonts w:ascii="Arial" w:hAnsi="Arial" w:cs="Arial"/>
          <w:color w:val="000000"/>
          <w:sz w:val="20"/>
          <w:szCs w:val="24"/>
        </w:rPr>
        <w:t>El objeto de este pliego</w:t>
      </w:r>
      <w:r w:rsidR="00757EF0" w:rsidRPr="00C44583">
        <w:rPr>
          <w:rFonts w:ascii="Arial" w:hAnsi="Arial" w:cs="Arial"/>
          <w:color w:val="000000"/>
          <w:sz w:val="20"/>
          <w:szCs w:val="24"/>
        </w:rPr>
        <w:t xml:space="preserve"> es recoger las prescripciones técnicas que regirán la </w:t>
      </w:r>
      <w:r w:rsidRPr="00C44583">
        <w:rPr>
          <w:rFonts w:ascii="Arial" w:hAnsi="Arial" w:cs="Arial"/>
          <w:color w:val="000000"/>
          <w:sz w:val="20"/>
          <w:szCs w:val="24"/>
        </w:rPr>
        <w:t xml:space="preserve">adjudicación </w:t>
      </w:r>
      <w:r w:rsidR="001570A6" w:rsidRPr="00C44583">
        <w:rPr>
          <w:rFonts w:ascii="Arial" w:hAnsi="Arial" w:cs="Arial"/>
          <w:color w:val="000000"/>
          <w:sz w:val="20"/>
          <w:szCs w:val="24"/>
        </w:rPr>
        <w:t xml:space="preserve">del contrato </w:t>
      </w:r>
      <w:r w:rsidR="007B1008" w:rsidRPr="00C44583">
        <w:rPr>
          <w:rFonts w:ascii="Arial" w:hAnsi="Arial" w:cs="Arial"/>
          <w:color w:val="000000"/>
          <w:sz w:val="20"/>
          <w:szCs w:val="24"/>
        </w:rPr>
        <w:t>de</w:t>
      </w:r>
      <w:r w:rsidRPr="00C44583">
        <w:rPr>
          <w:rFonts w:ascii="Arial" w:hAnsi="Arial" w:cs="Arial"/>
          <w:color w:val="000000"/>
          <w:sz w:val="20"/>
          <w:szCs w:val="24"/>
        </w:rPr>
        <w:t>l servicio de custodia</w:t>
      </w:r>
      <w:r w:rsidR="00DC3755" w:rsidRPr="00C44583">
        <w:rPr>
          <w:rFonts w:ascii="Arial" w:hAnsi="Arial" w:cs="Arial"/>
          <w:color w:val="000000"/>
          <w:sz w:val="20"/>
          <w:szCs w:val="24"/>
        </w:rPr>
        <w:t xml:space="preserve">, </w:t>
      </w:r>
      <w:r w:rsidRPr="00C44583">
        <w:rPr>
          <w:rFonts w:ascii="Arial" w:hAnsi="Arial" w:cs="Arial"/>
          <w:color w:val="000000"/>
          <w:sz w:val="20"/>
          <w:szCs w:val="24"/>
        </w:rPr>
        <w:t>gestión y</w:t>
      </w:r>
      <w:r w:rsidR="007B1008" w:rsidRPr="00C44583">
        <w:rPr>
          <w:rFonts w:ascii="Arial" w:hAnsi="Arial" w:cs="Arial"/>
          <w:color w:val="000000"/>
          <w:sz w:val="20"/>
          <w:szCs w:val="24"/>
        </w:rPr>
        <w:t xml:space="preserve"> </w:t>
      </w:r>
      <w:r w:rsidR="0055337D">
        <w:rPr>
          <w:rFonts w:ascii="Arial" w:hAnsi="Arial" w:cs="Arial"/>
          <w:color w:val="000000"/>
          <w:sz w:val="20"/>
          <w:szCs w:val="24"/>
        </w:rPr>
        <w:t xml:space="preserve">archivo externo </w:t>
      </w:r>
      <w:r w:rsidR="002E491D">
        <w:rPr>
          <w:rFonts w:ascii="Arial" w:hAnsi="Arial" w:cs="Arial"/>
          <w:color w:val="000000"/>
          <w:sz w:val="20"/>
          <w:szCs w:val="24"/>
        </w:rPr>
        <w:t>de los fondos</w:t>
      </w:r>
      <w:r w:rsidRPr="00C44583">
        <w:rPr>
          <w:rFonts w:ascii="Arial" w:hAnsi="Arial" w:cs="Arial"/>
          <w:color w:val="000000"/>
          <w:sz w:val="20"/>
          <w:szCs w:val="24"/>
        </w:rPr>
        <w:t xml:space="preserve"> documentales de la CNMC</w:t>
      </w:r>
      <w:r w:rsidR="00E46C5D">
        <w:rPr>
          <w:rFonts w:ascii="Arial" w:hAnsi="Arial" w:cs="Arial"/>
          <w:color w:val="000000"/>
          <w:sz w:val="20"/>
          <w:szCs w:val="24"/>
        </w:rPr>
        <w:t xml:space="preserve"> en Madrid</w:t>
      </w:r>
      <w:r w:rsidRPr="00C44583">
        <w:rPr>
          <w:rFonts w:ascii="Arial" w:hAnsi="Arial" w:cs="Arial"/>
          <w:color w:val="000000"/>
          <w:sz w:val="20"/>
          <w:szCs w:val="24"/>
        </w:rPr>
        <w:t>, incluyendo</w:t>
      </w:r>
      <w:r w:rsidR="007B1008" w:rsidRPr="00C44583">
        <w:rPr>
          <w:rFonts w:ascii="Arial" w:hAnsi="Arial" w:cs="Arial"/>
          <w:sz w:val="18"/>
        </w:rPr>
        <w:t>:</w:t>
      </w:r>
    </w:p>
    <w:p w:rsidR="007B1008" w:rsidRPr="00C44583" w:rsidRDefault="007B1008" w:rsidP="00AF042F">
      <w:pPr>
        <w:ind w:firstLine="708"/>
        <w:jc w:val="both"/>
        <w:rPr>
          <w:rFonts w:ascii="Arial" w:hAnsi="Arial" w:cs="Arial"/>
          <w:sz w:val="20"/>
          <w:lang w:val="es-ES"/>
        </w:rPr>
      </w:pP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El suministro de los contenedores para la colocación de la documentación.</w:t>
      </w: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 xml:space="preserve">La recogida de la </w:t>
      </w:r>
      <w:r w:rsidR="0055337D">
        <w:rPr>
          <w:rFonts w:ascii="Arial" w:hAnsi="Arial" w:cs="Arial"/>
          <w:sz w:val="20"/>
          <w:lang w:val="es-ES"/>
        </w:rPr>
        <w:t>documentación en la sede de</w:t>
      </w:r>
      <w:r w:rsidRPr="00C44583">
        <w:rPr>
          <w:rFonts w:ascii="Arial" w:hAnsi="Arial" w:cs="Arial"/>
          <w:sz w:val="20"/>
          <w:lang w:val="es-ES"/>
        </w:rPr>
        <w:t xml:space="preserve"> </w:t>
      </w:r>
      <w:r w:rsidR="005C73F2" w:rsidRPr="00C44583">
        <w:rPr>
          <w:rFonts w:ascii="Arial" w:hAnsi="Arial" w:cs="Arial"/>
          <w:sz w:val="20"/>
          <w:lang w:val="es-ES"/>
        </w:rPr>
        <w:t xml:space="preserve">la </w:t>
      </w:r>
      <w:r w:rsidR="006B0A85" w:rsidRPr="00C44583">
        <w:rPr>
          <w:rFonts w:ascii="Arial" w:hAnsi="Arial" w:cs="Arial"/>
          <w:sz w:val="20"/>
          <w:lang w:val="es-ES"/>
        </w:rPr>
        <w:t>CNMC de la C/ Alcalá, 47 y Barquillo, 5 de Madrid</w:t>
      </w:r>
      <w:r w:rsidR="00C21EFC" w:rsidRPr="00C44583">
        <w:rPr>
          <w:rFonts w:ascii="Arial" w:hAnsi="Arial" w:cs="Arial"/>
          <w:sz w:val="20"/>
          <w:lang w:val="es-ES"/>
        </w:rPr>
        <w:t xml:space="preserve"> </w:t>
      </w: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El traslado de la documentación a las instalaciones del contratista.</w:t>
      </w: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Informatización de los contenedores.</w:t>
      </w: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Guarda y custodia de la documentación.</w:t>
      </w:r>
    </w:p>
    <w:p w:rsidR="007B1008" w:rsidRPr="00C44583" w:rsidRDefault="007B100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Gestión de consultas, incluyendo su</w:t>
      </w:r>
      <w:r w:rsidR="002A087F" w:rsidRPr="00C44583">
        <w:rPr>
          <w:rFonts w:ascii="Arial" w:hAnsi="Arial" w:cs="Arial"/>
          <w:sz w:val="20"/>
          <w:lang w:val="es-ES"/>
        </w:rPr>
        <w:t xml:space="preserve"> entrega física en </w:t>
      </w:r>
      <w:r w:rsidR="00D81E8F" w:rsidRPr="00C44583">
        <w:rPr>
          <w:rFonts w:ascii="Arial" w:hAnsi="Arial" w:cs="Arial"/>
          <w:sz w:val="20"/>
          <w:lang w:val="es-ES"/>
        </w:rPr>
        <w:t>nuestros centros</w:t>
      </w:r>
      <w:r w:rsidRPr="00C44583">
        <w:rPr>
          <w:rFonts w:ascii="Arial" w:hAnsi="Arial" w:cs="Arial"/>
          <w:sz w:val="20"/>
          <w:lang w:val="es-ES"/>
        </w:rPr>
        <w:t xml:space="preserve"> o su envío telemático.</w:t>
      </w:r>
    </w:p>
    <w:p w:rsidR="00BB3798" w:rsidRPr="00C44583" w:rsidRDefault="0055337D" w:rsidP="00BB3798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Desarrollar la n</w:t>
      </w:r>
      <w:r w:rsidR="00BB3798" w:rsidRPr="00C44583">
        <w:rPr>
          <w:rFonts w:ascii="Arial" w:hAnsi="Arial" w:cs="Arial"/>
          <w:sz w:val="20"/>
          <w:lang w:val="es-ES"/>
        </w:rPr>
        <w:t>ormalización d</w:t>
      </w:r>
      <w:r w:rsidR="006C3A1D">
        <w:rPr>
          <w:rFonts w:ascii="Arial" w:hAnsi="Arial" w:cs="Arial"/>
          <w:sz w:val="20"/>
          <w:lang w:val="es-ES"/>
        </w:rPr>
        <w:t>e la nomenclatura de los distintos</w:t>
      </w:r>
      <w:r w:rsidR="00BB3798" w:rsidRPr="00C44583">
        <w:rPr>
          <w:rFonts w:ascii="Arial" w:hAnsi="Arial" w:cs="Arial"/>
          <w:sz w:val="20"/>
          <w:lang w:val="es-ES"/>
        </w:rPr>
        <w:t xml:space="preserve"> departamentos de la CNMC</w:t>
      </w:r>
    </w:p>
    <w:p w:rsidR="00BB3798" w:rsidRPr="00C44583" w:rsidRDefault="0055337D" w:rsidP="00BB3798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Incorporar nuevos p</w:t>
      </w:r>
      <w:r w:rsidR="00BB3798" w:rsidRPr="00C44583">
        <w:rPr>
          <w:rFonts w:ascii="Arial" w:hAnsi="Arial" w:cs="Arial"/>
          <w:sz w:val="20"/>
          <w:lang w:val="es-ES"/>
        </w:rPr>
        <w:t>erfiles de usuario de acuerdo a los requisitos organizativos de la CNMC.</w:t>
      </w:r>
    </w:p>
    <w:p w:rsidR="007B1008" w:rsidRPr="00C44583" w:rsidRDefault="007B1008" w:rsidP="006B0A85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Registro individualizado de documentos</w:t>
      </w:r>
      <w:r w:rsidR="006B0A85" w:rsidRPr="00C44583">
        <w:rPr>
          <w:rFonts w:ascii="Arial" w:hAnsi="Arial" w:cs="Arial"/>
          <w:sz w:val="20"/>
          <w:lang w:val="es-ES"/>
        </w:rPr>
        <w:t xml:space="preserve"> y expedientes</w:t>
      </w:r>
    </w:p>
    <w:p w:rsidR="007B1008" w:rsidRPr="00C44583" w:rsidRDefault="00BB3798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 xml:space="preserve">Destrucción confidencial </w:t>
      </w:r>
      <w:r w:rsidR="00C56065">
        <w:rPr>
          <w:rFonts w:ascii="Arial" w:hAnsi="Arial" w:cs="Arial"/>
          <w:sz w:val="20"/>
          <w:lang w:val="es-ES"/>
        </w:rPr>
        <w:t>y</w:t>
      </w:r>
      <w:r w:rsidR="005029C6">
        <w:rPr>
          <w:rFonts w:ascii="Arial" w:hAnsi="Arial" w:cs="Arial"/>
          <w:sz w:val="20"/>
          <w:lang w:val="es-ES"/>
        </w:rPr>
        <w:t xml:space="preserve"> certifica</w:t>
      </w:r>
      <w:r w:rsidR="00C56065">
        <w:rPr>
          <w:rFonts w:ascii="Arial" w:hAnsi="Arial" w:cs="Arial"/>
          <w:sz w:val="20"/>
          <w:lang w:val="es-ES"/>
        </w:rPr>
        <w:t xml:space="preserve">da </w:t>
      </w:r>
      <w:r w:rsidRPr="00C44583">
        <w:rPr>
          <w:rFonts w:ascii="Arial" w:hAnsi="Arial" w:cs="Arial"/>
          <w:sz w:val="20"/>
          <w:lang w:val="es-ES"/>
        </w:rPr>
        <w:t>en locales propios.</w:t>
      </w:r>
    </w:p>
    <w:p w:rsidR="007B1008" w:rsidRPr="00C44583" w:rsidRDefault="00C56065" w:rsidP="00AF042F">
      <w:pPr>
        <w:numPr>
          <w:ilvl w:val="0"/>
          <w:numId w:val="8"/>
        </w:num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Posibi</w:t>
      </w:r>
      <w:r w:rsidR="005029C6">
        <w:rPr>
          <w:rFonts w:ascii="Arial" w:hAnsi="Arial" w:cs="Arial"/>
          <w:sz w:val="20"/>
          <w:lang w:val="es-ES"/>
        </w:rPr>
        <w:t>li</w:t>
      </w:r>
      <w:r>
        <w:rPr>
          <w:rFonts w:ascii="Arial" w:hAnsi="Arial" w:cs="Arial"/>
          <w:sz w:val="20"/>
          <w:lang w:val="es-ES"/>
        </w:rPr>
        <w:t>dad de realizar o</w:t>
      </w:r>
      <w:r w:rsidR="007B1008" w:rsidRPr="00C44583">
        <w:rPr>
          <w:rFonts w:ascii="Arial" w:hAnsi="Arial" w:cs="Arial"/>
          <w:sz w:val="20"/>
          <w:lang w:val="es-ES"/>
        </w:rPr>
        <w:t>tros servicios documentales</w:t>
      </w:r>
      <w:r>
        <w:rPr>
          <w:rFonts w:ascii="Arial" w:hAnsi="Arial" w:cs="Arial"/>
          <w:sz w:val="20"/>
          <w:lang w:val="es-ES"/>
        </w:rPr>
        <w:t xml:space="preserve"> a demanda de la CNMC</w:t>
      </w:r>
      <w:r w:rsidR="007B1008" w:rsidRPr="00C44583">
        <w:rPr>
          <w:rFonts w:ascii="Arial" w:hAnsi="Arial" w:cs="Arial"/>
          <w:sz w:val="20"/>
          <w:lang w:val="es-ES"/>
        </w:rPr>
        <w:t>: grabación, expurgo, digitalización, etc.</w:t>
      </w:r>
    </w:p>
    <w:p w:rsidR="00B82E64" w:rsidRPr="00C44583" w:rsidRDefault="00B82E64" w:rsidP="00AF042F">
      <w:pPr>
        <w:jc w:val="both"/>
        <w:rPr>
          <w:rFonts w:ascii="Arial" w:hAnsi="Arial" w:cs="Arial"/>
          <w:sz w:val="20"/>
          <w:lang w:val="es-ES"/>
        </w:rPr>
      </w:pPr>
    </w:p>
    <w:p w:rsidR="00B82E64" w:rsidRPr="00C44583" w:rsidRDefault="00B82E64" w:rsidP="00AF042F">
      <w:pPr>
        <w:jc w:val="both"/>
        <w:rPr>
          <w:rFonts w:ascii="Arial" w:hAnsi="Arial" w:cs="Arial"/>
          <w:sz w:val="20"/>
          <w:lang w:val="es-ES"/>
        </w:rPr>
      </w:pPr>
    </w:p>
    <w:p w:rsidR="0091071E" w:rsidRPr="00E46C5D" w:rsidRDefault="00C04404" w:rsidP="007C15FE">
      <w:pPr>
        <w:pStyle w:val="CM37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SITUACIÓN ACTUAL</w:t>
      </w:r>
    </w:p>
    <w:p w:rsidR="0047273B" w:rsidRPr="00C44583" w:rsidRDefault="0047273B" w:rsidP="00AF042F">
      <w:pPr>
        <w:jc w:val="both"/>
        <w:rPr>
          <w:rFonts w:ascii="Arial" w:hAnsi="Arial" w:cs="Arial"/>
          <w:sz w:val="20"/>
          <w:lang w:val="es-ES"/>
        </w:rPr>
      </w:pPr>
    </w:p>
    <w:p w:rsidR="007B1008" w:rsidRPr="00C44583" w:rsidRDefault="007B1008" w:rsidP="00C0440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En estos momentos el servicio es realizado por un Operador extern</w:t>
      </w:r>
      <w:r w:rsidR="00866ED4" w:rsidRPr="00C44583">
        <w:rPr>
          <w:rFonts w:ascii="Arial" w:hAnsi="Arial" w:cs="Arial"/>
          <w:sz w:val="20"/>
          <w:lang w:val="es-ES"/>
        </w:rPr>
        <w:t>o, siendo los volúmenes registrado</w:t>
      </w:r>
      <w:r w:rsidRPr="00C44583">
        <w:rPr>
          <w:rFonts w:ascii="Arial" w:hAnsi="Arial" w:cs="Arial"/>
          <w:sz w:val="20"/>
          <w:lang w:val="es-ES"/>
        </w:rPr>
        <w:t>s (a fecha</w:t>
      </w:r>
      <w:r w:rsidR="002A087F" w:rsidRPr="00C44583">
        <w:rPr>
          <w:rFonts w:ascii="Arial" w:hAnsi="Arial" w:cs="Arial"/>
          <w:sz w:val="20"/>
          <w:lang w:val="es-ES"/>
        </w:rPr>
        <w:t xml:space="preserve"> 31/12/2014</w:t>
      </w:r>
      <w:r w:rsidRPr="00C44583">
        <w:rPr>
          <w:rFonts w:ascii="Arial" w:hAnsi="Arial" w:cs="Arial"/>
          <w:sz w:val="20"/>
          <w:lang w:val="es-ES"/>
        </w:rPr>
        <w:t>) los siguientes:</w:t>
      </w:r>
    </w:p>
    <w:p w:rsidR="007B1008" w:rsidRPr="00C44583" w:rsidRDefault="007B1008" w:rsidP="00AF042F">
      <w:pPr>
        <w:jc w:val="both"/>
        <w:rPr>
          <w:rFonts w:ascii="Arial" w:hAnsi="Arial" w:cs="Arial"/>
          <w:sz w:val="20"/>
          <w:lang w:val="es-ES"/>
        </w:rPr>
      </w:pPr>
    </w:p>
    <w:p w:rsidR="007B1008" w:rsidRPr="00C44583" w:rsidRDefault="007B1008" w:rsidP="00AF042F">
      <w:pPr>
        <w:pStyle w:val="Prrafodelista"/>
        <w:numPr>
          <w:ilvl w:val="0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Guarda y custodia.</w:t>
      </w:r>
    </w:p>
    <w:p w:rsidR="007B1008" w:rsidRPr="00C44583" w:rsidRDefault="00625789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Contenedores de 28 x 39 x 42</w:t>
      </w:r>
      <w:r w:rsidR="007B1008" w:rsidRPr="00C44583">
        <w:rPr>
          <w:rFonts w:ascii="Arial" w:hAnsi="Arial" w:cs="Arial"/>
          <w:sz w:val="20"/>
        </w:rPr>
        <w:t xml:space="preserve"> cm.  </w:t>
      </w:r>
      <w:r w:rsidR="007B1008" w:rsidRPr="00C44583">
        <w:rPr>
          <w:rFonts w:ascii="Arial" w:hAnsi="Arial" w:cs="Arial"/>
          <w:sz w:val="20"/>
        </w:rPr>
        <w:tab/>
      </w:r>
      <w:r w:rsidRPr="00C44583">
        <w:rPr>
          <w:rFonts w:ascii="Arial" w:hAnsi="Arial" w:cs="Arial"/>
          <w:sz w:val="20"/>
        </w:rPr>
        <w:t>7.656</w:t>
      </w:r>
      <w:r w:rsidR="002A087F" w:rsidRPr="00C44583">
        <w:rPr>
          <w:rFonts w:ascii="Arial" w:hAnsi="Arial" w:cs="Arial"/>
          <w:sz w:val="20"/>
        </w:rPr>
        <w:t xml:space="preserve"> </w:t>
      </w:r>
      <w:r w:rsidR="007B1008" w:rsidRPr="00C44583">
        <w:rPr>
          <w:rFonts w:ascii="Arial" w:hAnsi="Arial" w:cs="Arial"/>
          <w:sz w:val="20"/>
        </w:rPr>
        <w:t>contenedores</w:t>
      </w:r>
    </w:p>
    <w:p w:rsidR="007B1008" w:rsidRPr="00C44583" w:rsidRDefault="007B1008" w:rsidP="00625789">
      <w:pPr>
        <w:tabs>
          <w:tab w:val="right" w:leader="dot" w:pos="8789"/>
        </w:tabs>
        <w:ind w:left="1080"/>
        <w:jc w:val="both"/>
        <w:rPr>
          <w:rFonts w:ascii="Arial" w:hAnsi="Arial" w:cs="Arial"/>
          <w:sz w:val="20"/>
        </w:rPr>
      </w:pPr>
    </w:p>
    <w:p w:rsidR="007B1008" w:rsidRPr="00C44583" w:rsidRDefault="007B1008" w:rsidP="00AF042F">
      <w:pPr>
        <w:tabs>
          <w:tab w:val="right" w:leader="dot" w:pos="8789"/>
        </w:tabs>
        <w:jc w:val="both"/>
        <w:rPr>
          <w:rFonts w:ascii="Arial" w:hAnsi="Arial" w:cs="Arial"/>
          <w:sz w:val="20"/>
          <w:lang w:val="es-ES"/>
        </w:rPr>
      </w:pPr>
    </w:p>
    <w:p w:rsidR="007B1008" w:rsidRPr="00C44583" w:rsidRDefault="007B1008" w:rsidP="00AF042F">
      <w:pPr>
        <w:pStyle w:val="Prrafodelista"/>
        <w:numPr>
          <w:ilvl w:val="0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Inc</w:t>
      </w:r>
      <w:r w:rsidR="00625789" w:rsidRPr="00C44583">
        <w:rPr>
          <w:rFonts w:ascii="Arial" w:hAnsi="Arial" w:cs="Arial"/>
          <w:b/>
          <w:sz w:val="20"/>
        </w:rPr>
        <w:t>orporaciones anuales</w:t>
      </w:r>
      <w:r w:rsidRPr="00C44583">
        <w:rPr>
          <w:rFonts w:ascii="Arial" w:hAnsi="Arial" w:cs="Arial"/>
          <w:b/>
          <w:sz w:val="20"/>
        </w:rPr>
        <w:t>.</w:t>
      </w:r>
    </w:p>
    <w:p w:rsidR="007B1008" w:rsidRPr="00C44583" w:rsidRDefault="00625789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 2012</w:t>
      </w:r>
      <w:r w:rsidR="007B1008" w:rsidRPr="00C44583">
        <w:rPr>
          <w:rFonts w:ascii="Arial" w:hAnsi="Arial" w:cs="Arial"/>
          <w:sz w:val="20"/>
        </w:rPr>
        <w:t xml:space="preserve">  </w:t>
      </w:r>
      <w:r w:rsidR="007B1008" w:rsidRPr="00C44583">
        <w:rPr>
          <w:rFonts w:ascii="Arial" w:hAnsi="Arial" w:cs="Arial"/>
          <w:sz w:val="20"/>
        </w:rPr>
        <w:tab/>
      </w:r>
      <w:r w:rsidRPr="00C44583">
        <w:rPr>
          <w:rFonts w:ascii="Arial" w:hAnsi="Arial" w:cs="Arial"/>
          <w:sz w:val="20"/>
        </w:rPr>
        <w:t>929</w:t>
      </w:r>
      <w:r w:rsidR="007B1008" w:rsidRPr="00C44583">
        <w:rPr>
          <w:rFonts w:ascii="Arial" w:hAnsi="Arial" w:cs="Arial"/>
          <w:sz w:val="20"/>
        </w:rPr>
        <w:t xml:space="preserve"> contenedores</w:t>
      </w:r>
    </w:p>
    <w:p w:rsidR="007B1008" w:rsidRPr="00C44583" w:rsidRDefault="00625789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 2013</w:t>
      </w:r>
      <w:r w:rsidR="007B1008" w:rsidRPr="00C44583">
        <w:rPr>
          <w:rFonts w:ascii="Arial" w:hAnsi="Arial" w:cs="Arial"/>
          <w:sz w:val="20"/>
        </w:rPr>
        <w:t xml:space="preserve"> </w:t>
      </w:r>
      <w:r w:rsidR="007B1008" w:rsidRPr="00C44583">
        <w:rPr>
          <w:rFonts w:ascii="Arial" w:hAnsi="Arial" w:cs="Arial"/>
          <w:sz w:val="20"/>
        </w:rPr>
        <w:tab/>
      </w:r>
      <w:r w:rsidRPr="00C44583">
        <w:rPr>
          <w:rFonts w:ascii="Arial" w:hAnsi="Arial" w:cs="Arial"/>
          <w:sz w:val="20"/>
        </w:rPr>
        <w:t>570</w:t>
      </w:r>
      <w:r w:rsidR="007B1008" w:rsidRPr="00C44583">
        <w:rPr>
          <w:rFonts w:ascii="Arial" w:hAnsi="Arial" w:cs="Arial"/>
          <w:sz w:val="20"/>
        </w:rPr>
        <w:t xml:space="preserve"> contenedores</w:t>
      </w:r>
    </w:p>
    <w:p w:rsidR="007B1008" w:rsidRPr="00C44583" w:rsidRDefault="00625789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 2014</w:t>
      </w:r>
      <w:r w:rsidR="007B1008" w:rsidRPr="00C44583">
        <w:rPr>
          <w:rFonts w:ascii="Arial" w:hAnsi="Arial" w:cs="Arial"/>
          <w:sz w:val="20"/>
        </w:rPr>
        <w:t xml:space="preserve"> </w:t>
      </w:r>
      <w:r w:rsidR="007B1008" w:rsidRPr="00C44583">
        <w:rPr>
          <w:rFonts w:ascii="Arial" w:hAnsi="Arial" w:cs="Arial"/>
          <w:sz w:val="20"/>
        </w:rPr>
        <w:tab/>
      </w:r>
      <w:r w:rsidRPr="00C44583">
        <w:rPr>
          <w:rFonts w:ascii="Arial" w:hAnsi="Arial" w:cs="Arial"/>
          <w:sz w:val="20"/>
        </w:rPr>
        <w:t>178 contenedores</w:t>
      </w:r>
    </w:p>
    <w:p w:rsidR="00D824EF" w:rsidRPr="00C44583" w:rsidRDefault="00D824EF">
      <w:pPr>
        <w:rPr>
          <w:rFonts w:ascii="Arial" w:hAnsi="Arial" w:cs="Arial"/>
          <w:sz w:val="20"/>
          <w:lang w:val="es-ES"/>
        </w:rPr>
      </w:pPr>
    </w:p>
    <w:p w:rsidR="007B1008" w:rsidRPr="00C44583" w:rsidRDefault="007B1008" w:rsidP="00AF042F">
      <w:pPr>
        <w:tabs>
          <w:tab w:val="right" w:leader="dot" w:pos="8789"/>
        </w:tabs>
        <w:jc w:val="both"/>
        <w:rPr>
          <w:rFonts w:ascii="Arial" w:hAnsi="Arial" w:cs="Arial"/>
          <w:sz w:val="20"/>
          <w:lang w:val="es-ES"/>
        </w:rPr>
      </w:pPr>
    </w:p>
    <w:p w:rsidR="007B1008" w:rsidRPr="00C44583" w:rsidRDefault="007B1008" w:rsidP="00AF042F">
      <w:pPr>
        <w:pStyle w:val="Prrafodelista"/>
        <w:numPr>
          <w:ilvl w:val="0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Cons</w:t>
      </w:r>
      <w:r w:rsidR="00625789" w:rsidRPr="00C44583">
        <w:rPr>
          <w:rFonts w:ascii="Arial" w:hAnsi="Arial" w:cs="Arial"/>
          <w:b/>
          <w:sz w:val="20"/>
        </w:rPr>
        <w:t>ultas anuales.</w:t>
      </w:r>
    </w:p>
    <w:p w:rsidR="007B1008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7B1008" w:rsidRPr="00C44583">
        <w:rPr>
          <w:rFonts w:ascii="Arial" w:hAnsi="Arial" w:cs="Arial"/>
          <w:sz w:val="20"/>
        </w:rPr>
        <w:t xml:space="preserve"> </w:t>
      </w:r>
      <w:r w:rsidR="00625789" w:rsidRPr="00C44583">
        <w:rPr>
          <w:rFonts w:ascii="Arial" w:hAnsi="Arial" w:cs="Arial"/>
          <w:sz w:val="20"/>
        </w:rPr>
        <w:t xml:space="preserve">2012 Normales </w:t>
      </w:r>
      <w:r w:rsidR="007B1008" w:rsidRPr="00C44583">
        <w:rPr>
          <w:rFonts w:ascii="Arial" w:hAnsi="Arial" w:cs="Arial"/>
          <w:sz w:val="20"/>
        </w:rPr>
        <w:tab/>
      </w:r>
      <w:r w:rsidRPr="00C44583">
        <w:rPr>
          <w:rFonts w:ascii="Arial" w:hAnsi="Arial" w:cs="Arial"/>
          <w:sz w:val="20"/>
        </w:rPr>
        <w:t>38</w:t>
      </w:r>
      <w:r w:rsidR="007B1008" w:rsidRPr="00C44583">
        <w:rPr>
          <w:rFonts w:ascii="Arial" w:hAnsi="Arial" w:cs="Arial"/>
          <w:sz w:val="20"/>
        </w:rPr>
        <w:t xml:space="preserve"> consultas</w:t>
      </w:r>
    </w:p>
    <w:p w:rsidR="00B82E64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625789" w:rsidRPr="00C44583">
        <w:rPr>
          <w:rFonts w:ascii="Arial" w:hAnsi="Arial" w:cs="Arial"/>
          <w:sz w:val="20"/>
        </w:rPr>
        <w:t xml:space="preserve"> 2012 Urgentes</w:t>
      </w:r>
      <w:r w:rsidR="007B1008" w:rsidRPr="00C44583">
        <w:rPr>
          <w:rFonts w:ascii="Arial" w:hAnsi="Arial" w:cs="Arial"/>
          <w:sz w:val="20"/>
        </w:rPr>
        <w:t xml:space="preserve"> </w:t>
      </w:r>
      <w:r w:rsidR="007B1008" w:rsidRPr="00C44583">
        <w:rPr>
          <w:rFonts w:ascii="Arial" w:hAnsi="Arial" w:cs="Arial"/>
          <w:sz w:val="20"/>
        </w:rPr>
        <w:tab/>
      </w:r>
      <w:r w:rsidR="00625789" w:rsidRPr="00C44583">
        <w:rPr>
          <w:rFonts w:ascii="Arial" w:hAnsi="Arial" w:cs="Arial"/>
          <w:sz w:val="20"/>
        </w:rPr>
        <w:t>38 consultas</w:t>
      </w:r>
    </w:p>
    <w:p w:rsidR="00625789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625789" w:rsidRPr="00C44583">
        <w:rPr>
          <w:rFonts w:ascii="Arial" w:hAnsi="Arial" w:cs="Arial"/>
          <w:sz w:val="20"/>
        </w:rPr>
        <w:t xml:space="preserve"> </w:t>
      </w:r>
      <w:r w:rsidRPr="00C44583">
        <w:rPr>
          <w:rFonts w:ascii="Arial" w:hAnsi="Arial" w:cs="Arial"/>
          <w:sz w:val="20"/>
        </w:rPr>
        <w:t>2013</w:t>
      </w:r>
      <w:r w:rsidR="00625789" w:rsidRPr="00C44583">
        <w:rPr>
          <w:rFonts w:ascii="Arial" w:hAnsi="Arial" w:cs="Arial"/>
          <w:sz w:val="20"/>
        </w:rPr>
        <w:t xml:space="preserve"> Normales </w:t>
      </w:r>
      <w:r w:rsidR="00625789" w:rsidRPr="00C44583">
        <w:rPr>
          <w:rFonts w:ascii="Arial" w:hAnsi="Arial" w:cs="Arial"/>
          <w:sz w:val="20"/>
        </w:rPr>
        <w:tab/>
      </w:r>
      <w:r w:rsidR="007954DC" w:rsidRPr="00C44583">
        <w:rPr>
          <w:rFonts w:ascii="Arial" w:hAnsi="Arial" w:cs="Arial"/>
          <w:sz w:val="20"/>
        </w:rPr>
        <w:t>43</w:t>
      </w:r>
      <w:r w:rsidRPr="00C44583">
        <w:rPr>
          <w:rFonts w:ascii="Arial" w:hAnsi="Arial" w:cs="Arial"/>
          <w:sz w:val="20"/>
        </w:rPr>
        <w:t xml:space="preserve"> consultas</w:t>
      </w:r>
    </w:p>
    <w:p w:rsidR="00625789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625789" w:rsidRPr="00C44583">
        <w:rPr>
          <w:rFonts w:ascii="Arial" w:hAnsi="Arial" w:cs="Arial"/>
          <w:sz w:val="20"/>
        </w:rPr>
        <w:t xml:space="preserve"> </w:t>
      </w:r>
      <w:r w:rsidRPr="00C44583">
        <w:rPr>
          <w:rFonts w:ascii="Arial" w:hAnsi="Arial" w:cs="Arial"/>
          <w:sz w:val="20"/>
        </w:rPr>
        <w:t>2013</w:t>
      </w:r>
      <w:r w:rsidR="00625789" w:rsidRPr="00C44583">
        <w:rPr>
          <w:rFonts w:ascii="Arial" w:hAnsi="Arial" w:cs="Arial"/>
          <w:sz w:val="20"/>
        </w:rPr>
        <w:t xml:space="preserve"> Urgentes </w:t>
      </w:r>
      <w:r w:rsidR="00625789" w:rsidRPr="00C44583">
        <w:rPr>
          <w:rFonts w:ascii="Arial" w:hAnsi="Arial" w:cs="Arial"/>
          <w:sz w:val="20"/>
        </w:rPr>
        <w:tab/>
      </w:r>
      <w:r w:rsidR="007954DC" w:rsidRPr="00C44583">
        <w:rPr>
          <w:rFonts w:ascii="Arial" w:hAnsi="Arial" w:cs="Arial"/>
          <w:sz w:val="20"/>
        </w:rPr>
        <w:t>15</w:t>
      </w:r>
      <w:r w:rsidRPr="00C44583">
        <w:rPr>
          <w:rFonts w:ascii="Arial" w:hAnsi="Arial" w:cs="Arial"/>
          <w:sz w:val="20"/>
        </w:rPr>
        <w:t xml:space="preserve"> consultas</w:t>
      </w:r>
    </w:p>
    <w:p w:rsidR="00625789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625789" w:rsidRPr="00C44583">
        <w:rPr>
          <w:rFonts w:ascii="Arial" w:hAnsi="Arial" w:cs="Arial"/>
          <w:sz w:val="20"/>
        </w:rPr>
        <w:t xml:space="preserve"> </w:t>
      </w:r>
      <w:r w:rsidRPr="00C44583">
        <w:rPr>
          <w:rFonts w:ascii="Arial" w:hAnsi="Arial" w:cs="Arial"/>
          <w:sz w:val="20"/>
        </w:rPr>
        <w:t>2014</w:t>
      </w:r>
      <w:r w:rsidR="00625789" w:rsidRPr="00C44583">
        <w:rPr>
          <w:rFonts w:ascii="Arial" w:hAnsi="Arial" w:cs="Arial"/>
          <w:sz w:val="20"/>
        </w:rPr>
        <w:t xml:space="preserve"> Normales </w:t>
      </w:r>
      <w:r w:rsidR="00625789" w:rsidRPr="00C44583">
        <w:rPr>
          <w:rFonts w:ascii="Arial" w:hAnsi="Arial" w:cs="Arial"/>
          <w:sz w:val="20"/>
        </w:rPr>
        <w:tab/>
      </w:r>
      <w:r w:rsidR="007954DC" w:rsidRPr="00C44583">
        <w:rPr>
          <w:rFonts w:ascii="Arial" w:hAnsi="Arial" w:cs="Arial"/>
          <w:sz w:val="20"/>
        </w:rPr>
        <w:t>12</w:t>
      </w:r>
      <w:r w:rsidRPr="00C44583">
        <w:rPr>
          <w:rFonts w:ascii="Arial" w:hAnsi="Arial" w:cs="Arial"/>
          <w:sz w:val="20"/>
        </w:rPr>
        <w:t xml:space="preserve"> consultas</w:t>
      </w:r>
    </w:p>
    <w:p w:rsidR="00625789" w:rsidRPr="00C44583" w:rsidRDefault="00F56F52" w:rsidP="00AF042F">
      <w:pPr>
        <w:pStyle w:val="Prrafodelista"/>
        <w:numPr>
          <w:ilvl w:val="1"/>
          <w:numId w:val="9"/>
        </w:numPr>
        <w:tabs>
          <w:tab w:val="right" w:leader="dot" w:pos="8789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Año</w:t>
      </w:r>
      <w:r w:rsidR="00625789" w:rsidRPr="00C44583">
        <w:rPr>
          <w:rFonts w:ascii="Arial" w:hAnsi="Arial" w:cs="Arial"/>
          <w:sz w:val="20"/>
        </w:rPr>
        <w:t xml:space="preserve"> </w:t>
      </w:r>
      <w:r w:rsidRPr="00C44583">
        <w:rPr>
          <w:rFonts w:ascii="Arial" w:hAnsi="Arial" w:cs="Arial"/>
          <w:sz w:val="20"/>
        </w:rPr>
        <w:t>2014</w:t>
      </w:r>
      <w:r w:rsidR="00625789" w:rsidRPr="00C44583">
        <w:rPr>
          <w:rFonts w:ascii="Arial" w:hAnsi="Arial" w:cs="Arial"/>
          <w:sz w:val="20"/>
        </w:rPr>
        <w:t xml:space="preserve"> Urgentes </w:t>
      </w:r>
      <w:r w:rsidR="00625789" w:rsidRPr="00C44583">
        <w:rPr>
          <w:rFonts w:ascii="Arial" w:hAnsi="Arial" w:cs="Arial"/>
          <w:sz w:val="20"/>
        </w:rPr>
        <w:tab/>
      </w:r>
      <w:r w:rsidR="007954DC" w:rsidRPr="00C44583">
        <w:rPr>
          <w:rFonts w:ascii="Arial" w:hAnsi="Arial" w:cs="Arial"/>
          <w:sz w:val="20"/>
        </w:rPr>
        <w:t>10</w:t>
      </w:r>
      <w:r w:rsidRPr="00C44583">
        <w:rPr>
          <w:rFonts w:ascii="Arial" w:hAnsi="Arial" w:cs="Arial"/>
          <w:sz w:val="20"/>
        </w:rPr>
        <w:t xml:space="preserve"> consultas</w:t>
      </w:r>
    </w:p>
    <w:p w:rsidR="001C3AFE" w:rsidRPr="00C44583" w:rsidRDefault="001C3AFE" w:rsidP="001C3AFE">
      <w:pPr>
        <w:pStyle w:val="Prrafodelista"/>
        <w:tabs>
          <w:tab w:val="right" w:leader="dot" w:pos="8789"/>
        </w:tabs>
        <w:spacing w:line="240" w:lineRule="auto"/>
        <w:ind w:left="1440"/>
        <w:jc w:val="both"/>
        <w:rPr>
          <w:rFonts w:ascii="Arial" w:hAnsi="Arial" w:cs="Arial"/>
          <w:sz w:val="20"/>
        </w:rPr>
      </w:pPr>
    </w:p>
    <w:p w:rsidR="00866ED4" w:rsidRPr="00C44583" w:rsidRDefault="00866ED4" w:rsidP="001C3AFE">
      <w:pPr>
        <w:pStyle w:val="Prrafodelista"/>
        <w:tabs>
          <w:tab w:val="right" w:leader="dot" w:pos="8789"/>
        </w:tabs>
        <w:spacing w:line="240" w:lineRule="auto"/>
        <w:ind w:left="1440"/>
        <w:jc w:val="both"/>
        <w:rPr>
          <w:rFonts w:ascii="Arial" w:hAnsi="Arial" w:cs="Arial"/>
          <w:sz w:val="20"/>
        </w:rPr>
      </w:pPr>
    </w:p>
    <w:p w:rsidR="001570A6" w:rsidRPr="00A602E1" w:rsidRDefault="009B6CEA" w:rsidP="00AF042F">
      <w:pPr>
        <w:pStyle w:val="CM38"/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3</w:t>
      </w:r>
      <w:r w:rsidR="00B82E6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 xml:space="preserve">. </w:t>
      </w:r>
      <w:r w:rsidR="00C0440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CARACTERÍSTICAS DEL SERVICIO</w:t>
      </w:r>
    </w:p>
    <w:p w:rsidR="00A6029E" w:rsidRDefault="00A6029E" w:rsidP="00AF042F">
      <w:pPr>
        <w:jc w:val="both"/>
        <w:rPr>
          <w:rFonts w:ascii="Arial" w:hAnsi="Arial" w:cs="Arial"/>
          <w:sz w:val="20"/>
          <w:lang w:val="es-ES"/>
        </w:rPr>
      </w:pPr>
    </w:p>
    <w:p w:rsidR="0091071E" w:rsidRPr="00C44583" w:rsidRDefault="0091071E" w:rsidP="00AF042F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55337D" w:rsidP="00D801F8">
      <w:pPr>
        <w:ind w:firstLine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La adjudicataria elegida</w:t>
      </w:r>
      <w:r w:rsidR="000F3FB8" w:rsidRPr="00C44583">
        <w:rPr>
          <w:rFonts w:ascii="Arial" w:hAnsi="Arial" w:cs="Arial"/>
          <w:sz w:val="20"/>
          <w:lang w:val="es-ES"/>
        </w:rPr>
        <w:t xml:space="preserve"> deberá prestar los siguientes servicios:</w:t>
      </w:r>
    </w:p>
    <w:p w:rsidR="000F3FB8" w:rsidRPr="00C44583" w:rsidRDefault="000F3FB8" w:rsidP="00AF042F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D801F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Suministro de contenedores</w:t>
      </w:r>
    </w:p>
    <w:p w:rsidR="000F3FB8" w:rsidRPr="00C44583" w:rsidRDefault="000F3FB8" w:rsidP="00F14838">
      <w:pPr>
        <w:pStyle w:val="Prrafodelista"/>
        <w:numPr>
          <w:ilvl w:val="0"/>
          <w:numId w:val="23"/>
        </w:numPr>
        <w:spacing w:line="240" w:lineRule="auto"/>
        <w:ind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A solicitud escrita de </w:t>
      </w:r>
      <w:r w:rsidR="0055337D">
        <w:rPr>
          <w:rFonts w:ascii="Arial" w:hAnsi="Arial" w:cs="Arial"/>
          <w:sz w:val="20"/>
        </w:rPr>
        <w:t xml:space="preserve">la </w:t>
      </w:r>
      <w:r w:rsidR="006B0A85" w:rsidRPr="00C44583">
        <w:rPr>
          <w:rFonts w:ascii="Arial" w:hAnsi="Arial" w:cs="Arial"/>
          <w:sz w:val="20"/>
        </w:rPr>
        <w:t>CNMC</w:t>
      </w:r>
      <w:r w:rsidR="00D81E8F" w:rsidRPr="00C44583">
        <w:rPr>
          <w:rFonts w:ascii="Arial" w:hAnsi="Arial" w:cs="Arial"/>
          <w:sz w:val="20"/>
        </w:rPr>
        <w:t>, la</w:t>
      </w:r>
      <w:r w:rsidR="0055337D">
        <w:rPr>
          <w:rFonts w:ascii="Arial" w:hAnsi="Arial" w:cs="Arial"/>
          <w:sz w:val="20"/>
        </w:rPr>
        <w:t xml:space="preserve"> adjudicataria</w:t>
      </w:r>
      <w:r w:rsidRPr="00C44583">
        <w:rPr>
          <w:rFonts w:ascii="Arial" w:hAnsi="Arial" w:cs="Arial"/>
          <w:sz w:val="20"/>
        </w:rPr>
        <w:t xml:space="preserve"> suministrará los contenedores necesarios para el archivo de las diferentes tipologías de documentación a cada uno de los centros de </w:t>
      </w:r>
      <w:r w:rsidR="006B0A85" w:rsidRPr="00C44583">
        <w:rPr>
          <w:rFonts w:ascii="Arial" w:hAnsi="Arial" w:cs="Arial"/>
          <w:sz w:val="20"/>
        </w:rPr>
        <w:t>CNMC</w:t>
      </w:r>
      <w:r w:rsidRPr="00C44583">
        <w:rPr>
          <w:rFonts w:ascii="Arial" w:hAnsi="Arial" w:cs="Arial"/>
          <w:sz w:val="20"/>
        </w:rPr>
        <w:t>, cuando así lo soliciten.</w:t>
      </w:r>
    </w:p>
    <w:p w:rsidR="000F3FB8" w:rsidRPr="00C44583" w:rsidRDefault="000F3FB8" w:rsidP="00284D22">
      <w:pPr>
        <w:pStyle w:val="Prrafodelista"/>
        <w:numPr>
          <w:ilvl w:val="0"/>
          <w:numId w:val="23"/>
        </w:numPr>
        <w:spacing w:line="240" w:lineRule="auto"/>
        <w:ind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Los contenedores </w:t>
      </w:r>
      <w:r w:rsidR="00284D22" w:rsidRPr="00C44583">
        <w:rPr>
          <w:rFonts w:ascii="Arial" w:hAnsi="Arial" w:cs="Arial"/>
          <w:sz w:val="20"/>
        </w:rPr>
        <w:t xml:space="preserve">serán </w:t>
      </w:r>
      <w:r w:rsidRPr="00C44583">
        <w:rPr>
          <w:rFonts w:ascii="Arial" w:hAnsi="Arial" w:cs="Arial"/>
          <w:sz w:val="20"/>
        </w:rPr>
        <w:t>norma</w:t>
      </w:r>
      <w:r w:rsidR="00284D22" w:rsidRPr="00C44583">
        <w:rPr>
          <w:rFonts w:ascii="Arial" w:hAnsi="Arial" w:cs="Arial"/>
          <w:sz w:val="20"/>
        </w:rPr>
        <w:t>lizados</w:t>
      </w:r>
      <w:r w:rsidR="005C73F2" w:rsidRPr="00C44583">
        <w:rPr>
          <w:rFonts w:ascii="Arial" w:hAnsi="Arial" w:cs="Arial"/>
          <w:sz w:val="20"/>
        </w:rPr>
        <w:t>,</w:t>
      </w:r>
      <w:r w:rsidR="00284D22" w:rsidRPr="00C44583">
        <w:rPr>
          <w:rFonts w:ascii="Arial" w:hAnsi="Arial" w:cs="Arial"/>
          <w:sz w:val="20"/>
        </w:rPr>
        <w:t xml:space="preserve"> de 28 x 39 x 42 cms.de medidas exteriores (con capacidad</w:t>
      </w:r>
      <w:r w:rsidR="005C73F2" w:rsidRPr="00C44583">
        <w:rPr>
          <w:rFonts w:ascii="Arial" w:hAnsi="Arial" w:cs="Arial"/>
          <w:sz w:val="20"/>
        </w:rPr>
        <w:t xml:space="preserve"> para</w:t>
      </w:r>
      <w:r w:rsidR="00284D22" w:rsidRPr="00C44583">
        <w:rPr>
          <w:rFonts w:ascii="Arial" w:hAnsi="Arial" w:cs="Arial"/>
          <w:sz w:val="20"/>
        </w:rPr>
        <w:t xml:space="preserve"> </w:t>
      </w:r>
      <w:r w:rsidR="005C73F2" w:rsidRPr="00C44583">
        <w:rPr>
          <w:rFonts w:ascii="Arial" w:hAnsi="Arial" w:cs="Arial"/>
          <w:sz w:val="20"/>
          <w:lang w:val="ca-ES"/>
        </w:rPr>
        <w:t>3 archivadores o 4 AZ</w:t>
      </w:r>
      <w:r w:rsidR="00284D22" w:rsidRPr="00C44583">
        <w:rPr>
          <w:rFonts w:ascii="Arial" w:hAnsi="Arial" w:cs="Arial"/>
          <w:sz w:val="20"/>
          <w:lang w:val="ca-ES"/>
        </w:rPr>
        <w:t>´s</w:t>
      </w:r>
      <w:r w:rsidR="001E6FA8" w:rsidRPr="00C44583">
        <w:rPr>
          <w:rFonts w:ascii="Arial" w:hAnsi="Arial" w:cs="Arial"/>
          <w:sz w:val="20"/>
          <w:lang w:val="ca-ES"/>
        </w:rPr>
        <w:t>)</w:t>
      </w:r>
      <w:r w:rsidR="00284D22" w:rsidRPr="00C44583">
        <w:rPr>
          <w:rFonts w:ascii="Arial" w:hAnsi="Arial" w:cs="Arial"/>
          <w:sz w:val="20"/>
          <w:lang w:val="ca-ES"/>
        </w:rPr>
        <w:t>.</w:t>
      </w:r>
    </w:p>
    <w:p w:rsidR="00D824EF" w:rsidRPr="00C44583" w:rsidRDefault="00D824EF" w:rsidP="00D801F8">
      <w:pPr>
        <w:ind w:left="502" w:firstLine="210"/>
        <w:jc w:val="both"/>
        <w:rPr>
          <w:rFonts w:ascii="Arial" w:hAnsi="Arial" w:cs="Arial"/>
          <w:sz w:val="20"/>
          <w:lang w:val="es-ES"/>
        </w:rPr>
      </w:pPr>
    </w:p>
    <w:p w:rsidR="000F3FB8" w:rsidRPr="00200D85" w:rsidRDefault="000F3FB8" w:rsidP="00200D8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Recogida de la documentación</w:t>
      </w:r>
    </w:p>
    <w:p w:rsidR="00BB3798" w:rsidRPr="00C44583" w:rsidRDefault="0055337D" w:rsidP="00F14838">
      <w:pPr>
        <w:pStyle w:val="Prrafodelista"/>
        <w:numPr>
          <w:ilvl w:val="0"/>
          <w:numId w:val="22"/>
        </w:numPr>
        <w:spacing w:line="240" w:lineRule="auto"/>
        <w:ind w:left="70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 será responsable de la recogida y traslado a sus instalaciones de la documentación generada en los diferentes centros</w:t>
      </w:r>
      <w:r w:rsidR="00DF5162" w:rsidRPr="00C44583">
        <w:rPr>
          <w:rFonts w:ascii="Arial" w:hAnsi="Arial" w:cs="Arial"/>
          <w:sz w:val="20"/>
        </w:rPr>
        <w:t xml:space="preserve"> de Madrid</w:t>
      </w:r>
      <w:r w:rsidR="000F3FB8" w:rsidRPr="00C44583">
        <w:rPr>
          <w:rFonts w:ascii="Arial" w:hAnsi="Arial" w:cs="Arial"/>
          <w:sz w:val="20"/>
        </w:rPr>
        <w:t xml:space="preserve"> de</w:t>
      </w:r>
      <w:r w:rsidR="00DF5162" w:rsidRPr="00C44583">
        <w:rPr>
          <w:rFonts w:ascii="Arial" w:hAnsi="Arial" w:cs="Arial"/>
          <w:sz w:val="20"/>
        </w:rPr>
        <w:t xml:space="preserve"> la</w:t>
      </w:r>
      <w:r w:rsidR="000F3FB8" w:rsidRPr="00C44583">
        <w:rPr>
          <w:rFonts w:ascii="Arial" w:hAnsi="Arial" w:cs="Arial"/>
          <w:sz w:val="20"/>
        </w:rPr>
        <w:t xml:space="preserve"> </w:t>
      </w:r>
      <w:r w:rsidR="006B0A85" w:rsidRPr="00C44583">
        <w:rPr>
          <w:rFonts w:ascii="Arial" w:hAnsi="Arial" w:cs="Arial"/>
          <w:sz w:val="20"/>
        </w:rPr>
        <w:t>CNMC</w:t>
      </w:r>
      <w:r w:rsidR="000F3FB8" w:rsidRPr="00C44583">
        <w:rPr>
          <w:rFonts w:ascii="Arial" w:hAnsi="Arial" w:cs="Arial"/>
          <w:sz w:val="20"/>
        </w:rPr>
        <w:t>.</w:t>
      </w:r>
    </w:p>
    <w:p w:rsidR="000F3FB8" w:rsidRPr="00C44583" w:rsidRDefault="0055337D" w:rsidP="00F14838">
      <w:pPr>
        <w:pStyle w:val="Prrafodelista"/>
        <w:numPr>
          <w:ilvl w:val="0"/>
          <w:numId w:val="22"/>
        </w:numPr>
        <w:spacing w:line="240" w:lineRule="auto"/>
        <w:ind w:left="70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Cuando la </w:t>
      </w:r>
      <w:r w:rsidR="006B0A85" w:rsidRPr="00C44583">
        <w:rPr>
          <w:rFonts w:ascii="Arial" w:hAnsi="Arial" w:cs="Arial"/>
          <w:sz w:val="20"/>
        </w:rPr>
        <w:t>CNMC</w:t>
      </w:r>
      <w:r>
        <w:rPr>
          <w:rFonts w:ascii="Arial" w:hAnsi="Arial" w:cs="Arial"/>
          <w:sz w:val="20"/>
        </w:rPr>
        <w:t xml:space="preserve"> solicite la retirada de documentación, la adjudicataria</w:t>
      </w:r>
      <w:r w:rsidR="000F3FB8" w:rsidRPr="00C44583">
        <w:rPr>
          <w:rFonts w:ascii="Arial" w:hAnsi="Arial" w:cs="Arial"/>
          <w:sz w:val="20"/>
        </w:rPr>
        <w:t xml:space="preserve"> comunicará </w:t>
      </w:r>
      <w:r>
        <w:rPr>
          <w:rFonts w:ascii="Arial" w:hAnsi="Arial" w:cs="Arial"/>
          <w:sz w:val="20"/>
        </w:rPr>
        <w:t>previamente la fecha</w:t>
      </w:r>
      <w:r w:rsidRPr="0055337D">
        <w:rPr>
          <w:rFonts w:ascii="Arial" w:eastAsia="Times New Roman" w:hAnsi="Arial" w:cs="Arial"/>
          <w:sz w:val="20"/>
          <w:lang w:val="ca-ES" w:eastAsia="es-ES"/>
        </w:rPr>
        <w:t xml:space="preserve"> </w:t>
      </w:r>
      <w:r w:rsidRPr="0055337D">
        <w:rPr>
          <w:rFonts w:ascii="Arial" w:hAnsi="Arial" w:cs="Arial"/>
          <w:sz w:val="20"/>
          <w:lang w:val="ca-ES"/>
        </w:rPr>
        <w:t>concreta</w:t>
      </w:r>
      <w:r>
        <w:rPr>
          <w:rFonts w:ascii="Arial" w:hAnsi="Arial" w:cs="Arial"/>
          <w:sz w:val="20"/>
        </w:rPr>
        <w:t xml:space="preserve"> de recogida, lo que deberá realizarse en</w:t>
      </w:r>
      <w:r w:rsidR="000F3FB8" w:rsidRPr="00C44583">
        <w:rPr>
          <w:rFonts w:ascii="Arial" w:hAnsi="Arial" w:cs="Arial"/>
          <w:sz w:val="20"/>
        </w:rPr>
        <w:t xml:space="preserve"> un plazo máximo de 7 días.</w:t>
      </w:r>
    </w:p>
    <w:p w:rsidR="000F3FB8" w:rsidRPr="00C44583" w:rsidRDefault="0055337D" w:rsidP="00F14838">
      <w:pPr>
        <w:pStyle w:val="Prrafodelista"/>
        <w:numPr>
          <w:ilvl w:val="0"/>
          <w:numId w:val="22"/>
        </w:numPr>
        <w:spacing w:line="240" w:lineRule="auto"/>
        <w:ind w:left="70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="00D81E8F" w:rsidRPr="00C44583">
        <w:rPr>
          <w:rFonts w:ascii="Arial" w:hAnsi="Arial" w:cs="Arial"/>
          <w:sz w:val="20"/>
        </w:rPr>
        <w:t>CNMC</w:t>
      </w:r>
      <w:r w:rsidR="00D81E8F">
        <w:rPr>
          <w:rFonts w:ascii="Arial" w:hAnsi="Arial" w:cs="Arial"/>
          <w:sz w:val="20"/>
        </w:rPr>
        <w:t xml:space="preserve"> facilitará</w:t>
      </w:r>
      <w:r w:rsidR="00D64E73">
        <w:rPr>
          <w:rFonts w:ascii="Arial" w:hAnsi="Arial" w:cs="Arial"/>
          <w:sz w:val="20"/>
        </w:rPr>
        <w:t xml:space="preserve"> a la adjudicataria</w:t>
      </w:r>
      <w:r w:rsidR="000F3FB8" w:rsidRPr="00C44583">
        <w:rPr>
          <w:rFonts w:ascii="Arial" w:hAnsi="Arial" w:cs="Arial"/>
          <w:sz w:val="20"/>
        </w:rPr>
        <w:t xml:space="preserve"> una relación de los contenedores a retirar, detallando el código numérico asignado y la serie documental a las que corresponden. </w:t>
      </w:r>
      <w:r w:rsidR="00D64E73">
        <w:rPr>
          <w:rFonts w:ascii="Arial" w:hAnsi="Arial" w:cs="Arial"/>
          <w:sz w:val="20"/>
        </w:rPr>
        <w:t>Una vez comprobada la documentación:</w:t>
      </w:r>
      <w:r w:rsidR="000F3FB8" w:rsidRPr="00C44583">
        <w:rPr>
          <w:rFonts w:ascii="Arial" w:hAnsi="Arial" w:cs="Arial"/>
          <w:sz w:val="20"/>
        </w:rPr>
        <w:t xml:space="preserve"> número </w:t>
      </w:r>
      <w:r w:rsidR="00D64E73" w:rsidRPr="00D64E73">
        <w:rPr>
          <w:rFonts w:ascii="Arial" w:hAnsi="Arial" w:cs="Arial"/>
          <w:sz w:val="20"/>
          <w:lang w:val="ca-ES"/>
        </w:rPr>
        <w:t xml:space="preserve">y estado exterior </w:t>
      </w:r>
      <w:r w:rsidR="000F3FB8" w:rsidRPr="00C44583">
        <w:rPr>
          <w:rFonts w:ascii="Arial" w:hAnsi="Arial" w:cs="Arial"/>
          <w:sz w:val="20"/>
        </w:rPr>
        <w:t>de los contenedor</w:t>
      </w:r>
      <w:r w:rsidR="00D64E73">
        <w:rPr>
          <w:rFonts w:ascii="Arial" w:hAnsi="Arial" w:cs="Arial"/>
          <w:sz w:val="20"/>
        </w:rPr>
        <w:t>es,</w:t>
      </w:r>
      <w:r w:rsidR="000F3FB8" w:rsidRPr="00C44583">
        <w:rPr>
          <w:rFonts w:ascii="Arial" w:hAnsi="Arial" w:cs="Arial"/>
          <w:sz w:val="20"/>
        </w:rPr>
        <w:t xml:space="preserve"> se firmará el acta de recogida </w:t>
      </w:r>
      <w:r w:rsidR="00D64E73">
        <w:rPr>
          <w:rFonts w:ascii="Arial" w:hAnsi="Arial" w:cs="Arial"/>
          <w:sz w:val="20"/>
        </w:rPr>
        <w:t xml:space="preserve">con la conformidad </w:t>
      </w:r>
      <w:r w:rsidR="000F3FB8" w:rsidRPr="00C44583">
        <w:rPr>
          <w:rFonts w:ascii="Arial" w:hAnsi="Arial" w:cs="Arial"/>
          <w:sz w:val="20"/>
        </w:rPr>
        <w:t>por ambas partes.</w:t>
      </w:r>
    </w:p>
    <w:p w:rsidR="000F3FB8" w:rsidRPr="00200D85" w:rsidRDefault="0055337D" w:rsidP="00200D85">
      <w:pPr>
        <w:pStyle w:val="Prrafodelista"/>
        <w:numPr>
          <w:ilvl w:val="0"/>
          <w:numId w:val="22"/>
        </w:numPr>
        <w:spacing w:line="240" w:lineRule="auto"/>
        <w:ind w:left="70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 registrará informáticamente las entradas de los contenedores, según los códigos numéricos asignados por </w:t>
      </w:r>
      <w:r w:rsidR="006B0A85" w:rsidRPr="00C44583">
        <w:rPr>
          <w:rFonts w:ascii="Arial" w:hAnsi="Arial" w:cs="Arial"/>
          <w:sz w:val="20"/>
        </w:rPr>
        <w:t>CNMC</w:t>
      </w:r>
      <w:r w:rsidR="000F3FB8" w:rsidRPr="00C44583">
        <w:rPr>
          <w:rFonts w:ascii="Arial" w:hAnsi="Arial" w:cs="Arial"/>
          <w:sz w:val="20"/>
        </w:rPr>
        <w:t>, que deberá poder verificar el registro de las mismas a través de la página WEB d</w:t>
      </w: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>, en un plazo de 24 horas.</w:t>
      </w:r>
    </w:p>
    <w:p w:rsidR="00D824EF" w:rsidRPr="00C44583" w:rsidRDefault="00D824EF" w:rsidP="00AF042F">
      <w:pPr>
        <w:ind w:left="426"/>
        <w:jc w:val="both"/>
        <w:rPr>
          <w:rFonts w:ascii="Arial" w:hAnsi="Arial" w:cs="Arial"/>
          <w:b/>
          <w:sz w:val="20"/>
          <w:lang w:val="es-ES"/>
        </w:rPr>
      </w:pPr>
    </w:p>
    <w:p w:rsidR="000F3FB8" w:rsidRPr="00C44583" w:rsidRDefault="000F3FB8" w:rsidP="00D801F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Etiquetado, alta informática y ubicación</w:t>
      </w:r>
    </w:p>
    <w:p w:rsidR="000F3FB8" w:rsidRPr="00C44583" w:rsidRDefault="0055337D" w:rsidP="00F14838">
      <w:pPr>
        <w:pStyle w:val="Prrafodelista"/>
        <w:numPr>
          <w:ilvl w:val="0"/>
          <w:numId w:val="24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, una vez en sus instalaciones, deberá identificar cada uno de los contenedores a custodiar con una etiqueta de código de barras que lo identifique de manera única, sin ningún tipo de indicación a su procedencia o contenido, garantizando una absoluta confidencialidad. </w:t>
      </w:r>
    </w:p>
    <w:p w:rsidR="000F3FB8" w:rsidRPr="00C44583" w:rsidRDefault="000F3FB8" w:rsidP="00F14838">
      <w:pPr>
        <w:pStyle w:val="Prrafodelista"/>
        <w:numPr>
          <w:ilvl w:val="0"/>
          <w:numId w:val="24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Los registros de los contenedores recogidos deberán estar visibles en la WEB en un plazo de 24 horas hábiles.</w:t>
      </w:r>
    </w:p>
    <w:p w:rsidR="000F3FB8" w:rsidRPr="00C44583" w:rsidRDefault="000F3FB8" w:rsidP="00AF042F">
      <w:pPr>
        <w:ind w:left="502"/>
        <w:jc w:val="both"/>
        <w:rPr>
          <w:rFonts w:ascii="Arial" w:hAnsi="Arial" w:cs="Arial"/>
          <w:sz w:val="20"/>
          <w:lang w:val="es-ES"/>
        </w:rPr>
      </w:pPr>
    </w:p>
    <w:p w:rsidR="000F3FB8" w:rsidRPr="00200D85" w:rsidRDefault="000F3FB8" w:rsidP="00200D8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Guarda y custodia de la documentación.</w:t>
      </w:r>
    </w:p>
    <w:p w:rsidR="000F3FB8" w:rsidRPr="00200D85" w:rsidRDefault="0055337D" w:rsidP="00200D85">
      <w:pPr>
        <w:pStyle w:val="Prrafodelista"/>
        <w:numPr>
          <w:ilvl w:val="0"/>
          <w:numId w:val="26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 será responsable de la guarda y custodia de todos los documentos recibidos, con la diligencia de un profesional experto, para ello deberá disponer de los recursos técnicos y humanos adecuados, así como de las licencias exigidas por la legislación vigente en cada momento.</w:t>
      </w:r>
    </w:p>
    <w:p w:rsidR="00D824EF" w:rsidRPr="00C44583" w:rsidRDefault="00D824EF" w:rsidP="00AF042F">
      <w:pPr>
        <w:ind w:left="567"/>
        <w:jc w:val="both"/>
        <w:rPr>
          <w:rFonts w:ascii="Arial" w:hAnsi="Arial" w:cs="Arial"/>
          <w:sz w:val="20"/>
          <w:lang w:val="es-ES"/>
        </w:rPr>
      </w:pPr>
    </w:p>
    <w:p w:rsidR="000F3FB8" w:rsidRDefault="000F3FB8" w:rsidP="00D801F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Gestión de consultas y devoluciones.</w:t>
      </w:r>
    </w:p>
    <w:p w:rsidR="000F3FB8" w:rsidRPr="00C44583" w:rsidRDefault="000F3FB8" w:rsidP="006C3A1D">
      <w:pPr>
        <w:jc w:val="both"/>
        <w:rPr>
          <w:rFonts w:ascii="Arial" w:hAnsi="Arial" w:cs="Arial"/>
          <w:b/>
          <w:sz w:val="20"/>
          <w:lang w:val="es-ES"/>
        </w:rPr>
      </w:pPr>
    </w:p>
    <w:p w:rsidR="006C3A1D" w:rsidRDefault="006C3A1D" w:rsidP="006C3A1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</w:rPr>
      </w:pPr>
      <w:r w:rsidRPr="006C3A1D">
        <w:rPr>
          <w:rFonts w:ascii="Arial" w:hAnsi="Arial" w:cs="Arial"/>
          <w:sz w:val="20"/>
        </w:rPr>
        <w:t>La CNMC comunicará por escrito a la empresa adjudicataria, la relación de personas autorizadas para solicitar los diferentes servicios (recogida, consulta, devolución, destrucción, etc.)</w:t>
      </w:r>
    </w:p>
    <w:p w:rsidR="000F3FB8" w:rsidRPr="00C44583" w:rsidRDefault="0055337D" w:rsidP="00F14838">
      <w:pPr>
        <w:pStyle w:val="Prrafodelista"/>
        <w:numPr>
          <w:ilvl w:val="0"/>
          <w:numId w:val="26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C56065">
        <w:rPr>
          <w:rFonts w:ascii="Arial" w:hAnsi="Arial" w:cs="Arial"/>
          <w:sz w:val="20"/>
        </w:rPr>
        <w:t xml:space="preserve"> debe disponer de una interfaz</w:t>
      </w:r>
      <w:r w:rsidR="000F3FB8" w:rsidRPr="00C44583">
        <w:rPr>
          <w:rFonts w:ascii="Arial" w:hAnsi="Arial" w:cs="Arial"/>
          <w:sz w:val="20"/>
        </w:rPr>
        <w:t xml:space="preserve"> WEB</w:t>
      </w:r>
      <w:r w:rsidR="00C56065">
        <w:rPr>
          <w:rFonts w:ascii="Arial" w:hAnsi="Arial" w:cs="Arial"/>
          <w:sz w:val="20"/>
        </w:rPr>
        <w:t xml:space="preserve"> segura</w:t>
      </w:r>
      <w:r w:rsidR="000F3FB8" w:rsidRPr="00C44583">
        <w:rPr>
          <w:rFonts w:ascii="Arial" w:hAnsi="Arial" w:cs="Arial"/>
          <w:sz w:val="20"/>
        </w:rPr>
        <w:t>, a través de la cual</w:t>
      </w:r>
      <w:r w:rsidR="00D64E73">
        <w:rPr>
          <w:rFonts w:ascii="Arial" w:hAnsi="Arial" w:cs="Arial"/>
          <w:sz w:val="20"/>
        </w:rPr>
        <w:t>,</w:t>
      </w:r>
      <w:r w:rsidR="000F3FB8" w:rsidRPr="00C44583">
        <w:rPr>
          <w:rFonts w:ascii="Arial" w:hAnsi="Arial" w:cs="Arial"/>
          <w:sz w:val="20"/>
        </w:rPr>
        <w:t xml:space="preserve"> </w:t>
      </w:r>
      <w:r w:rsidR="00D64E73">
        <w:rPr>
          <w:rFonts w:ascii="Arial" w:hAnsi="Arial" w:cs="Arial"/>
          <w:sz w:val="20"/>
        </w:rPr>
        <w:t>los usuarios autorizados por la</w:t>
      </w:r>
      <w:r w:rsidR="000F3FB8" w:rsidRPr="00C44583">
        <w:rPr>
          <w:rFonts w:ascii="Arial" w:hAnsi="Arial" w:cs="Arial"/>
          <w:sz w:val="20"/>
        </w:rPr>
        <w:t xml:space="preserve"> </w:t>
      </w:r>
      <w:r w:rsidR="006B0A85" w:rsidRPr="00C44583">
        <w:rPr>
          <w:rFonts w:ascii="Arial" w:hAnsi="Arial" w:cs="Arial"/>
          <w:sz w:val="20"/>
        </w:rPr>
        <w:t>CNMC</w:t>
      </w:r>
      <w:r w:rsidR="004E561B" w:rsidRPr="00C44583">
        <w:rPr>
          <w:rFonts w:ascii="Arial" w:hAnsi="Arial" w:cs="Arial"/>
          <w:sz w:val="20"/>
        </w:rPr>
        <w:t>, registrará</w:t>
      </w:r>
      <w:r w:rsidR="00D64E73">
        <w:rPr>
          <w:rFonts w:ascii="Arial" w:hAnsi="Arial" w:cs="Arial"/>
          <w:sz w:val="20"/>
        </w:rPr>
        <w:t>n</w:t>
      </w:r>
      <w:r w:rsidR="004E561B" w:rsidRPr="00C44583">
        <w:rPr>
          <w:rFonts w:ascii="Arial" w:hAnsi="Arial" w:cs="Arial"/>
          <w:sz w:val="20"/>
        </w:rPr>
        <w:t xml:space="preserve"> la</w:t>
      </w:r>
      <w:r w:rsidR="000F3FB8" w:rsidRPr="00C44583">
        <w:rPr>
          <w:rFonts w:ascii="Arial" w:hAnsi="Arial" w:cs="Arial"/>
          <w:sz w:val="20"/>
        </w:rPr>
        <w:t>s solicitudes de consulta, y donde pueda</w:t>
      </w:r>
      <w:r w:rsidR="00D64E73">
        <w:rPr>
          <w:rFonts w:ascii="Arial" w:hAnsi="Arial" w:cs="Arial"/>
          <w:sz w:val="20"/>
        </w:rPr>
        <w:t>n</w:t>
      </w:r>
      <w:r w:rsidR="000F3FB8" w:rsidRPr="00C44583">
        <w:rPr>
          <w:rFonts w:ascii="Arial" w:hAnsi="Arial" w:cs="Arial"/>
          <w:sz w:val="20"/>
        </w:rPr>
        <w:t xml:space="preserve"> hacer un seguimiento sobre ellas.</w:t>
      </w:r>
    </w:p>
    <w:p w:rsidR="000F3FB8" w:rsidRPr="00C44583" w:rsidRDefault="000F3FB8" w:rsidP="00F14838">
      <w:pPr>
        <w:pStyle w:val="Prrafodelista"/>
        <w:numPr>
          <w:ilvl w:val="0"/>
          <w:numId w:val="26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La web deberá disponer de los controles de acceso que garanticen la confidencialidad a la información y evite</w:t>
      </w:r>
      <w:r w:rsidR="00D64E73">
        <w:rPr>
          <w:rFonts w:ascii="Arial" w:hAnsi="Arial" w:cs="Arial"/>
          <w:sz w:val="20"/>
        </w:rPr>
        <w:t>n</w:t>
      </w:r>
      <w:r w:rsidRPr="00C44583">
        <w:rPr>
          <w:rFonts w:ascii="Arial" w:hAnsi="Arial" w:cs="Arial"/>
          <w:sz w:val="20"/>
        </w:rPr>
        <w:t xml:space="preserve"> los accesos no autorizados expresamente.</w:t>
      </w:r>
    </w:p>
    <w:p w:rsidR="00145910" w:rsidRPr="00C44583" w:rsidRDefault="000F3FB8" w:rsidP="00F14838">
      <w:pPr>
        <w:pStyle w:val="Prrafodelista"/>
        <w:numPr>
          <w:ilvl w:val="0"/>
          <w:numId w:val="26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La</w:t>
      </w:r>
      <w:r w:rsidR="00102901">
        <w:rPr>
          <w:rFonts w:ascii="Arial" w:hAnsi="Arial" w:cs="Arial"/>
          <w:sz w:val="20"/>
        </w:rPr>
        <w:t>s</w:t>
      </w:r>
      <w:r w:rsidRPr="00C44583">
        <w:rPr>
          <w:rFonts w:ascii="Arial" w:hAnsi="Arial" w:cs="Arial"/>
          <w:sz w:val="20"/>
        </w:rPr>
        <w:t xml:space="preserve"> consultas podrán ser a nivel de con</w:t>
      </w:r>
      <w:r w:rsidR="00C56065">
        <w:rPr>
          <w:rFonts w:ascii="Arial" w:hAnsi="Arial" w:cs="Arial"/>
          <w:sz w:val="20"/>
        </w:rPr>
        <w:t>tenedor, expediente o documento.</w:t>
      </w:r>
      <w:r w:rsidRPr="00C44583">
        <w:rPr>
          <w:rFonts w:ascii="Arial" w:hAnsi="Arial" w:cs="Arial"/>
          <w:sz w:val="20"/>
        </w:rPr>
        <w:t xml:space="preserve"> </w:t>
      </w:r>
    </w:p>
    <w:p w:rsidR="00C56065" w:rsidRDefault="00C56065" w:rsidP="00F14838">
      <w:pPr>
        <w:pStyle w:val="Prrafodelista"/>
        <w:numPr>
          <w:ilvl w:val="0"/>
          <w:numId w:val="26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sistema de gestión permitirá la solicitud del documento original o digitalizado.</w:t>
      </w:r>
    </w:p>
    <w:p w:rsidR="005029C6" w:rsidRDefault="005029C6" w:rsidP="005029C6">
      <w:pPr>
        <w:pStyle w:val="Prrafodelista"/>
        <w:spacing w:line="240" w:lineRule="auto"/>
        <w:ind w:left="714"/>
        <w:jc w:val="both"/>
        <w:rPr>
          <w:rFonts w:ascii="Arial" w:hAnsi="Arial" w:cs="Arial"/>
          <w:sz w:val="20"/>
        </w:rPr>
      </w:pPr>
    </w:p>
    <w:p w:rsidR="000F3FB8" w:rsidRPr="00C44583" w:rsidRDefault="00C56065" w:rsidP="00200D85">
      <w:pPr>
        <w:pStyle w:val="Prrafodelista"/>
        <w:spacing w:line="240" w:lineRule="auto"/>
        <w:ind w:left="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6C3A1D">
        <w:rPr>
          <w:rFonts w:ascii="Arial" w:hAnsi="Arial" w:cs="Arial"/>
          <w:sz w:val="20"/>
        </w:rPr>
        <w:t xml:space="preserve">as consultas podrán ser Ordinarias o </w:t>
      </w:r>
      <w:r w:rsidR="00D81E8F">
        <w:rPr>
          <w:rFonts w:ascii="Arial" w:hAnsi="Arial" w:cs="Arial"/>
          <w:sz w:val="20"/>
        </w:rPr>
        <w:t>U</w:t>
      </w:r>
      <w:r w:rsidR="00D81E8F" w:rsidRPr="00C44583">
        <w:rPr>
          <w:rFonts w:ascii="Arial" w:hAnsi="Arial" w:cs="Arial"/>
          <w:sz w:val="20"/>
        </w:rPr>
        <w:t>rgentes</w:t>
      </w:r>
      <w:r w:rsidR="00D81E8F">
        <w:rPr>
          <w:rFonts w:ascii="Arial" w:hAnsi="Arial" w:cs="Arial"/>
          <w:sz w:val="20"/>
        </w:rPr>
        <w:t>:</w:t>
      </w:r>
    </w:p>
    <w:p w:rsidR="000F3FB8" w:rsidRPr="00C44583" w:rsidRDefault="000F3FB8" w:rsidP="00AF042F">
      <w:pPr>
        <w:ind w:left="502"/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71483B">
      <w:pPr>
        <w:pStyle w:val="Prrafodelista"/>
        <w:numPr>
          <w:ilvl w:val="1"/>
          <w:numId w:val="20"/>
        </w:numPr>
        <w:ind w:left="1276" w:hanging="425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b/>
          <w:sz w:val="20"/>
          <w:u w:val="single"/>
        </w:rPr>
        <w:t>Ordinarias</w:t>
      </w:r>
      <w:r w:rsidRPr="00C44583">
        <w:rPr>
          <w:rFonts w:ascii="Arial" w:hAnsi="Arial" w:cs="Arial"/>
          <w:sz w:val="20"/>
        </w:rPr>
        <w:t xml:space="preserve">: </w:t>
      </w:r>
    </w:p>
    <w:p w:rsidR="000F3FB8" w:rsidRPr="00C44583" w:rsidRDefault="000F3FB8" w:rsidP="00C20A0D">
      <w:pPr>
        <w:pStyle w:val="Prrafodelista"/>
        <w:numPr>
          <w:ilvl w:val="0"/>
          <w:numId w:val="45"/>
        </w:numPr>
        <w:spacing w:line="240" w:lineRule="auto"/>
        <w:ind w:left="1985" w:hanging="425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Las solicitudes </w:t>
      </w:r>
      <w:r w:rsidR="00C56065">
        <w:rPr>
          <w:rFonts w:ascii="Arial" w:hAnsi="Arial" w:cs="Arial"/>
          <w:sz w:val="20"/>
        </w:rPr>
        <w:t xml:space="preserve">de originales </w:t>
      </w:r>
      <w:r w:rsidR="00102901">
        <w:rPr>
          <w:rFonts w:ascii="Arial" w:hAnsi="Arial" w:cs="Arial"/>
          <w:sz w:val="20"/>
        </w:rPr>
        <w:t>recibidas antes</w:t>
      </w:r>
      <w:r w:rsidRPr="00C44583">
        <w:rPr>
          <w:rFonts w:ascii="Arial" w:hAnsi="Arial" w:cs="Arial"/>
          <w:sz w:val="20"/>
        </w:rPr>
        <w:t xml:space="preserve"> las 13:00 horas</w:t>
      </w:r>
      <w:r w:rsidR="00693AB6">
        <w:rPr>
          <w:rFonts w:ascii="Arial" w:hAnsi="Arial" w:cs="Arial"/>
          <w:sz w:val="20"/>
        </w:rPr>
        <w:t>,</w:t>
      </w:r>
      <w:r w:rsidRPr="00C44583">
        <w:rPr>
          <w:rFonts w:ascii="Arial" w:hAnsi="Arial" w:cs="Arial"/>
          <w:sz w:val="20"/>
        </w:rPr>
        <w:t xml:space="preserve">  se entregarán físicamente al día siguiente hábil.</w:t>
      </w:r>
      <w:r w:rsidR="00102901">
        <w:rPr>
          <w:rFonts w:ascii="Arial" w:hAnsi="Arial" w:cs="Arial"/>
          <w:sz w:val="20"/>
        </w:rPr>
        <w:t xml:space="preserve"> </w:t>
      </w:r>
      <w:r w:rsidR="00693AB6">
        <w:rPr>
          <w:rFonts w:ascii="Arial" w:hAnsi="Arial" w:cs="Arial"/>
          <w:sz w:val="20"/>
        </w:rPr>
        <w:t xml:space="preserve">Tras ese horario, se entregarán </w:t>
      </w:r>
      <w:r w:rsidR="003F2E7C">
        <w:rPr>
          <w:rFonts w:ascii="Arial" w:hAnsi="Arial" w:cs="Arial"/>
          <w:sz w:val="20"/>
        </w:rPr>
        <w:t xml:space="preserve">como máximo </w:t>
      </w:r>
      <w:r w:rsidR="00693AB6">
        <w:rPr>
          <w:rFonts w:ascii="Arial" w:hAnsi="Arial" w:cs="Arial"/>
          <w:sz w:val="20"/>
        </w:rPr>
        <w:t>en las 48 horas siguientes.</w:t>
      </w:r>
    </w:p>
    <w:p w:rsidR="000F3FB8" w:rsidRPr="00C44583" w:rsidRDefault="000F3FB8" w:rsidP="00C20A0D">
      <w:pPr>
        <w:pStyle w:val="Prrafodelista"/>
        <w:numPr>
          <w:ilvl w:val="0"/>
          <w:numId w:val="45"/>
        </w:numPr>
        <w:spacing w:line="240" w:lineRule="auto"/>
        <w:ind w:left="1985" w:hanging="425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Las solicitudes de </w:t>
      </w:r>
      <w:r w:rsidR="00C56065">
        <w:rPr>
          <w:rFonts w:ascii="Arial" w:hAnsi="Arial" w:cs="Arial"/>
          <w:sz w:val="20"/>
        </w:rPr>
        <w:t>consultas, en formato dígital</w:t>
      </w:r>
      <w:r w:rsidR="00D81E8F">
        <w:rPr>
          <w:rFonts w:ascii="Arial" w:hAnsi="Arial" w:cs="Arial"/>
          <w:sz w:val="20"/>
        </w:rPr>
        <w:t>, se</w:t>
      </w:r>
      <w:r w:rsidR="005029C6">
        <w:rPr>
          <w:rFonts w:ascii="Arial" w:hAnsi="Arial" w:cs="Arial"/>
          <w:sz w:val="20"/>
        </w:rPr>
        <w:t xml:space="preserve"> resolve</w:t>
      </w:r>
      <w:r w:rsidR="00102901">
        <w:rPr>
          <w:rFonts w:ascii="Arial" w:hAnsi="Arial" w:cs="Arial"/>
          <w:sz w:val="20"/>
        </w:rPr>
        <w:t xml:space="preserve">rán en un plazo </w:t>
      </w:r>
      <w:r w:rsidR="00693AB6">
        <w:rPr>
          <w:rFonts w:ascii="Arial" w:hAnsi="Arial" w:cs="Arial"/>
          <w:sz w:val="20"/>
        </w:rPr>
        <w:t xml:space="preserve">máximo </w:t>
      </w:r>
      <w:r w:rsidR="00102901">
        <w:rPr>
          <w:rFonts w:ascii="Arial" w:hAnsi="Arial" w:cs="Arial"/>
          <w:sz w:val="20"/>
        </w:rPr>
        <w:t>de 6 horas desde su recepción.</w:t>
      </w:r>
    </w:p>
    <w:p w:rsidR="00D801F8" w:rsidRDefault="00D801F8" w:rsidP="00D801F8">
      <w:pPr>
        <w:jc w:val="both"/>
        <w:rPr>
          <w:rFonts w:ascii="Arial" w:eastAsiaTheme="minorHAnsi" w:hAnsi="Arial" w:cs="Arial"/>
          <w:sz w:val="20"/>
          <w:lang w:val="es-ES" w:eastAsia="en-US"/>
        </w:rPr>
      </w:pPr>
    </w:p>
    <w:p w:rsidR="00200D85" w:rsidRPr="00C44583" w:rsidRDefault="00200D85" w:rsidP="00D801F8">
      <w:pPr>
        <w:jc w:val="both"/>
        <w:rPr>
          <w:rFonts w:ascii="Arial" w:eastAsiaTheme="minorHAnsi" w:hAnsi="Arial" w:cs="Arial"/>
          <w:sz w:val="20"/>
          <w:lang w:val="es-ES" w:eastAsia="en-US"/>
        </w:rPr>
      </w:pPr>
    </w:p>
    <w:p w:rsidR="000F3FB8" w:rsidRPr="00C44583" w:rsidRDefault="000F3FB8" w:rsidP="0071483B">
      <w:pPr>
        <w:pStyle w:val="Prrafodelista"/>
        <w:numPr>
          <w:ilvl w:val="1"/>
          <w:numId w:val="20"/>
        </w:numPr>
        <w:ind w:left="1276" w:hanging="425"/>
        <w:jc w:val="both"/>
        <w:rPr>
          <w:rFonts w:ascii="Arial" w:hAnsi="Arial" w:cs="Arial"/>
          <w:b/>
          <w:sz w:val="20"/>
          <w:u w:val="single"/>
        </w:rPr>
      </w:pPr>
      <w:r w:rsidRPr="00C44583">
        <w:rPr>
          <w:rFonts w:ascii="Arial" w:hAnsi="Arial" w:cs="Arial"/>
          <w:b/>
          <w:sz w:val="20"/>
          <w:u w:val="single"/>
        </w:rPr>
        <w:lastRenderedPageBreak/>
        <w:t>Urgentes:</w:t>
      </w:r>
    </w:p>
    <w:p w:rsidR="000F3FB8" w:rsidRPr="00C44583" w:rsidRDefault="000F3FB8" w:rsidP="00C20A0D">
      <w:pPr>
        <w:pStyle w:val="Prrafodelista"/>
        <w:numPr>
          <w:ilvl w:val="0"/>
          <w:numId w:val="46"/>
        </w:numPr>
        <w:spacing w:line="240" w:lineRule="auto"/>
        <w:ind w:left="1843" w:hanging="283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Las solicitudes </w:t>
      </w:r>
      <w:r w:rsidR="00102901">
        <w:rPr>
          <w:rFonts w:ascii="Arial" w:hAnsi="Arial" w:cs="Arial"/>
          <w:sz w:val="20"/>
        </w:rPr>
        <w:t xml:space="preserve">de originales </w:t>
      </w:r>
      <w:r w:rsidR="003F2E7C">
        <w:rPr>
          <w:rFonts w:ascii="Arial" w:hAnsi="Arial" w:cs="Arial"/>
          <w:sz w:val="20"/>
        </w:rPr>
        <w:t>urgentes se remiti</w:t>
      </w:r>
      <w:r w:rsidRPr="00C44583">
        <w:rPr>
          <w:rFonts w:ascii="Arial" w:hAnsi="Arial" w:cs="Arial"/>
          <w:sz w:val="20"/>
        </w:rPr>
        <w:t>r</w:t>
      </w:r>
      <w:r w:rsidR="003F2E7C">
        <w:rPr>
          <w:rFonts w:ascii="Arial" w:hAnsi="Arial" w:cs="Arial"/>
          <w:sz w:val="20"/>
        </w:rPr>
        <w:t>án</w:t>
      </w:r>
      <w:r w:rsidR="00532918">
        <w:rPr>
          <w:rFonts w:ascii="Arial" w:hAnsi="Arial" w:cs="Arial"/>
          <w:sz w:val="20"/>
        </w:rPr>
        <w:t>,</w:t>
      </w:r>
      <w:r w:rsidR="003F2E7C">
        <w:rPr>
          <w:rFonts w:ascii="Arial" w:hAnsi="Arial" w:cs="Arial"/>
          <w:sz w:val="20"/>
        </w:rPr>
        <w:t xml:space="preserve"> si es posible</w:t>
      </w:r>
      <w:r w:rsidR="00532918">
        <w:rPr>
          <w:rFonts w:ascii="Arial" w:hAnsi="Arial" w:cs="Arial"/>
          <w:sz w:val="20"/>
        </w:rPr>
        <w:t>,</w:t>
      </w:r>
      <w:r w:rsidR="003F2E7C">
        <w:rPr>
          <w:rFonts w:ascii="Arial" w:hAnsi="Arial" w:cs="Arial"/>
          <w:sz w:val="20"/>
        </w:rPr>
        <w:t xml:space="preserve"> en el mismo día</w:t>
      </w:r>
      <w:r w:rsidRPr="00C44583">
        <w:rPr>
          <w:rFonts w:ascii="Arial" w:hAnsi="Arial" w:cs="Arial"/>
          <w:sz w:val="20"/>
        </w:rPr>
        <w:t xml:space="preserve">, </w:t>
      </w:r>
      <w:r w:rsidR="003F2E7C">
        <w:rPr>
          <w:rFonts w:ascii="Arial" w:hAnsi="Arial" w:cs="Arial"/>
          <w:sz w:val="20"/>
        </w:rPr>
        <w:t>o</w:t>
      </w:r>
      <w:r w:rsidR="005029C6">
        <w:rPr>
          <w:rFonts w:ascii="Arial" w:hAnsi="Arial" w:cs="Arial"/>
          <w:sz w:val="20"/>
        </w:rPr>
        <w:t xml:space="preserve"> en todo caso</w:t>
      </w:r>
      <w:r w:rsidR="003F2E7C">
        <w:rPr>
          <w:rFonts w:ascii="Arial" w:hAnsi="Arial" w:cs="Arial"/>
          <w:sz w:val="20"/>
        </w:rPr>
        <w:t>,</w:t>
      </w:r>
      <w:r w:rsidR="00200D85">
        <w:rPr>
          <w:rFonts w:ascii="Arial" w:hAnsi="Arial" w:cs="Arial"/>
          <w:sz w:val="20"/>
        </w:rPr>
        <w:t xml:space="preserve"> al </w:t>
      </w:r>
      <w:r w:rsidR="005029C6">
        <w:rPr>
          <w:rFonts w:ascii="Arial" w:hAnsi="Arial" w:cs="Arial"/>
          <w:sz w:val="20"/>
        </w:rPr>
        <w:t>siguiente</w:t>
      </w:r>
      <w:r w:rsidR="00200D85">
        <w:rPr>
          <w:rFonts w:ascii="Arial" w:hAnsi="Arial" w:cs="Arial"/>
          <w:sz w:val="20"/>
        </w:rPr>
        <w:t xml:space="preserve"> laborable</w:t>
      </w:r>
      <w:r w:rsidR="003F2E7C">
        <w:rPr>
          <w:rFonts w:ascii="Arial" w:hAnsi="Arial" w:cs="Arial"/>
          <w:sz w:val="20"/>
        </w:rPr>
        <w:t xml:space="preserve"> de la petición</w:t>
      </w:r>
      <w:r w:rsidRPr="00C44583">
        <w:rPr>
          <w:rFonts w:ascii="Arial" w:hAnsi="Arial" w:cs="Arial"/>
          <w:sz w:val="20"/>
        </w:rPr>
        <w:t>.</w:t>
      </w:r>
    </w:p>
    <w:p w:rsidR="000F3FB8" w:rsidRDefault="000F3FB8" w:rsidP="00C20A0D">
      <w:pPr>
        <w:pStyle w:val="Prrafodelista"/>
        <w:numPr>
          <w:ilvl w:val="0"/>
          <w:numId w:val="46"/>
        </w:numPr>
        <w:spacing w:line="240" w:lineRule="auto"/>
        <w:ind w:left="1843" w:hanging="283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Las solicitudes urgentes de consultas</w:t>
      </w:r>
      <w:r w:rsidR="00693AB6">
        <w:rPr>
          <w:rFonts w:ascii="Arial" w:hAnsi="Arial" w:cs="Arial"/>
          <w:sz w:val="20"/>
        </w:rPr>
        <w:t xml:space="preserve"> en formato digital</w:t>
      </w:r>
      <w:r w:rsidR="00D81E8F" w:rsidRPr="00C44583">
        <w:rPr>
          <w:rFonts w:ascii="Arial" w:hAnsi="Arial" w:cs="Arial"/>
          <w:sz w:val="20"/>
        </w:rPr>
        <w:t>,</w:t>
      </w:r>
      <w:r w:rsidR="00D81E8F">
        <w:rPr>
          <w:rFonts w:ascii="Arial" w:hAnsi="Arial" w:cs="Arial"/>
          <w:sz w:val="20"/>
        </w:rPr>
        <w:t xml:space="preserve"> se</w:t>
      </w:r>
      <w:r w:rsidR="005029C6">
        <w:rPr>
          <w:rFonts w:ascii="Arial" w:hAnsi="Arial" w:cs="Arial"/>
          <w:sz w:val="20"/>
        </w:rPr>
        <w:t xml:space="preserve"> resolverán en un plazo </w:t>
      </w:r>
      <w:r w:rsidR="00167B67">
        <w:rPr>
          <w:rFonts w:ascii="Arial" w:hAnsi="Arial" w:cs="Arial"/>
          <w:sz w:val="20"/>
        </w:rPr>
        <w:t xml:space="preserve">máximo </w:t>
      </w:r>
      <w:r w:rsidR="005029C6">
        <w:rPr>
          <w:rFonts w:ascii="Arial" w:hAnsi="Arial" w:cs="Arial"/>
          <w:sz w:val="20"/>
        </w:rPr>
        <w:t>de 3</w:t>
      </w:r>
      <w:r w:rsidR="00167B67">
        <w:rPr>
          <w:rFonts w:ascii="Arial" w:hAnsi="Arial" w:cs="Arial"/>
          <w:sz w:val="20"/>
        </w:rPr>
        <w:t xml:space="preserve"> horas desde su recepción.</w:t>
      </w:r>
    </w:p>
    <w:p w:rsidR="00C20A0D" w:rsidRPr="00C44583" w:rsidRDefault="00C20A0D" w:rsidP="00C20A0D">
      <w:pPr>
        <w:pStyle w:val="Prrafodelista"/>
        <w:spacing w:line="240" w:lineRule="auto"/>
        <w:ind w:left="1418"/>
        <w:jc w:val="both"/>
        <w:rPr>
          <w:rFonts w:ascii="Arial" w:hAnsi="Arial" w:cs="Arial"/>
          <w:sz w:val="20"/>
        </w:rPr>
      </w:pPr>
    </w:p>
    <w:p w:rsidR="000F3FB8" w:rsidRPr="00C44583" w:rsidRDefault="0055337D" w:rsidP="00C20A0D">
      <w:pPr>
        <w:pStyle w:val="Prrafodelista"/>
        <w:numPr>
          <w:ilvl w:val="0"/>
          <w:numId w:val="28"/>
        </w:numPr>
        <w:spacing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800EF1">
        <w:rPr>
          <w:rFonts w:ascii="Arial" w:hAnsi="Arial" w:cs="Arial"/>
          <w:sz w:val="20"/>
        </w:rPr>
        <w:t xml:space="preserve"> comunicará diariamente</w:t>
      </w:r>
      <w:r w:rsidR="000F3FB8" w:rsidRPr="00C44583">
        <w:rPr>
          <w:rFonts w:ascii="Arial" w:hAnsi="Arial" w:cs="Arial"/>
          <w:sz w:val="20"/>
        </w:rPr>
        <w:t xml:space="preserve">, mediante e-mail al responsable fijado por </w:t>
      </w:r>
      <w:r w:rsidR="006B0A85" w:rsidRPr="00C44583">
        <w:rPr>
          <w:rFonts w:ascii="Arial" w:hAnsi="Arial" w:cs="Arial"/>
          <w:sz w:val="20"/>
        </w:rPr>
        <w:t>CNMC</w:t>
      </w:r>
      <w:r w:rsidR="00D81E8F" w:rsidRPr="00C44583">
        <w:rPr>
          <w:rFonts w:ascii="Arial" w:hAnsi="Arial" w:cs="Arial"/>
          <w:sz w:val="20"/>
        </w:rPr>
        <w:t>, cualquier</w:t>
      </w:r>
      <w:r w:rsidR="000F3FB8" w:rsidRPr="00C44583">
        <w:rPr>
          <w:rFonts w:ascii="Arial" w:hAnsi="Arial" w:cs="Arial"/>
          <w:sz w:val="20"/>
        </w:rPr>
        <w:t xml:space="preserve"> incidencia que se produzca en la preparación de las consultas.</w:t>
      </w:r>
    </w:p>
    <w:p w:rsidR="000F3FB8" w:rsidRPr="00C44583" w:rsidRDefault="000F3FB8" w:rsidP="00C20A0D">
      <w:pPr>
        <w:pStyle w:val="Prrafodelista"/>
        <w:numPr>
          <w:ilvl w:val="0"/>
          <w:numId w:val="28"/>
        </w:numPr>
        <w:spacing w:line="240" w:lineRule="auto"/>
        <w:ind w:left="1134" w:hanging="425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Asimis</w:t>
      </w:r>
      <w:r w:rsidR="005029C6">
        <w:rPr>
          <w:rFonts w:ascii="Arial" w:hAnsi="Arial" w:cs="Arial"/>
          <w:sz w:val="20"/>
        </w:rPr>
        <w:t>mo, junto con la factura trimestral</w:t>
      </w:r>
      <w:r w:rsidRPr="00C44583">
        <w:rPr>
          <w:rFonts w:ascii="Arial" w:hAnsi="Arial" w:cs="Arial"/>
          <w:sz w:val="20"/>
        </w:rPr>
        <w:t xml:space="preserve">, </w:t>
      </w:r>
      <w:r w:rsidR="0055337D">
        <w:rPr>
          <w:rFonts w:ascii="Arial" w:hAnsi="Arial" w:cs="Arial"/>
          <w:sz w:val="20"/>
        </w:rPr>
        <w:t>la adjudicataria</w:t>
      </w:r>
      <w:r w:rsidRPr="00C44583">
        <w:rPr>
          <w:rFonts w:ascii="Arial" w:hAnsi="Arial" w:cs="Arial"/>
          <w:sz w:val="20"/>
        </w:rPr>
        <w:t xml:space="preserve"> remitirá a </w:t>
      </w:r>
      <w:r w:rsidR="006B0A85" w:rsidRPr="00C44583">
        <w:rPr>
          <w:rFonts w:ascii="Arial" w:hAnsi="Arial" w:cs="Arial"/>
          <w:sz w:val="20"/>
        </w:rPr>
        <w:t>CNMC</w:t>
      </w:r>
      <w:r w:rsidRPr="00C44583">
        <w:rPr>
          <w:rFonts w:ascii="Arial" w:hAnsi="Arial" w:cs="Arial"/>
          <w:sz w:val="20"/>
        </w:rPr>
        <w:t>, una relación de las consultas realizadas, así como una relación de los documentos originales enviados y pendientes de devolución.</w:t>
      </w:r>
    </w:p>
    <w:p w:rsidR="000F3FB8" w:rsidRPr="00C44583" w:rsidRDefault="000F3FB8" w:rsidP="00112DC1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AF042F">
      <w:pPr>
        <w:ind w:left="426"/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AF042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44583">
        <w:rPr>
          <w:rFonts w:ascii="Arial" w:hAnsi="Arial" w:cs="Arial"/>
          <w:b/>
          <w:sz w:val="20"/>
        </w:rPr>
        <w:t>DESTRUCCIÓN</w:t>
      </w:r>
    </w:p>
    <w:p w:rsidR="000F3FB8" w:rsidRPr="00C44583" w:rsidRDefault="000F3FB8" w:rsidP="00391CDF">
      <w:pPr>
        <w:pStyle w:val="Prrafodelista"/>
        <w:numPr>
          <w:ilvl w:val="0"/>
          <w:numId w:val="30"/>
        </w:numPr>
        <w:tabs>
          <w:tab w:val="left" w:pos="426"/>
        </w:tabs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Anualmente, </w:t>
      </w:r>
      <w:r w:rsidR="00ED3B73">
        <w:rPr>
          <w:rFonts w:ascii="Arial" w:hAnsi="Arial" w:cs="Arial"/>
          <w:sz w:val="20"/>
        </w:rPr>
        <w:t xml:space="preserve">la </w:t>
      </w:r>
      <w:r w:rsidR="006B0A85" w:rsidRPr="00C44583">
        <w:rPr>
          <w:rFonts w:ascii="Arial" w:hAnsi="Arial" w:cs="Arial"/>
          <w:sz w:val="20"/>
        </w:rPr>
        <w:t>CNMC</w:t>
      </w:r>
      <w:r w:rsidRPr="00C44583">
        <w:rPr>
          <w:rFonts w:ascii="Arial" w:hAnsi="Arial" w:cs="Arial"/>
          <w:sz w:val="20"/>
        </w:rPr>
        <w:t xml:space="preserve">, </w:t>
      </w:r>
      <w:r w:rsidR="00ED3B73">
        <w:rPr>
          <w:rFonts w:ascii="Arial" w:hAnsi="Arial" w:cs="Arial"/>
          <w:sz w:val="20"/>
        </w:rPr>
        <w:t>podrá</w:t>
      </w:r>
      <w:r w:rsidR="000306D0" w:rsidRPr="00C44583">
        <w:rPr>
          <w:rFonts w:ascii="Arial" w:hAnsi="Arial" w:cs="Arial"/>
          <w:sz w:val="20"/>
        </w:rPr>
        <w:t xml:space="preserve"> </w:t>
      </w:r>
      <w:r w:rsidR="00252553">
        <w:rPr>
          <w:rFonts w:ascii="Arial" w:hAnsi="Arial" w:cs="Arial"/>
          <w:sz w:val="20"/>
        </w:rPr>
        <w:t>solicitar</w:t>
      </w:r>
      <w:r w:rsidRPr="00C44583">
        <w:rPr>
          <w:rFonts w:ascii="Arial" w:hAnsi="Arial" w:cs="Arial"/>
          <w:sz w:val="20"/>
        </w:rPr>
        <w:t xml:space="preserve"> la destrucción de documentación en custodia y </w:t>
      </w:r>
      <w:r w:rsidR="0055337D">
        <w:rPr>
          <w:rFonts w:ascii="Arial" w:hAnsi="Arial" w:cs="Arial"/>
          <w:sz w:val="20"/>
        </w:rPr>
        <w:t>la adjudicataria</w:t>
      </w:r>
      <w:r w:rsidR="00ED3B73">
        <w:rPr>
          <w:rFonts w:ascii="Arial" w:hAnsi="Arial" w:cs="Arial"/>
          <w:sz w:val="20"/>
        </w:rPr>
        <w:t xml:space="preserve"> deberá realizarla,</w:t>
      </w:r>
      <w:r w:rsidRPr="00C44583">
        <w:rPr>
          <w:rFonts w:ascii="Arial" w:hAnsi="Arial" w:cs="Arial"/>
          <w:sz w:val="20"/>
        </w:rPr>
        <w:t xml:space="preserve"> empleando </w:t>
      </w:r>
      <w:r w:rsidR="00ED3B73">
        <w:rPr>
          <w:rFonts w:ascii="Arial" w:hAnsi="Arial" w:cs="Arial"/>
          <w:sz w:val="20"/>
        </w:rPr>
        <w:t>para ello los medios adecuados</w:t>
      </w:r>
      <w:r w:rsidRPr="00C44583">
        <w:rPr>
          <w:rFonts w:ascii="Arial" w:hAnsi="Arial" w:cs="Arial"/>
          <w:sz w:val="20"/>
        </w:rPr>
        <w:t xml:space="preserve"> y preservando en todo momento la confidencialidad de la documentación, con un nivel de destrucción igual o superior al </w:t>
      </w:r>
      <w:r w:rsidRPr="00C44583">
        <w:rPr>
          <w:rFonts w:ascii="Arial" w:hAnsi="Arial" w:cs="Arial"/>
          <w:b/>
          <w:sz w:val="20"/>
        </w:rPr>
        <w:t xml:space="preserve">nivel </w:t>
      </w:r>
      <w:r w:rsidR="002A087F" w:rsidRPr="00C44583">
        <w:rPr>
          <w:rFonts w:ascii="Arial" w:hAnsi="Arial" w:cs="Arial"/>
          <w:b/>
          <w:sz w:val="20"/>
        </w:rPr>
        <w:t>5</w:t>
      </w:r>
      <w:r w:rsidRPr="00C44583">
        <w:rPr>
          <w:rFonts w:ascii="Arial" w:hAnsi="Arial" w:cs="Arial"/>
          <w:sz w:val="20"/>
        </w:rPr>
        <w:t xml:space="preserve"> de la Norma de Seguridad de destr</w:t>
      </w:r>
      <w:r w:rsidR="00F118DD" w:rsidRPr="00C44583">
        <w:rPr>
          <w:rFonts w:ascii="Arial" w:hAnsi="Arial" w:cs="Arial"/>
          <w:sz w:val="20"/>
        </w:rPr>
        <w:t xml:space="preserve">ucción de documentos </w:t>
      </w:r>
      <w:r w:rsidR="00F118DD" w:rsidRPr="00C44583">
        <w:rPr>
          <w:rFonts w:ascii="Arial" w:hAnsi="Arial" w:cs="Arial"/>
          <w:b/>
          <w:sz w:val="20"/>
        </w:rPr>
        <w:t>DIN 66399</w:t>
      </w:r>
    </w:p>
    <w:p w:rsidR="000F3FB8" w:rsidRPr="00C44583" w:rsidRDefault="0055337D" w:rsidP="00391CDF">
      <w:pPr>
        <w:pStyle w:val="Prrafodelista"/>
        <w:numPr>
          <w:ilvl w:val="0"/>
          <w:numId w:val="30"/>
        </w:numPr>
        <w:tabs>
          <w:tab w:val="left" w:pos="426"/>
        </w:tabs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 deberá disponer en sus instalaciones de los sistemas y maquinaria industrial necesaria para realizar la trituración.</w:t>
      </w:r>
    </w:p>
    <w:p w:rsidR="000F3FB8" w:rsidRPr="00C44583" w:rsidRDefault="0055337D" w:rsidP="00391CDF">
      <w:pPr>
        <w:pStyle w:val="Prrafodelista"/>
        <w:numPr>
          <w:ilvl w:val="0"/>
          <w:numId w:val="30"/>
        </w:numPr>
        <w:tabs>
          <w:tab w:val="left" w:pos="426"/>
        </w:tabs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adjudicataria</w:t>
      </w:r>
      <w:r w:rsidR="000F3FB8" w:rsidRPr="00C44583">
        <w:rPr>
          <w:rFonts w:ascii="Arial" w:hAnsi="Arial" w:cs="Arial"/>
          <w:sz w:val="20"/>
        </w:rPr>
        <w:t xml:space="preserve"> expedirá un Certificado de Destrucción que refleje los requisitos previstos en el artículo 12 de la Ley Orgánica 15/99 de 13 de diciembre de Protección de Datos de carácter personal.</w:t>
      </w:r>
    </w:p>
    <w:p w:rsidR="001570A6" w:rsidRDefault="001570A6" w:rsidP="00AF042F">
      <w:pPr>
        <w:pStyle w:val="CM38"/>
        <w:spacing w:after="0" w:line="240" w:lineRule="auto"/>
        <w:jc w:val="both"/>
        <w:rPr>
          <w:rFonts w:ascii="Arial" w:hAnsi="Arial" w:cs="Arial"/>
          <w:b/>
          <w:bCs/>
          <w:color w:val="4F6228" w:themeColor="accent3" w:themeShade="80"/>
          <w:sz w:val="20"/>
          <w:szCs w:val="24"/>
        </w:rPr>
      </w:pPr>
    </w:p>
    <w:p w:rsidR="00252553" w:rsidRPr="00252553" w:rsidRDefault="00252553" w:rsidP="00252553">
      <w:pPr>
        <w:rPr>
          <w:lang w:val="es-ES"/>
        </w:rPr>
      </w:pPr>
    </w:p>
    <w:p w:rsidR="00B82E64" w:rsidRPr="00A602E1" w:rsidRDefault="009B6CEA" w:rsidP="00C33C3A">
      <w:pPr>
        <w:rPr>
          <w:rFonts w:ascii="Arial" w:hAnsi="Arial" w:cs="Arial"/>
          <w:color w:val="E36C0A" w:themeColor="accent6" w:themeShade="BF"/>
          <w:sz w:val="20"/>
          <w:lang w:val="es-ES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>4</w:t>
      </w:r>
      <w:r w:rsidR="008F031D" w:rsidRPr="00A602E1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 xml:space="preserve">. </w:t>
      </w:r>
      <w:r w:rsidR="009E1BE4" w:rsidRPr="00A602E1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>RECOGIDA INICIAL</w:t>
      </w:r>
    </w:p>
    <w:p w:rsidR="00A6029E" w:rsidRPr="00C44583" w:rsidRDefault="00A6029E" w:rsidP="00AF042F">
      <w:pPr>
        <w:jc w:val="both"/>
        <w:rPr>
          <w:rFonts w:ascii="Arial" w:hAnsi="Arial" w:cs="Arial"/>
          <w:sz w:val="20"/>
          <w:lang w:val="es-ES"/>
        </w:rPr>
      </w:pPr>
    </w:p>
    <w:p w:rsidR="009E1BE4" w:rsidRPr="00C44583" w:rsidRDefault="000F3FB8" w:rsidP="009E1BE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Actualmente</w:t>
      </w:r>
      <w:r w:rsidR="001B45BC" w:rsidRPr="00C44583">
        <w:rPr>
          <w:rFonts w:ascii="Arial" w:hAnsi="Arial" w:cs="Arial"/>
          <w:sz w:val="20"/>
          <w:lang w:val="es-ES"/>
        </w:rPr>
        <w:t>, el</w:t>
      </w:r>
      <w:r w:rsidR="005964F9">
        <w:rPr>
          <w:rFonts w:ascii="Arial" w:hAnsi="Arial" w:cs="Arial"/>
          <w:sz w:val="20"/>
          <w:lang w:val="es-ES"/>
        </w:rPr>
        <w:t xml:space="preserve"> fondo d</w:t>
      </w:r>
      <w:r w:rsidRPr="00C44583">
        <w:rPr>
          <w:rFonts w:ascii="Arial" w:hAnsi="Arial" w:cs="Arial"/>
          <w:sz w:val="20"/>
          <w:lang w:val="es-ES"/>
        </w:rPr>
        <w:t xml:space="preserve">ocumental </w:t>
      </w:r>
      <w:r w:rsidR="001B45BC" w:rsidRPr="00C44583">
        <w:rPr>
          <w:rFonts w:ascii="Arial" w:hAnsi="Arial" w:cs="Arial"/>
          <w:sz w:val="20"/>
          <w:lang w:val="es-ES"/>
        </w:rPr>
        <w:t>está</w:t>
      </w:r>
      <w:r w:rsidRPr="00C44583">
        <w:rPr>
          <w:rFonts w:ascii="Arial" w:hAnsi="Arial" w:cs="Arial"/>
          <w:sz w:val="20"/>
          <w:lang w:val="es-ES"/>
        </w:rPr>
        <w:t xml:space="preserve"> deposit</w:t>
      </w:r>
      <w:r w:rsidR="001B45BC" w:rsidRPr="00C44583">
        <w:rPr>
          <w:rFonts w:ascii="Arial" w:hAnsi="Arial" w:cs="Arial"/>
          <w:sz w:val="20"/>
          <w:lang w:val="es-ES"/>
        </w:rPr>
        <w:t>ado</w:t>
      </w:r>
      <w:r w:rsidR="005964F9">
        <w:rPr>
          <w:rFonts w:ascii="Arial" w:hAnsi="Arial" w:cs="Arial"/>
          <w:sz w:val="20"/>
          <w:lang w:val="es-ES"/>
        </w:rPr>
        <w:t xml:space="preserve"> en las instalaciones de una empresa</w:t>
      </w:r>
      <w:r w:rsidR="00943F4E" w:rsidRPr="00C44583">
        <w:rPr>
          <w:rFonts w:ascii="Arial" w:hAnsi="Arial" w:cs="Arial"/>
          <w:sz w:val="20"/>
          <w:lang w:val="es-ES"/>
        </w:rPr>
        <w:t xml:space="preserve"> en </w:t>
      </w:r>
      <w:r w:rsidR="00C44583" w:rsidRPr="00C44583">
        <w:rPr>
          <w:rFonts w:ascii="Arial" w:hAnsi="Arial" w:cs="Arial"/>
          <w:sz w:val="20"/>
          <w:lang w:val="es-ES"/>
        </w:rPr>
        <w:t xml:space="preserve">Azuqueca de Henares, </w:t>
      </w:r>
      <w:r w:rsidR="00943F4E" w:rsidRPr="00C44583">
        <w:rPr>
          <w:rFonts w:ascii="Arial" w:hAnsi="Arial" w:cs="Arial"/>
          <w:sz w:val="20"/>
          <w:lang w:val="es-ES"/>
        </w:rPr>
        <w:t>Guadalajara</w:t>
      </w:r>
      <w:r w:rsidRPr="00C44583">
        <w:rPr>
          <w:rFonts w:ascii="Arial" w:hAnsi="Arial" w:cs="Arial"/>
          <w:sz w:val="20"/>
          <w:lang w:val="es-ES"/>
        </w:rPr>
        <w:t>. En el caso de que</w:t>
      </w:r>
      <w:r w:rsidR="005964F9">
        <w:rPr>
          <w:rFonts w:ascii="Arial" w:hAnsi="Arial" w:cs="Arial"/>
          <w:sz w:val="20"/>
          <w:lang w:val="es-ES"/>
        </w:rPr>
        <w:t xml:space="preserve"> sea necesario el traslado del a</w:t>
      </w:r>
      <w:r w:rsidRPr="00C44583">
        <w:rPr>
          <w:rFonts w:ascii="Arial" w:hAnsi="Arial" w:cs="Arial"/>
          <w:sz w:val="20"/>
          <w:lang w:val="es-ES"/>
        </w:rPr>
        <w:t xml:space="preserve">rchivo, la empresa que resulte </w:t>
      </w:r>
      <w:r w:rsidR="00AF5775">
        <w:rPr>
          <w:rFonts w:ascii="Arial" w:hAnsi="Arial" w:cs="Arial"/>
          <w:sz w:val="20"/>
          <w:lang w:val="es-ES"/>
        </w:rPr>
        <w:t>adjudicataria deberá realizar un</w:t>
      </w:r>
      <w:r w:rsidRPr="00C44583">
        <w:rPr>
          <w:rFonts w:ascii="Arial" w:hAnsi="Arial" w:cs="Arial"/>
          <w:sz w:val="20"/>
          <w:lang w:val="es-ES"/>
        </w:rPr>
        <w:t xml:space="preserve"> inventario de los contenedores a trasladar. </w:t>
      </w:r>
    </w:p>
    <w:p w:rsidR="009E1BE4" w:rsidRPr="00C44583" w:rsidRDefault="009E1BE4" w:rsidP="009E1BE4">
      <w:pPr>
        <w:jc w:val="both"/>
        <w:rPr>
          <w:rFonts w:ascii="Arial" w:hAnsi="Arial" w:cs="Arial"/>
          <w:sz w:val="20"/>
          <w:lang w:val="es-ES"/>
        </w:rPr>
      </w:pPr>
    </w:p>
    <w:p w:rsidR="000F3FB8" w:rsidRDefault="0055337D" w:rsidP="009E1BE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La adjudicataria</w:t>
      </w:r>
      <w:r w:rsidR="00B13EB1" w:rsidRPr="00B13EB1">
        <w:rPr>
          <w:rFonts w:ascii="Arial" w:hAnsi="Arial" w:cs="Arial"/>
          <w:sz w:val="20"/>
          <w:lang w:val="es-ES"/>
        </w:rPr>
        <w:t xml:space="preserve"> actual estima un coste de 2,20 euros/contenedor, derivado de esta recogida </w:t>
      </w:r>
      <w:r w:rsidR="00B13EB1">
        <w:rPr>
          <w:rFonts w:ascii="Arial" w:hAnsi="Arial" w:cs="Arial"/>
          <w:sz w:val="20"/>
          <w:lang w:val="es-ES"/>
        </w:rPr>
        <w:t xml:space="preserve">inicial. </w:t>
      </w:r>
      <w:r w:rsidR="000F3FB8" w:rsidRPr="00C44583">
        <w:rPr>
          <w:rFonts w:ascii="Arial" w:hAnsi="Arial" w:cs="Arial"/>
          <w:sz w:val="20"/>
          <w:lang w:val="es-ES"/>
        </w:rPr>
        <w:t>La empresa que resulte</w:t>
      </w:r>
      <w:r w:rsidR="00200D85">
        <w:rPr>
          <w:rFonts w:ascii="Arial" w:hAnsi="Arial" w:cs="Arial"/>
          <w:sz w:val="20"/>
          <w:lang w:val="es-ES"/>
        </w:rPr>
        <w:t xml:space="preserve"> nueva</w:t>
      </w:r>
      <w:r w:rsidR="000F3FB8" w:rsidRPr="00C44583">
        <w:rPr>
          <w:rFonts w:ascii="Arial" w:hAnsi="Arial" w:cs="Arial"/>
          <w:sz w:val="20"/>
          <w:lang w:val="es-ES"/>
        </w:rPr>
        <w:t xml:space="preserve"> adjudicataria </w:t>
      </w:r>
      <w:r w:rsidR="005964F9">
        <w:rPr>
          <w:rFonts w:ascii="Arial" w:hAnsi="Arial" w:cs="Arial"/>
          <w:sz w:val="20"/>
          <w:lang w:val="es-ES"/>
        </w:rPr>
        <w:t xml:space="preserve">deberá asumir los </w:t>
      </w:r>
      <w:r w:rsidR="00B13EB1">
        <w:rPr>
          <w:rFonts w:ascii="Arial" w:hAnsi="Arial" w:cs="Arial"/>
          <w:sz w:val="20"/>
          <w:lang w:val="es-ES"/>
        </w:rPr>
        <w:t>coste</w:t>
      </w:r>
      <w:r w:rsidR="005964F9">
        <w:rPr>
          <w:rFonts w:ascii="Arial" w:hAnsi="Arial" w:cs="Arial"/>
          <w:sz w:val="20"/>
          <w:lang w:val="es-ES"/>
        </w:rPr>
        <w:t>s</w:t>
      </w:r>
      <w:r w:rsidR="00B13EB1">
        <w:rPr>
          <w:rFonts w:ascii="Arial" w:hAnsi="Arial" w:cs="Arial"/>
          <w:sz w:val="20"/>
          <w:lang w:val="es-ES"/>
        </w:rPr>
        <w:t xml:space="preserve"> de </w:t>
      </w:r>
      <w:r w:rsidR="000C33A4">
        <w:rPr>
          <w:rFonts w:ascii="Arial" w:hAnsi="Arial" w:cs="Arial"/>
          <w:sz w:val="20"/>
          <w:lang w:val="es-ES"/>
        </w:rPr>
        <w:t xml:space="preserve">recogida y </w:t>
      </w:r>
      <w:r w:rsidR="00B13EB1">
        <w:rPr>
          <w:rFonts w:ascii="Arial" w:hAnsi="Arial" w:cs="Arial"/>
          <w:sz w:val="20"/>
          <w:lang w:val="es-ES"/>
        </w:rPr>
        <w:t>traslado.</w:t>
      </w:r>
      <w:r w:rsidR="00953444">
        <w:rPr>
          <w:rFonts w:ascii="Arial" w:hAnsi="Arial" w:cs="Arial"/>
          <w:sz w:val="20"/>
          <w:lang w:val="es-ES"/>
        </w:rPr>
        <w:t xml:space="preserve"> Estos costes se entienden incluidos en el Presupuesto de licitación.</w:t>
      </w:r>
      <w:r w:rsidR="002B55BA" w:rsidRPr="00C44583">
        <w:rPr>
          <w:rFonts w:ascii="Arial" w:hAnsi="Arial" w:cs="Arial"/>
          <w:sz w:val="20"/>
          <w:lang w:val="es-ES"/>
        </w:rPr>
        <w:t xml:space="preserve"> </w:t>
      </w:r>
      <w:r w:rsidR="000F3FB8" w:rsidRPr="00C44583">
        <w:rPr>
          <w:rFonts w:ascii="Arial" w:hAnsi="Arial" w:cs="Arial"/>
          <w:sz w:val="20"/>
          <w:lang w:val="es-ES"/>
        </w:rPr>
        <w:t>El plazo máximo de tr</w:t>
      </w:r>
      <w:r w:rsidR="00AF5775">
        <w:rPr>
          <w:rFonts w:ascii="Arial" w:hAnsi="Arial" w:cs="Arial"/>
          <w:sz w:val="20"/>
          <w:lang w:val="es-ES"/>
        </w:rPr>
        <w:t>aslado no podrá ser superior a 2</w:t>
      </w:r>
      <w:r w:rsidR="000F3FB8" w:rsidRPr="00C44583">
        <w:rPr>
          <w:rFonts w:ascii="Arial" w:hAnsi="Arial" w:cs="Arial"/>
          <w:sz w:val="20"/>
          <w:lang w:val="es-ES"/>
        </w:rPr>
        <w:t>0 días.</w:t>
      </w:r>
    </w:p>
    <w:p w:rsidR="00003ABF" w:rsidRPr="00C44583" w:rsidRDefault="00003ABF" w:rsidP="009E1BE4">
      <w:pPr>
        <w:jc w:val="both"/>
        <w:rPr>
          <w:rFonts w:ascii="Arial" w:hAnsi="Arial" w:cs="Arial"/>
          <w:sz w:val="20"/>
          <w:lang w:val="es-ES"/>
        </w:rPr>
      </w:pPr>
    </w:p>
    <w:p w:rsidR="00003ABF" w:rsidRPr="00003ABF" w:rsidRDefault="00953444" w:rsidP="00003ABF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Igualmente, la adjudicataria asumirá la</w:t>
      </w:r>
      <w:r w:rsidR="00EF340A">
        <w:rPr>
          <w:rFonts w:ascii="Arial" w:hAnsi="Arial" w:cs="Arial"/>
          <w:sz w:val="20"/>
          <w:lang w:val="es-ES"/>
        </w:rPr>
        <w:t xml:space="preserve"> adaptación a la</w:t>
      </w:r>
      <w:r>
        <w:rPr>
          <w:rFonts w:ascii="Arial" w:hAnsi="Arial" w:cs="Arial"/>
          <w:sz w:val="20"/>
          <w:lang w:val="es-ES"/>
        </w:rPr>
        <w:t xml:space="preserve"> nomenclatura y clasificación actualmente utilizada por la CNMC. </w:t>
      </w:r>
      <w:r w:rsidR="00003ABF" w:rsidRPr="00003ABF">
        <w:rPr>
          <w:rFonts w:ascii="Arial" w:hAnsi="Arial" w:cs="Arial"/>
          <w:sz w:val="20"/>
          <w:lang w:val="es-ES"/>
        </w:rPr>
        <w:t xml:space="preserve">Al finalizar los trabajos, </w:t>
      </w:r>
      <w:r w:rsidR="005964F9">
        <w:rPr>
          <w:rFonts w:ascii="Arial" w:hAnsi="Arial" w:cs="Arial"/>
          <w:sz w:val="20"/>
          <w:lang w:val="es-ES"/>
        </w:rPr>
        <w:t xml:space="preserve">la adjudicataria </w:t>
      </w:r>
      <w:r w:rsidR="00003ABF" w:rsidRPr="00003ABF">
        <w:rPr>
          <w:rFonts w:ascii="Arial" w:hAnsi="Arial" w:cs="Arial"/>
          <w:sz w:val="20"/>
          <w:lang w:val="es-ES"/>
        </w:rPr>
        <w:t xml:space="preserve">deberá enviar un </w:t>
      </w:r>
      <w:r w:rsidR="00D81E8F" w:rsidRPr="00003ABF">
        <w:rPr>
          <w:rFonts w:ascii="Arial" w:hAnsi="Arial" w:cs="Arial"/>
          <w:sz w:val="20"/>
          <w:lang w:val="es-ES"/>
        </w:rPr>
        <w:t>informe a</w:t>
      </w:r>
      <w:r w:rsidR="00003ABF" w:rsidRPr="00003ABF">
        <w:rPr>
          <w:rFonts w:ascii="Arial" w:hAnsi="Arial" w:cs="Arial"/>
          <w:sz w:val="20"/>
          <w:lang w:val="es-ES"/>
        </w:rPr>
        <w:t xml:space="preserve"> </w:t>
      </w:r>
      <w:r w:rsidR="005964F9">
        <w:rPr>
          <w:rFonts w:ascii="Arial" w:hAnsi="Arial" w:cs="Arial"/>
          <w:sz w:val="20"/>
          <w:lang w:val="es-ES"/>
        </w:rPr>
        <w:t xml:space="preserve">la </w:t>
      </w:r>
      <w:r w:rsidR="00003ABF" w:rsidRPr="00003ABF">
        <w:rPr>
          <w:rFonts w:ascii="Arial" w:hAnsi="Arial" w:cs="Arial"/>
          <w:sz w:val="20"/>
          <w:lang w:val="es-ES"/>
        </w:rPr>
        <w:t>CNMC indicando el número de contenedores trasladados</w:t>
      </w:r>
      <w:r>
        <w:rPr>
          <w:rFonts w:ascii="Arial" w:hAnsi="Arial" w:cs="Arial"/>
          <w:sz w:val="20"/>
          <w:lang w:val="es-ES"/>
        </w:rPr>
        <w:t>,</w:t>
      </w:r>
      <w:r w:rsidR="00003ABF" w:rsidRPr="00003ABF">
        <w:rPr>
          <w:rFonts w:ascii="Arial" w:hAnsi="Arial" w:cs="Arial"/>
          <w:sz w:val="20"/>
          <w:lang w:val="es-ES"/>
        </w:rPr>
        <w:t xml:space="preserve"> así como cualquier incidencia surgida durante el proceso.</w:t>
      </w:r>
    </w:p>
    <w:p w:rsidR="0075789B" w:rsidRPr="00C44583" w:rsidRDefault="0075789B" w:rsidP="00AF042F">
      <w:pPr>
        <w:jc w:val="both"/>
        <w:rPr>
          <w:rFonts w:ascii="Arial" w:hAnsi="Arial" w:cs="Arial"/>
          <w:sz w:val="20"/>
          <w:lang w:val="es-ES"/>
        </w:rPr>
      </w:pPr>
    </w:p>
    <w:p w:rsidR="00B82E64" w:rsidRPr="00C44583" w:rsidRDefault="00B82E64" w:rsidP="00AF042F">
      <w:pPr>
        <w:jc w:val="both"/>
        <w:rPr>
          <w:rFonts w:ascii="Arial" w:hAnsi="Arial" w:cs="Arial"/>
          <w:sz w:val="20"/>
          <w:lang w:val="es-ES"/>
        </w:rPr>
      </w:pPr>
    </w:p>
    <w:p w:rsidR="00B82E64" w:rsidRPr="00A602E1" w:rsidRDefault="009B6CEA" w:rsidP="00AF042F">
      <w:pPr>
        <w:pStyle w:val="CM33"/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5</w:t>
      </w:r>
      <w:r w:rsidR="00B82E6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 xml:space="preserve">. </w:t>
      </w:r>
      <w:r w:rsidR="009E1BE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SISTEMA DE GESTION DOCUMENTAL</w:t>
      </w:r>
    </w:p>
    <w:p w:rsidR="009E1BE4" w:rsidRPr="00C44583" w:rsidRDefault="009E1BE4" w:rsidP="009E1BE4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55337D" w:rsidP="009E1BE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La adjudicataria</w:t>
      </w:r>
      <w:r w:rsidR="000F3FB8" w:rsidRPr="00C44583">
        <w:rPr>
          <w:rFonts w:ascii="Arial" w:hAnsi="Arial" w:cs="Arial"/>
          <w:sz w:val="20"/>
          <w:lang w:val="es-ES"/>
        </w:rPr>
        <w:t xml:space="preserve"> deberá disponer de un sistema informático </w:t>
      </w:r>
      <w:r w:rsidR="00003ABF" w:rsidRPr="00003ABF">
        <w:rPr>
          <w:rFonts w:ascii="Arial" w:hAnsi="Arial" w:cs="Arial"/>
          <w:sz w:val="20"/>
          <w:lang w:val="es-ES"/>
        </w:rPr>
        <w:t>(</w:t>
      </w:r>
      <w:r w:rsidR="00003ABF">
        <w:rPr>
          <w:rFonts w:ascii="Arial" w:hAnsi="Arial" w:cs="Arial"/>
          <w:sz w:val="20"/>
          <w:lang w:val="es-ES"/>
        </w:rPr>
        <w:t>en entorno WEB)</w:t>
      </w:r>
      <w:r w:rsidR="00003ABF" w:rsidRPr="00003ABF">
        <w:rPr>
          <w:rFonts w:ascii="Arial" w:hAnsi="Arial" w:cs="Arial"/>
          <w:sz w:val="20"/>
          <w:lang w:val="es-ES"/>
        </w:rPr>
        <w:t xml:space="preserve"> </w:t>
      </w:r>
      <w:r w:rsidR="000F3FB8" w:rsidRPr="00C44583">
        <w:rPr>
          <w:rFonts w:ascii="Arial" w:hAnsi="Arial" w:cs="Arial"/>
          <w:sz w:val="20"/>
          <w:lang w:val="es-ES"/>
        </w:rPr>
        <w:t>de gestión documental propio, al que dará acceso a</w:t>
      </w:r>
      <w:r w:rsidR="005964F9">
        <w:rPr>
          <w:rFonts w:ascii="Arial" w:hAnsi="Arial" w:cs="Arial"/>
          <w:sz w:val="20"/>
          <w:lang w:val="es-ES"/>
        </w:rPr>
        <w:t xml:space="preserve"> </w:t>
      </w:r>
      <w:r w:rsidR="00003ABF">
        <w:rPr>
          <w:rFonts w:ascii="Arial" w:hAnsi="Arial" w:cs="Arial"/>
          <w:sz w:val="20"/>
          <w:lang w:val="es-ES"/>
        </w:rPr>
        <w:t>l</w:t>
      </w:r>
      <w:r w:rsidR="005964F9">
        <w:rPr>
          <w:rFonts w:ascii="Arial" w:hAnsi="Arial" w:cs="Arial"/>
          <w:sz w:val="20"/>
          <w:lang w:val="es-ES"/>
        </w:rPr>
        <w:t>os</w:t>
      </w:r>
      <w:r w:rsidR="00003ABF">
        <w:rPr>
          <w:rFonts w:ascii="Arial" w:hAnsi="Arial" w:cs="Arial"/>
          <w:sz w:val="20"/>
          <w:lang w:val="es-ES"/>
        </w:rPr>
        <w:t xml:space="preserve"> </w:t>
      </w:r>
      <w:r w:rsidR="005964F9" w:rsidRPr="005964F9">
        <w:rPr>
          <w:rFonts w:ascii="Arial" w:hAnsi="Arial" w:cs="Arial"/>
          <w:sz w:val="20"/>
          <w:lang w:val="es-ES"/>
        </w:rPr>
        <w:t>usuarios</w:t>
      </w:r>
      <w:r w:rsidR="005964F9">
        <w:rPr>
          <w:rFonts w:ascii="Arial" w:hAnsi="Arial" w:cs="Arial"/>
          <w:sz w:val="20"/>
          <w:lang w:val="es-ES"/>
        </w:rPr>
        <w:t xml:space="preserve"> designados</w:t>
      </w:r>
      <w:r w:rsidR="00003ABF">
        <w:rPr>
          <w:rFonts w:ascii="Arial" w:hAnsi="Arial" w:cs="Arial"/>
          <w:sz w:val="20"/>
          <w:lang w:val="es-ES"/>
        </w:rPr>
        <w:t xml:space="preserve"> por la</w:t>
      </w:r>
      <w:r w:rsidR="000F3FB8" w:rsidRPr="00C44583">
        <w:rPr>
          <w:rFonts w:ascii="Arial" w:hAnsi="Arial" w:cs="Arial"/>
          <w:sz w:val="20"/>
          <w:lang w:val="es-ES"/>
        </w:rPr>
        <w:t xml:space="preserve"> </w:t>
      </w:r>
      <w:r w:rsidR="006B0A85" w:rsidRPr="00C44583">
        <w:rPr>
          <w:rFonts w:ascii="Arial" w:hAnsi="Arial" w:cs="Arial"/>
          <w:sz w:val="20"/>
          <w:lang w:val="es-ES"/>
        </w:rPr>
        <w:t>CNMC</w:t>
      </w:r>
      <w:r w:rsidR="00003ABF">
        <w:rPr>
          <w:rFonts w:ascii="Arial" w:hAnsi="Arial" w:cs="Arial"/>
          <w:sz w:val="20"/>
          <w:lang w:val="es-ES"/>
        </w:rPr>
        <w:t>.</w:t>
      </w:r>
    </w:p>
    <w:p w:rsidR="009E1BE4" w:rsidRPr="00C44583" w:rsidRDefault="009E1BE4" w:rsidP="009E1BE4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9E1BE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Desde la página web d</w:t>
      </w:r>
      <w:r w:rsidR="0055337D">
        <w:rPr>
          <w:rFonts w:ascii="Arial" w:hAnsi="Arial" w:cs="Arial"/>
          <w:sz w:val="20"/>
          <w:lang w:val="es-ES"/>
        </w:rPr>
        <w:t>la adjudicataria</w:t>
      </w:r>
      <w:r w:rsidRPr="00C44583">
        <w:rPr>
          <w:rFonts w:ascii="Arial" w:hAnsi="Arial" w:cs="Arial"/>
          <w:sz w:val="20"/>
          <w:lang w:val="es-ES"/>
        </w:rPr>
        <w:t xml:space="preserve">, se podrán realizar, al menos, las siguientes operaciones: </w:t>
      </w:r>
    </w:p>
    <w:p w:rsidR="00090668" w:rsidRPr="00C44583" w:rsidRDefault="00090668" w:rsidP="00391CDF">
      <w:pPr>
        <w:ind w:firstLine="709"/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AF042F">
      <w:pPr>
        <w:pStyle w:val="Prrafodelista"/>
        <w:numPr>
          <w:ilvl w:val="0"/>
          <w:numId w:val="13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Gestión de usuarios y series.</w:t>
      </w:r>
    </w:p>
    <w:p w:rsidR="000F3FB8" w:rsidRPr="00C44583" w:rsidRDefault="000F3FB8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Grabación de nueva documentación a nivel expediente y contenedor.</w:t>
      </w:r>
    </w:p>
    <w:p w:rsidR="000F3FB8" w:rsidRPr="00B673A8" w:rsidRDefault="000F3FB8" w:rsidP="00B673A8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Solicitud de consultas y gestión de devoluciones.</w:t>
      </w:r>
    </w:p>
    <w:p w:rsidR="000F3FB8" w:rsidRPr="00C44583" w:rsidRDefault="000F3FB8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Emisión de inventarios de documentación.</w:t>
      </w:r>
    </w:p>
    <w:p w:rsidR="000F3FB8" w:rsidRPr="00C44583" w:rsidRDefault="000F3FB8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Solicitud de material.</w:t>
      </w:r>
    </w:p>
    <w:p w:rsidR="000F3FB8" w:rsidRPr="00C44583" w:rsidRDefault="000F3FB8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Gestión de expurgos.</w:t>
      </w:r>
    </w:p>
    <w:p w:rsidR="00F118DD" w:rsidRPr="00C44583" w:rsidRDefault="00F118DD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Consulta de imágenes digitalizadas.</w:t>
      </w:r>
    </w:p>
    <w:p w:rsidR="00F118DD" w:rsidRPr="00C44583" w:rsidRDefault="00F118DD" w:rsidP="00AF042F">
      <w:pPr>
        <w:pStyle w:val="Prrafodelista"/>
        <w:numPr>
          <w:ilvl w:val="0"/>
          <w:numId w:val="12"/>
        </w:numPr>
        <w:spacing w:line="240" w:lineRule="auto"/>
        <w:contextualSpacing w:val="0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Gestion de contenidos digitalizados.</w:t>
      </w:r>
    </w:p>
    <w:p w:rsidR="0075789B" w:rsidRDefault="0075789B" w:rsidP="00AF0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:rsidR="00252553" w:rsidRDefault="001B37A3" w:rsidP="00AF0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color w:val="000000"/>
          <w:sz w:val="20"/>
          <w:lang w:val="es-ES"/>
        </w:rPr>
        <w:lastRenderedPageBreak/>
        <w:t>La a</w:t>
      </w:r>
      <w:r w:rsidR="005964F9">
        <w:rPr>
          <w:rFonts w:ascii="Arial" w:hAnsi="Arial" w:cs="Arial"/>
          <w:color w:val="000000"/>
          <w:sz w:val="20"/>
          <w:lang w:val="es-ES"/>
        </w:rPr>
        <w:t>djudicataria deberá impartir</w:t>
      </w:r>
      <w:r w:rsidR="00003ABF">
        <w:rPr>
          <w:rFonts w:ascii="Arial" w:hAnsi="Arial" w:cs="Arial"/>
          <w:color w:val="000000"/>
          <w:sz w:val="20"/>
          <w:lang w:val="es-ES"/>
        </w:rPr>
        <w:t xml:space="preserve"> una Jornada de f</w:t>
      </w:r>
      <w:r w:rsidR="00252553">
        <w:rPr>
          <w:rFonts w:ascii="Arial" w:hAnsi="Arial" w:cs="Arial"/>
          <w:color w:val="000000"/>
          <w:sz w:val="20"/>
          <w:lang w:val="es-ES"/>
        </w:rPr>
        <w:t>ormación</w:t>
      </w:r>
      <w:r>
        <w:rPr>
          <w:rFonts w:ascii="Arial" w:hAnsi="Arial" w:cs="Arial"/>
          <w:color w:val="000000"/>
          <w:sz w:val="20"/>
          <w:lang w:val="es-ES"/>
        </w:rPr>
        <w:t xml:space="preserve"> en el</w:t>
      </w:r>
      <w:r w:rsidR="00003ABF">
        <w:rPr>
          <w:rFonts w:ascii="Arial" w:hAnsi="Arial" w:cs="Arial"/>
          <w:color w:val="000000"/>
          <w:sz w:val="20"/>
          <w:lang w:val="es-ES"/>
        </w:rPr>
        <w:t xml:space="preserve"> sistema</w:t>
      </w:r>
      <w:r w:rsidR="00252553">
        <w:rPr>
          <w:rFonts w:ascii="Arial" w:hAnsi="Arial" w:cs="Arial"/>
          <w:color w:val="000000"/>
          <w:sz w:val="20"/>
          <w:lang w:val="es-ES"/>
        </w:rPr>
        <w:t>, en la sede de la CNMC</w:t>
      </w:r>
      <w:r w:rsidR="00497F8C">
        <w:rPr>
          <w:rFonts w:ascii="Arial" w:hAnsi="Arial" w:cs="Arial"/>
          <w:color w:val="000000"/>
          <w:sz w:val="20"/>
          <w:lang w:val="es-ES"/>
        </w:rPr>
        <w:t xml:space="preserve"> en Madrid, a todos los</w:t>
      </w:r>
      <w:r w:rsidR="00252553">
        <w:rPr>
          <w:rFonts w:ascii="Arial" w:hAnsi="Arial" w:cs="Arial"/>
          <w:color w:val="000000"/>
          <w:sz w:val="20"/>
          <w:lang w:val="es-ES"/>
        </w:rPr>
        <w:t xml:space="preserve"> usuario</w:t>
      </w:r>
      <w:r w:rsidR="00497F8C">
        <w:rPr>
          <w:rFonts w:ascii="Arial" w:hAnsi="Arial" w:cs="Arial"/>
          <w:color w:val="000000"/>
          <w:sz w:val="20"/>
          <w:lang w:val="es-ES"/>
        </w:rPr>
        <w:t>s</w:t>
      </w:r>
      <w:r w:rsidR="00252553">
        <w:rPr>
          <w:rFonts w:ascii="Arial" w:hAnsi="Arial" w:cs="Arial"/>
          <w:color w:val="000000"/>
          <w:sz w:val="20"/>
          <w:lang w:val="es-ES"/>
        </w:rPr>
        <w:t xml:space="preserve"> designado por la misma.</w:t>
      </w:r>
    </w:p>
    <w:p w:rsidR="00252553" w:rsidRPr="00C44583" w:rsidRDefault="00252553" w:rsidP="00AF0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s-ES"/>
        </w:rPr>
      </w:pPr>
    </w:p>
    <w:p w:rsidR="00B82E64" w:rsidRPr="00C44583" w:rsidRDefault="00B82E64" w:rsidP="00AF042F">
      <w:pPr>
        <w:pStyle w:val="CM35"/>
        <w:spacing w:after="0" w:line="240" w:lineRule="auto"/>
        <w:jc w:val="both"/>
        <w:rPr>
          <w:rFonts w:ascii="Arial" w:hAnsi="Arial" w:cs="Arial"/>
          <w:b/>
          <w:bCs/>
          <w:color w:val="4F6228" w:themeColor="accent3" w:themeShade="80"/>
          <w:sz w:val="20"/>
          <w:szCs w:val="24"/>
        </w:rPr>
      </w:pPr>
    </w:p>
    <w:p w:rsidR="006E4986" w:rsidRPr="00A602E1" w:rsidRDefault="009B6CEA" w:rsidP="00AF042F">
      <w:pPr>
        <w:pStyle w:val="CM35"/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6</w:t>
      </w:r>
      <w:r w:rsidR="00B82E6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 xml:space="preserve">. </w:t>
      </w:r>
      <w:r w:rsidR="009E1BE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CONFIDENCIALIDAD</w:t>
      </w:r>
    </w:p>
    <w:p w:rsidR="009E1BE4" w:rsidRPr="00C44583" w:rsidRDefault="009E1BE4" w:rsidP="009E1BE4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9E1BE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La documentación propiedad de</w:t>
      </w:r>
      <w:r w:rsidR="00744551">
        <w:rPr>
          <w:rFonts w:ascii="Arial" w:hAnsi="Arial" w:cs="Arial"/>
          <w:sz w:val="20"/>
          <w:lang w:val="es-ES"/>
        </w:rPr>
        <w:t xml:space="preserve"> la</w:t>
      </w:r>
      <w:r w:rsidRPr="00C44583">
        <w:rPr>
          <w:rFonts w:ascii="Arial" w:hAnsi="Arial" w:cs="Arial"/>
          <w:sz w:val="20"/>
          <w:lang w:val="es-ES"/>
        </w:rPr>
        <w:t xml:space="preserve"> </w:t>
      </w:r>
      <w:r w:rsidR="006B0A85" w:rsidRPr="00C44583">
        <w:rPr>
          <w:rFonts w:ascii="Arial" w:hAnsi="Arial" w:cs="Arial"/>
          <w:sz w:val="20"/>
          <w:lang w:val="es-ES"/>
        </w:rPr>
        <w:t>CNMC</w:t>
      </w:r>
      <w:r w:rsidRPr="00C44583">
        <w:rPr>
          <w:rFonts w:ascii="Arial" w:hAnsi="Arial" w:cs="Arial"/>
          <w:sz w:val="20"/>
          <w:lang w:val="es-ES"/>
        </w:rPr>
        <w:t xml:space="preserve"> custodiada por la empresa adjudicataria tendrá carácter estrictamente confidencial. Tanto la empresa adjudicataria</w:t>
      </w:r>
      <w:r w:rsidR="006C3A1D">
        <w:rPr>
          <w:rFonts w:ascii="Arial" w:hAnsi="Arial" w:cs="Arial"/>
          <w:sz w:val="20"/>
          <w:lang w:val="es-ES"/>
        </w:rPr>
        <w:t>,</w:t>
      </w:r>
      <w:r w:rsidRPr="00C44583">
        <w:rPr>
          <w:rFonts w:ascii="Arial" w:hAnsi="Arial" w:cs="Arial"/>
          <w:sz w:val="20"/>
          <w:lang w:val="es-ES"/>
        </w:rPr>
        <w:t xml:space="preserve"> como el personal a su servicio, </w:t>
      </w:r>
      <w:r w:rsidR="00744551">
        <w:rPr>
          <w:rFonts w:ascii="Arial" w:hAnsi="Arial" w:cs="Arial"/>
          <w:sz w:val="20"/>
          <w:lang w:val="es-ES"/>
        </w:rPr>
        <w:t>deberán mantener y respetar la confidencialidad profesional,</w:t>
      </w:r>
      <w:r w:rsidRPr="00C44583">
        <w:rPr>
          <w:rFonts w:ascii="Arial" w:hAnsi="Arial" w:cs="Arial"/>
          <w:sz w:val="20"/>
          <w:lang w:val="es-ES"/>
        </w:rPr>
        <w:t xml:space="preserve"> corresp</w:t>
      </w:r>
      <w:r w:rsidR="00744551">
        <w:rPr>
          <w:rFonts w:ascii="Arial" w:hAnsi="Arial" w:cs="Arial"/>
          <w:sz w:val="20"/>
          <w:lang w:val="es-ES"/>
        </w:rPr>
        <w:t>ondiente</w:t>
      </w:r>
      <w:r w:rsidRPr="00C44583">
        <w:rPr>
          <w:rFonts w:ascii="Arial" w:hAnsi="Arial" w:cs="Arial"/>
          <w:sz w:val="20"/>
          <w:lang w:val="es-ES"/>
        </w:rPr>
        <w:t xml:space="preserve"> a las operaciones a realizar con la mencionada documentación.</w:t>
      </w:r>
    </w:p>
    <w:p w:rsidR="009E1BE4" w:rsidRPr="00C44583" w:rsidRDefault="009E1BE4" w:rsidP="009E1BE4">
      <w:pPr>
        <w:jc w:val="both"/>
        <w:rPr>
          <w:rFonts w:ascii="Arial" w:hAnsi="Arial" w:cs="Arial"/>
          <w:bCs/>
          <w:sz w:val="20"/>
          <w:lang w:val="es-ES"/>
        </w:rPr>
      </w:pPr>
    </w:p>
    <w:p w:rsidR="000F3FB8" w:rsidRPr="00C44583" w:rsidRDefault="000F3FB8" w:rsidP="009E1BE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bCs/>
          <w:sz w:val="20"/>
          <w:lang w:val="es-ES"/>
        </w:rPr>
        <w:t xml:space="preserve">La empresa adjudicataria </w:t>
      </w:r>
      <w:r w:rsidRPr="00C44583">
        <w:rPr>
          <w:rFonts w:ascii="Arial" w:hAnsi="Arial" w:cs="Arial"/>
          <w:sz w:val="20"/>
          <w:lang w:val="es-ES"/>
        </w:rPr>
        <w:t xml:space="preserve">únicamente manipulará la documentación de </w:t>
      </w:r>
      <w:r w:rsidR="006B0A85" w:rsidRPr="00C44583">
        <w:rPr>
          <w:rFonts w:ascii="Arial" w:hAnsi="Arial" w:cs="Arial"/>
          <w:sz w:val="20"/>
          <w:lang w:val="es-ES"/>
        </w:rPr>
        <w:t>CNMC</w:t>
      </w:r>
      <w:r w:rsidRPr="00C44583">
        <w:rPr>
          <w:rFonts w:ascii="Arial" w:hAnsi="Arial" w:cs="Arial"/>
          <w:sz w:val="20"/>
          <w:lang w:val="es-ES"/>
        </w:rPr>
        <w:t xml:space="preserve"> de conformidad con las instrucciones escritas que le imparta ésta para la prestación de los servicios objeto del contrato, no pudiendo hacer entrega de la misma a terceras personas, incluso para su custodia, sin consentimiento previo y dado por escrito.</w:t>
      </w:r>
    </w:p>
    <w:p w:rsidR="00573CC8" w:rsidRPr="00C44583" w:rsidRDefault="00573CC8" w:rsidP="00391CDF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9E1BE4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 xml:space="preserve">Sin perjuicio de la obligación de la empresa adjudicataria de devolver a </w:t>
      </w:r>
      <w:r w:rsidR="006B0A85" w:rsidRPr="00C44583">
        <w:rPr>
          <w:rFonts w:ascii="Arial" w:hAnsi="Arial" w:cs="Arial"/>
          <w:sz w:val="20"/>
          <w:lang w:val="es-ES"/>
        </w:rPr>
        <w:t>CNMC</w:t>
      </w:r>
      <w:r w:rsidRPr="00C44583">
        <w:rPr>
          <w:rFonts w:ascii="Arial" w:hAnsi="Arial" w:cs="Arial"/>
          <w:sz w:val="20"/>
          <w:lang w:val="es-ES"/>
        </w:rPr>
        <w:t xml:space="preserve"> la documentación y los soportes de la información facilitada para la realización de los servicios convenidos en el presente contrato</w:t>
      </w:r>
      <w:r w:rsidR="000F664C">
        <w:rPr>
          <w:rFonts w:ascii="Arial" w:hAnsi="Arial" w:cs="Arial"/>
          <w:sz w:val="20"/>
          <w:lang w:val="es-ES"/>
        </w:rPr>
        <w:t>, una vez finalizado éste, la misma mantendrá</w:t>
      </w:r>
      <w:r w:rsidRPr="00C44583">
        <w:rPr>
          <w:rFonts w:ascii="Arial" w:hAnsi="Arial" w:cs="Arial"/>
          <w:sz w:val="20"/>
          <w:lang w:val="es-ES"/>
        </w:rPr>
        <w:t xml:space="preserve"> la confidencialidad de la información en l</w:t>
      </w:r>
      <w:r w:rsidR="000F664C">
        <w:rPr>
          <w:rFonts w:ascii="Arial" w:hAnsi="Arial" w:cs="Arial"/>
          <w:sz w:val="20"/>
          <w:lang w:val="es-ES"/>
        </w:rPr>
        <w:t>os términos expuestos, prorrogando</w:t>
      </w:r>
      <w:r w:rsidRPr="00C44583">
        <w:rPr>
          <w:rFonts w:ascii="Arial" w:hAnsi="Arial" w:cs="Arial"/>
          <w:sz w:val="20"/>
          <w:lang w:val="es-ES"/>
        </w:rPr>
        <w:t xml:space="preserve"> sus efectos tr</w:t>
      </w:r>
      <w:r w:rsidR="00F56FDB">
        <w:rPr>
          <w:rFonts w:ascii="Arial" w:hAnsi="Arial" w:cs="Arial"/>
          <w:sz w:val="20"/>
          <w:lang w:val="es-ES"/>
        </w:rPr>
        <w:t>as su</w:t>
      </w:r>
      <w:r w:rsidR="000F664C">
        <w:rPr>
          <w:rFonts w:ascii="Arial" w:hAnsi="Arial" w:cs="Arial"/>
          <w:sz w:val="20"/>
          <w:lang w:val="es-ES"/>
        </w:rPr>
        <w:t xml:space="preserve"> extinción</w:t>
      </w:r>
      <w:r w:rsidRPr="00C44583">
        <w:rPr>
          <w:rFonts w:ascii="Arial" w:hAnsi="Arial" w:cs="Arial"/>
          <w:sz w:val="20"/>
          <w:lang w:val="es-ES"/>
        </w:rPr>
        <w:t>.</w:t>
      </w:r>
    </w:p>
    <w:p w:rsidR="009E1BE4" w:rsidRPr="00C44583" w:rsidRDefault="009E1BE4" w:rsidP="009E1BE4">
      <w:pPr>
        <w:jc w:val="both"/>
        <w:rPr>
          <w:rFonts w:ascii="Arial" w:hAnsi="Arial" w:cs="Arial"/>
          <w:bCs/>
          <w:sz w:val="20"/>
          <w:lang w:val="es-ES"/>
        </w:rPr>
      </w:pPr>
    </w:p>
    <w:p w:rsidR="00C33C3A" w:rsidRDefault="000F3FB8" w:rsidP="009E1BE4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C44583">
        <w:rPr>
          <w:rFonts w:ascii="Arial" w:hAnsi="Arial" w:cs="Arial"/>
          <w:bCs/>
          <w:sz w:val="20"/>
          <w:lang w:val="es-ES"/>
        </w:rPr>
        <w:t>La empresa adjudicataria deberá cumplir</w:t>
      </w:r>
      <w:r w:rsidRPr="00C44583">
        <w:rPr>
          <w:rFonts w:ascii="Arial" w:hAnsi="Arial" w:cs="Arial"/>
          <w:color w:val="000000"/>
          <w:sz w:val="20"/>
          <w:lang w:val="es-ES"/>
        </w:rPr>
        <w:t xml:space="preserve"> </w:t>
      </w:r>
      <w:r w:rsidR="00D81E8F" w:rsidRPr="00C44583">
        <w:rPr>
          <w:rFonts w:ascii="Arial" w:hAnsi="Arial" w:cs="Arial"/>
          <w:color w:val="000000"/>
          <w:sz w:val="20"/>
          <w:lang w:val="es-ES"/>
        </w:rPr>
        <w:t>con las</w:t>
      </w:r>
      <w:r w:rsidRPr="00C44583">
        <w:rPr>
          <w:rFonts w:ascii="Arial" w:hAnsi="Arial" w:cs="Arial"/>
          <w:color w:val="000000"/>
          <w:sz w:val="20"/>
          <w:lang w:val="es-ES"/>
        </w:rPr>
        <w:t xml:space="preserve"> observancias recogidas en la Ley Orgánica 15/99, de 13 de Diciembre, de Protección de Datos de Carácter Personal y en los Reglamentos que la desarrollan, en especial en los referente a medidas de seguridad, adoptando, en consecuencia, las de índole técnica y organizativas de nivel básico y medio previstas, respectivamente en los capítulos II y III del RD. 994/1999 de 11 de junio, que sean necesarias para garantizar la seguridad de los datos de carácter personal, que eviten su alteración, pérdida, tratamiento o acceso no autorizado, siendo responsable de los perjuicios y daños que pudieran derivarse para </w:t>
      </w:r>
      <w:r w:rsidR="000F664C">
        <w:rPr>
          <w:rFonts w:ascii="Arial" w:hAnsi="Arial" w:cs="Arial"/>
          <w:color w:val="000000"/>
          <w:sz w:val="20"/>
          <w:lang w:val="es-ES"/>
        </w:rPr>
        <w:t xml:space="preserve">la </w:t>
      </w:r>
      <w:r w:rsidR="006B0A85" w:rsidRPr="00C44583">
        <w:rPr>
          <w:rFonts w:ascii="Arial" w:hAnsi="Arial" w:cs="Arial"/>
          <w:color w:val="000000"/>
          <w:sz w:val="20"/>
          <w:lang w:val="es-ES"/>
        </w:rPr>
        <w:t>CNMC</w:t>
      </w:r>
      <w:r w:rsidRPr="00C44583">
        <w:rPr>
          <w:rFonts w:ascii="Arial" w:hAnsi="Arial" w:cs="Arial"/>
          <w:color w:val="000000"/>
          <w:sz w:val="20"/>
          <w:lang w:val="es-ES"/>
        </w:rPr>
        <w:t xml:space="preserve"> por el incumplimiento de las obligaciones contraídas.</w:t>
      </w:r>
    </w:p>
    <w:p w:rsidR="002B011F" w:rsidRPr="00C44583" w:rsidRDefault="002B011F" w:rsidP="009E1BE4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0F3FB8" w:rsidRPr="00C44583" w:rsidRDefault="000F3FB8" w:rsidP="009E1BE4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C44583">
        <w:rPr>
          <w:rFonts w:ascii="Arial" w:hAnsi="Arial" w:cs="Arial"/>
          <w:color w:val="000000"/>
          <w:sz w:val="20"/>
          <w:lang w:val="es-ES"/>
        </w:rPr>
        <w:t xml:space="preserve">La empresa adjudicataria deberá disponer del correspondiente Certificado de </w:t>
      </w:r>
      <w:r w:rsidRPr="00C44583">
        <w:rPr>
          <w:rFonts w:ascii="Arial" w:hAnsi="Arial" w:cs="Arial"/>
          <w:sz w:val="20"/>
          <w:lang w:val="es-ES"/>
        </w:rPr>
        <w:t xml:space="preserve">cumplimiento de la L.O.P.D. por parte de </w:t>
      </w:r>
      <w:r w:rsidR="00D81E8F" w:rsidRPr="00C44583">
        <w:rPr>
          <w:rFonts w:ascii="Arial" w:hAnsi="Arial" w:cs="Arial"/>
          <w:sz w:val="20"/>
          <w:lang w:val="es-ES"/>
        </w:rPr>
        <w:t>su Sistema</w:t>
      </w:r>
      <w:r w:rsidRPr="00C44583">
        <w:rPr>
          <w:rFonts w:ascii="Arial" w:hAnsi="Arial" w:cs="Arial"/>
          <w:sz w:val="20"/>
          <w:lang w:val="es-ES"/>
        </w:rPr>
        <w:t xml:space="preserve"> de Protección de Datos.</w:t>
      </w:r>
    </w:p>
    <w:p w:rsidR="009E1BE4" w:rsidRPr="00C44583" w:rsidRDefault="009E1BE4" w:rsidP="00391CDF">
      <w:pPr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391CDF">
      <w:pPr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Adicionalmente</w:t>
      </w:r>
      <w:r w:rsidR="004F1FD7">
        <w:rPr>
          <w:rFonts w:ascii="Arial" w:hAnsi="Arial" w:cs="Arial"/>
          <w:sz w:val="20"/>
          <w:lang w:val="es-ES"/>
        </w:rPr>
        <w:t>,</w:t>
      </w:r>
      <w:r w:rsidRPr="00C44583">
        <w:rPr>
          <w:rFonts w:ascii="Arial" w:hAnsi="Arial" w:cs="Arial"/>
          <w:sz w:val="20"/>
          <w:lang w:val="es-ES"/>
        </w:rPr>
        <w:t xml:space="preserve"> la empresa adjudicataria deberá disponer de un Seg</w:t>
      </w:r>
      <w:r w:rsidR="00B673A8">
        <w:rPr>
          <w:rFonts w:ascii="Arial" w:hAnsi="Arial" w:cs="Arial"/>
          <w:sz w:val="20"/>
          <w:lang w:val="es-ES"/>
        </w:rPr>
        <w:t>uro de Responsabilidad Civil, por</w:t>
      </w:r>
      <w:r w:rsidRPr="00C44583">
        <w:rPr>
          <w:rFonts w:ascii="Arial" w:hAnsi="Arial" w:cs="Arial"/>
          <w:sz w:val="20"/>
          <w:lang w:val="es-ES"/>
        </w:rPr>
        <w:t xml:space="preserve"> impo</w:t>
      </w:r>
      <w:r w:rsidR="00B673A8">
        <w:rPr>
          <w:rFonts w:ascii="Arial" w:hAnsi="Arial" w:cs="Arial"/>
          <w:sz w:val="20"/>
          <w:lang w:val="es-ES"/>
        </w:rPr>
        <w:t>rte mínimo de</w:t>
      </w:r>
      <w:r w:rsidR="00AF5775">
        <w:rPr>
          <w:rFonts w:ascii="Arial" w:hAnsi="Arial" w:cs="Arial"/>
          <w:sz w:val="20"/>
          <w:lang w:val="es-ES"/>
        </w:rPr>
        <w:t xml:space="preserve"> 1.0</w:t>
      </w:r>
      <w:r w:rsidRPr="00C44583">
        <w:rPr>
          <w:rFonts w:ascii="Arial" w:hAnsi="Arial" w:cs="Arial"/>
          <w:sz w:val="20"/>
          <w:lang w:val="es-ES"/>
        </w:rPr>
        <w:t>00.000</w:t>
      </w:r>
      <w:r w:rsidR="00AF5775">
        <w:rPr>
          <w:rFonts w:ascii="Arial" w:hAnsi="Arial" w:cs="Arial"/>
          <w:sz w:val="20"/>
          <w:lang w:val="es-ES"/>
        </w:rPr>
        <w:t xml:space="preserve"> </w:t>
      </w:r>
      <w:r w:rsidRPr="00C44583">
        <w:rPr>
          <w:rFonts w:ascii="Arial" w:hAnsi="Arial" w:cs="Arial"/>
          <w:sz w:val="20"/>
          <w:lang w:val="es-ES"/>
        </w:rPr>
        <w:t>€ suscrito con una entidad de reconocida solvencia.</w:t>
      </w:r>
    </w:p>
    <w:p w:rsidR="00B82E64" w:rsidRPr="00C44583" w:rsidRDefault="00B82E64" w:rsidP="00AF042F">
      <w:pPr>
        <w:pStyle w:val="CM35"/>
        <w:spacing w:after="0" w:line="240" w:lineRule="auto"/>
        <w:jc w:val="both"/>
        <w:rPr>
          <w:rFonts w:ascii="Arial" w:hAnsi="Arial" w:cs="Arial"/>
          <w:color w:val="4F6228" w:themeColor="accent3" w:themeShade="80"/>
          <w:sz w:val="20"/>
          <w:szCs w:val="24"/>
        </w:rPr>
      </w:pPr>
    </w:p>
    <w:p w:rsidR="00B82E64" w:rsidRPr="00C44583" w:rsidRDefault="00B82E64" w:rsidP="00AF042F">
      <w:pPr>
        <w:jc w:val="both"/>
        <w:rPr>
          <w:rFonts w:ascii="Arial" w:hAnsi="Arial" w:cs="Arial"/>
          <w:sz w:val="20"/>
          <w:lang w:val="es-ES"/>
        </w:rPr>
      </w:pPr>
    </w:p>
    <w:p w:rsidR="00B82E64" w:rsidRPr="00A602E1" w:rsidRDefault="009B6CEA" w:rsidP="00AF042F">
      <w:pPr>
        <w:pStyle w:val="CM35"/>
        <w:spacing w:after="0" w:line="240" w:lineRule="auto"/>
        <w:jc w:val="both"/>
        <w:rPr>
          <w:rFonts w:ascii="Arial" w:hAnsi="Arial" w:cs="Arial"/>
          <w:b/>
          <w:bCs/>
          <w:color w:val="E36C0A" w:themeColor="accent6" w:themeShade="BF"/>
          <w:szCs w:val="28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7</w:t>
      </w:r>
      <w:r w:rsidR="00B82E6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 xml:space="preserve">. </w:t>
      </w:r>
      <w:r w:rsidR="009E1BE4" w:rsidRPr="00A602E1">
        <w:rPr>
          <w:rFonts w:ascii="Arial" w:hAnsi="Arial" w:cs="Arial"/>
          <w:b/>
          <w:bCs/>
          <w:color w:val="E36C0A" w:themeColor="accent6" w:themeShade="BF"/>
          <w:szCs w:val="28"/>
        </w:rPr>
        <w:t>INSTALACIONES</w:t>
      </w:r>
    </w:p>
    <w:p w:rsidR="00391CDF" w:rsidRPr="00C44583" w:rsidRDefault="00391CDF" w:rsidP="00391CD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0F3FB8" w:rsidP="00391CD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La empresa adjudicataria deberá disponer de instalaciones propia</w:t>
      </w:r>
      <w:r w:rsidR="00943F4E" w:rsidRPr="00C44583">
        <w:rPr>
          <w:rFonts w:ascii="Arial" w:hAnsi="Arial" w:cs="Arial"/>
          <w:sz w:val="20"/>
          <w:lang w:val="es-ES"/>
        </w:rPr>
        <w:t>s</w:t>
      </w:r>
      <w:r w:rsidRPr="00C44583">
        <w:rPr>
          <w:rFonts w:ascii="Arial" w:hAnsi="Arial" w:cs="Arial"/>
          <w:sz w:val="20"/>
          <w:lang w:val="es-ES"/>
        </w:rPr>
        <w:t>, debidamente autorizadas y equipadas</w:t>
      </w:r>
      <w:r w:rsidR="00943F4E" w:rsidRPr="00C44583">
        <w:rPr>
          <w:rFonts w:ascii="Arial" w:hAnsi="Arial" w:cs="Arial"/>
          <w:sz w:val="20"/>
          <w:lang w:val="es-ES"/>
        </w:rPr>
        <w:t xml:space="preserve"> par</w:t>
      </w:r>
      <w:r w:rsidRPr="00C44583">
        <w:rPr>
          <w:rFonts w:ascii="Arial" w:hAnsi="Arial" w:cs="Arial"/>
          <w:sz w:val="20"/>
          <w:lang w:val="es-ES"/>
        </w:rPr>
        <w:t>a desarrollar la actividad objeto de este contrato.</w:t>
      </w:r>
    </w:p>
    <w:p w:rsidR="009E1BE4" w:rsidRPr="00C44583" w:rsidRDefault="009E1BE4" w:rsidP="00391CD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</w:p>
    <w:p w:rsidR="000F3FB8" w:rsidRPr="00C44583" w:rsidRDefault="00596B36" w:rsidP="00391CD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  <w:r w:rsidRPr="00C44583">
        <w:rPr>
          <w:rFonts w:ascii="Arial" w:hAnsi="Arial" w:cs="Arial"/>
          <w:sz w:val="20"/>
          <w:lang w:val="es-ES"/>
        </w:rPr>
        <w:t>D</w:t>
      </w:r>
      <w:r w:rsidR="000F3FB8" w:rsidRPr="00C44583">
        <w:rPr>
          <w:rFonts w:ascii="Arial" w:hAnsi="Arial" w:cs="Arial"/>
          <w:sz w:val="20"/>
          <w:lang w:val="es-ES"/>
        </w:rPr>
        <w:t xml:space="preserve">eberán cumplir las normas generales </w:t>
      </w:r>
      <w:r w:rsidR="00D81E8F" w:rsidRPr="00C44583">
        <w:rPr>
          <w:rFonts w:ascii="Arial" w:hAnsi="Arial" w:cs="Arial"/>
          <w:sz w:val="20"/>
          <w:lang w:val="es-ES"/>
        </w:rPr>
        <w:t>de edificación</w:t>
      </w:r>
      <w:r w:rsidR="000F3FB8" w:rsidRPr="00C44583">
        <w:rPr>
          <w:rFonts w:ascii="Arial" w:hAnsi="Arial" w:cs="Arial"/>
          <w:sz w:val="20"/>
          <w:lang w:val="es-ES"/>
        </w:rPr>
        <w:t xml:space="preserve"> para a</w:t>
      </w:r>
      <w:r w:rsidRPr="00C44583">
        <w:rPr>
          <w:rFonts w:ascii="Arial" w:hAnsi="Arial" w:cs="Arial"/>
          <w:sz w:val="20"/>
          <w:lang w:val="es-ES"/>
        </w:rPr>
        <w:t>lmacenamiento de papel y cartón. En concreto, d</w:t>
      </w:r>
      <w:r w:rsidR="000F3FB8" w:rsidRPr="00C44583">
        <w:rPr>
          <w:rFonts w:ascii="Arial" w:hAnsi="Arial" w:cs="Arial"/>
          <w:sz w:val="20"/>
          <w:lang w:val="es-ES"/>
        </w:rPr>
        <w:t>ispondrá de:</w:t>
      </w:r>
    </w:p>
    <w:p w:rsidR="00C33C3A" w:rsidRPr="00C44583" w:rsidRDefault="00C33C3A" w:rsidP="00391CD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Instalaciones en un edificio tipo C con Riesgo Alto Tipo 8 que según la clasificación RSCIEI-04 Sector, está clasificado dentro del baremo como riesgo máximo (10).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Sistema de prevención y extinción de incendios específico para custodia de documentación, que no dañe la misma en caso de requerirse su uso.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Cámaras de video vigilancia.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Circuito cerrado de televisión (CCTV) conectado a una central de alarmas 24 horas, 365 días al año y a los cuerpos de seguridad del Estado.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Servicio de vigilancia personal.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Puertas resistentes al fuego.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Control de humedad.</w:t>
      </w:r>
    </w:p>
    <w:p w:rsidR="00F118DD" w:rsidRPr="00C44583" w:rsidRDefault="00F118DD" w:rsidP="00596B36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Pararrayos y carencia de arquetas en el interior de la nave</w:t>
      </w:r>
    </w:p>
    <w:p w:rsidR="00F118DD" w:rsidRPr="00C44583" w:rsidRDefault="00F118DD" w:rsidP="00F118DD">
      <w:pPr>
        <w:pStyle w:val="Prrafodelista"/>
        <w:numPr>
          <w:ilvl w:val="0"/>
          <w:numId w:val="37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Control de acceso a las áreas.</w:t>
      </w:r>
    </w:p>
    <w:p w:rsidR="00451700" w:rsidRDefault="00451700" w:rsidP="00F118DD">
      <w:pPr>
        <w:jc w:val="both"/>
        <w:rPr>
          <w:rFonts w:ascii="Arial" w:hAnsi="Arial" w:cs="Arial"/>
          <w:sz w:val="20"/>
          <w:lang w:val="es-ES"/>
        </w:rPr>
      </w:pPr>
    </w:p>
    <w:p w:rsidR="00AF5775" w:rsidRPr="00C44583" w:rsidRDefault="00AF5775" w:rsidP="00F118DD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La CNMC se reserva la posibilidad de realizar una visita a las instalaciones del adjudicatario, al objeto de comprobar su adecuación e idoneidad a los servicios demandados.</w:t>
      </w:r>
    </w:p>
    <w:p w:rsidR="00C33C3A" w:rsidRDefault="00C33C3A" w:rsidP="00AF042F">
      <w:pPr>
        <w:jc w:val="both"/>
        <w:rPr>
          <w:rFonts w:ascii="Arial" w:hAnsi="Arial" w:cs="Arial"/>
          <w:sz w:val="20"/>
          <w:lang w:val="es-ES"/>
        </w:rPr>
      </w:pPr>
    </w:p>
    <w:p w:rsidR="00252553" w:rsidRPr="00C44583" w:rsidRDefault="00252553" w:rsidP="00AF042F">
      <w:pPr>
        <w:jc w:val="both"/>
        <w:rPr>
          <w:rFonts w:ascii="Arial" w:hAnsi="Arial" w:cs="Arial"/>
          <w:sz w:val="20"/>
          <w:lang w:val="es-ES"/>
        </w:rPr>
      </w:pPr>
    </w:p>
    <w:p w:rsidR="00F118DD" w:rsidRPr="00F84362" w:rsidRDefault="009B6CEA" w:rsidP="00F84362">
      <w:pPr>
        <w:rPr>
          <w:rFonts w:ascii="Arial" w:hAnsi="Arial" w:cs="Arial"/>
          <w:color w:val="E36C0A" w:themeColor="accent6" w:themeShade="BF"/>
          <w:sz w:val="20"/>
          <w:lang w:val="es-ES"/>
        </w:rPr>
      </w:pPr>
      <w:r w:rsidRPr="00A602E1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>8</w:t>
      </w:r>
      <w:r w:rsidR="00B82E64" w:rsidRPr="00A602E1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 xml:space="preserve">. </w:t>
      </w:r>
      <w:r w:rsidR="00AF5775">
        <w:rPr>
          <w:rFonts w:ascii="Arial" w:hAnsi="Arial" w:cs="Arial"/>
          <w:b/>
          <w:bCs/>
          <w:color w:val="E36C0A" w:themeColor="accent6" w:themeShade="BF"/>
          <w:sz w:val="22"/>
          <w:szCs w:val="28"/>
        </w:rPr>
        <w:t>DOCUMENTACIÓN</w:t>
      </w:r>
    </w:p>
    <w:p w:rsidR="00F118DD" w:rsidRPr="00C44583" w:rsidRDefault="00F118DD" w:rsidP="00F118DD">
      <w:pPr>
        <w:jc w:val="both"/>
        <w:rPr>
          <w:rFonts w:ascii="Arial" w:hAnsi="Arial" w:cs="Arial"/>
          <w:sz w:val="20"/>
        </w:rPr>
      </w:pPr>
    </w:p>
    <w:p w:rsidR="00F118DD" w:rsidRDefault="00F118DD" w:rsidP="00F118DD">
      <w:pPr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 xml:space="preserve">Las características de la documentación </w:t>
      </w:r>
      <w:r w:rsidR="000C33A4">
        <w:rPr>
          <w:rFonts w:ascii="Arial" w:hAnsi="Arial" w:cs="Arial"/>
          <w:sz w:val="20"/>
        </w:rPr>
        <w:t xml:space="preserve">a almacenar </w:t>
      </w:r>
      <w:r w:rsidRPr="00C44583">
        <w:rPr>
          <w:rFonts w:ascii="Arial" w:hAnsi="Arial" w:cs="Arial"/>
          <w:sz w:val="20"/>
        </w:rPr>
        <w:t>son:</w:t>
      </w:r>
    </w:p>
    <w:p w:rsidR="005E6E1E" w:rsidRPr="00C44583" w:rsidRDefault="005E6E1E" w:rsidP="00F118DD">
      <w:pPr>
        <w:jc w:val="both"/>
        <w:rPr>
          <w:rFonts w:ascii="Arial" w:hAnsi="Arial" w:cs="Arial"/>
          <w:sz w:val="20"/>
        </w:rPr>
      </w:pPr>
    </w:p>
    <w:p w:rsidR="00F118DD" w:rsidRPr="00C44583" w:rsidRDefault="002F66CC" w:rsidP="00F118DD">
      <w:pPr>
        <w:pStyle w:val="Prrafodelista"/>
        <w:numPr>
          <w:ilvl w:val="0"/>
          <w:numId w:val="39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Distintos formatos</w:t>
      </w:r>
      <w:r w:rsidR="0061499F" w:rsidRPr="00C44583">
        <w:rPr>
          <w:rFonts w:ascii="Arial" w:hAnsi="Arial" w:cs="Arial"/>
          <w:sz w:val="20"/>
        </w:rPr>
        <w:t xml:space="preserve"> </w:t>
      </w:r>
      <w:r w:rsidR="00935804">
        <w:rPr>
          <w:rFonts w:ascii="Arial" w:hAnsi="Arial" w:cs="Arial"/>
          <w:sz w:val="20"/>
        </w:rPr>
        <w:t xml:space="preserve">impresos </w:t>
      </w:r>
      <w:r w:rsidR="0061499F" w:rsidRPr="00C44583">
        <w:rPr>
          <w:rFonts w:ascii="Arial" w:hAnsi="Arial" w:cs="Arial"/>
          <w:sz w:val="20"/>
        </w:rPr>
        <w:t xml:space="preserve">y </w:t>
      </w:r>
      <w:r w:rsidR="00F118DD" w:rsidRPr="00C44583">
        <w:rPr>
          <w:rFonts w:ascii="Arial" w:hAnsi="Arial" w:cs="Arial"/>
          <w:sz w:val="20"/>
        </w:rPr>
        <w:t>diferentes tipo</w:t>
      </w:r>
      <w:r>
        <w:rPr>
          <w:rFonts w:ascii="Arial" w:hAnsi="Arial" w:cs="Arial"/>
          <w:sz w:val="20"/>
        </w:rPr>
        <w:t>s</w:t>
      </w:r>
      <w:r w:rsidR="00F118DD" w:rsidRPr="00C44583">
        <w:rPr>
          <w:rFonts w:ascii="Arial" w:hAnsi="Arial" w:cs="Arial"/>
          <w:sz w:val="20"/>
        </w:rPr>
        <w:t xml:space="preserve"> de papel.</w:t>
      </w:r>
    </w:p>
    <w:p w:rsidR="00F118DD" w:rsidRDefault="00F118DD" w:rsidP="0061499F">
      <w:pPr>
        <w:pStyle w:val="Prrafodelista"/>
        <w:numPr>
          <w:ilvl w:val="0"/>
          <w:numId w:val="39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 w:rsidRPr="00C44583">
        <w:rPr>
          <w:rFonts w:ascii="Arial" w:hAnsi="Arial" w:cs="Arial"/>
          <w:sz w:val="20"/>
        </w:rPr>
        <w:t>Documentos de número de hojas variable.</w:t>
      </w:r>
    </w:p>
    <w:p w:rsidR="00935804" w:rsidRDefault="00935804" w:rsidP="0061499F">
      <w:pPr>
        <w:pStyle w:val="Prrafodelista"/>
        <w:numPr>
          <w:ilvl w:val="0"/>
          <w:numId w:val="39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Documentos en soporte magnético: CD Rom</w:t>
      </w:r>
    </w:p>
    <w:p w:rsidR="00935804" w:rsidRPr="00C44583" w:rsidRDefault="00935804" w:rsidP="0061499F">
      <w:pPr>
        <w:pStyle w:val="Prrafodelista"/>
        <w:numPr>
          <w:ilvl w:val="0"/>
          <w:numId w:val="39"/>
        </w:numPr>
        <w:spacing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Libros y publicaciones periódicas</w:t>
      </w:r>
      <w:r w:rsidR="00252553">
        <w:rPr>
          <w:rFonts w:ascii="Arial" w:hAnsi="Arial" w:cs="Arial"/>
          <w:sz w:val="20"/>
        </w:rPr>
        <w:t>.</w:t>
      </w:r>
    </w:p>
    <w:p w:rsidR="0061499F" w:rsidRPr="00C44583" w:rsidRDefault="0061499F" w:rsidP="002F66CC">
      <w:pPr>
        <w:pStyle w:val="Prrafodelista"/>
        <w:spacing w:line="240" w:lineRule="auto"/>
        <w:ind w:left="714"/>
        <w:jc w:val="both"/>
        <w:rPr>
          <w:rFonts w:ascii="Arial" w:hAnsi="Arial" w:cs="Arial"/>
          <w:sz w:val="20"/>
        </w:rPr>
      </w:pPr>
    </w:p>
    <w:p w:rsidR="00451700" w:rsidRPr="00C44583" w:rsidRDefault="00451700" w:rsidP="00AF042F">
      <w:pPr>
        <w:jc w:val="both"/>
        <w:rPr>
          <w:rFonts w:ascii="Arial" w:hAnsi="Arial" w:cs="Arial"/>
          <w:sz w:val="20"/>
          <w:lang w:val="es-ES"/>
        </w:rPr>
      </w:pPr>
    </w:p>
    <w:p w:rsidR="00CC2582" w:rsidRPr="00C44583" w:rsidRDefault="00CC2582" w:rsidP="00AF042F">
      <w:pPr>
        <w:tabs>
          <w:tab w:val="left" w:pos="426"/>
        </w:tabs>
        <w:jc w:val="both"/>
        <w:rPr>
          <w:rFonts w:ascii="Arial" w:hAnsi="Arial" w:cs="Arial"/>
          <w:sz w:val="20"/>
          <w:lang w:val="es-ES"/>
        </w:rPr>
      </w:pPr>
    </w:p>
    <w:p w:rsidR="00267BFC" w:rsidRPr="00267BFC" w:rsidRDefault="00CD1E86" w:rsidP="00267BFC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En Madrid, a </w:t>
      </w:r>
      <w:r w:rsidR="00953444">
        <w:rPr>
          <w:rFonts w:ascii="Arial" w:hAnsi="Arial" w:cs="Arial"/>
          <w:sz w:val="20"/>
          <w:lang w:val="es-ES"/>
        </w:rPr>
        <w:t>11</w:t>
      </w:r>
      <w:r w:rsidR="00267BFC" w:rsidRPr="00267BFC">
        <w:rPr>
          <w:rFonts w:ascii="Arial" w:hAnsi="Arial" w:cs="Arial"/>
          <w:sz w:val="20"/>
          <w:lang w:val="es-ES"/>
        </w:rPr>
        <w:t xml:space="preserve"> de </w:t>
      </w:r>
      <w:r w:rsidR="00953444">
        <w:rPr>
          <w:rFonts w:ascii="Arial" w:hAnsi="Arial" w:cs="Arial"/>
          <w:sz w:val="20"/>
          <w:lang w:val="es-ES"/>
        </w:rPr>
        <w:t>Juni</w:t>
      </w:r>
      <w:r w:rsidR="00D81E8F">
        <w:rPr>
          <w:rFonts w:ascii="Arial" w:hAnsi="Arial" w:cs="Arial"/>
          <w:sz w:val="20"/>
          <w:lang w:val="es-ES"/>
        </w:rPr>
        <w:t xml:space="preserve">o </w:t>
      </w:r>
      <w:r w:rsidR="00D81E8F" w:rsidRPr="00267BFC">
        <w:rPr>
          <w:rFonts w:ascii="Arial" w:hAnsi="Arial" w:cs="Arial"/>
          <w:sz w:val="20"/>
          <w:lang w:val="es-ES"/>
        </w:rPr>
        <w:t>de</w:t>
      </w:r>
      <w:r w:rsidR="00267BFC" w:rsidRPr="00267BFC">
        <w:rPr>
          <w:rFonts w:ascii="Arial" w:hAnsi="Arial" w:cs="Arial"/>
          <w:sz w:val="20"/>
          <w:lang w:val="es-ES"/>
        </w:rPr>
        <w:t xml:space="preserve"> 2015</w:t>
      </w:r>
      <w:r w:rsidR="00D81E8F">
        <w:rPr>
          <w:rFonts w:ascii="Arial" w:hAnsi="Arial" w:cs="Arial"/>
          <w:sz w:val="20"/>
          <w:lang w:val="es-ES"/>
        </w:rPr>
        <w:t>.</w:t>
      </w: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CD1E86" w:rsidRPr="00267BFC" w:rsidRDefault="00CD1E86" w:rsidP="00267BFC">
      <w:pPr>
        <w:rPr>
          <w:rFonts w:ascii="Arial" w:hAnsi="Arial" w:cs="Arial"/>
          <w:sz w:val="20"/>
          <w:lang w:val="es-ES"/>
        </w:rPr>
      </w:pP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  <w:r w:rsidRPr="004814A4">
        <w:rPr>
          <w:rFonts w:ascii="Arial" w:hAnsi="Arial" w:cs="Arial"/>
          <w:sz w:val="20"/>
          <w:lang w:val="es-ES"/>
        </w:rPr>
        <w:t>EL PRESIDENTE</w:t>
      </w: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  <w:r w:rsidRPr="004814A4">
        <w:rPr>
          <w:rFonts w:ascii="Arial" w:hAnsi="Arial" w:cs="Arial"/>
          <w:sz w:val="20"/>
          <w:lang w:val="es-ES"/>
        </w:rPr>
        <w:t>P.D. (Res. 31/10/13, BOE 11/11/13)</w:t>
      </w: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  <w:r w:rsidRPr="004814A4">
        <w:rPr>
          <w:rFonts w:ascii="Arial" w:hAnsi="Arial" w:cs="Arial"/>
          <w:sz w:val="20"/>
          <w:lang w:val="es-ES"/>
        </w:rPr>
        <w:t>EL SECRETARIO GENERAL</w:t>
      </w: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</w:p>
    <w:p w:rsidR="004814A4" w:rsidRDefault="004814A4" w:rsidP="004814A4">
      <w:pPr>
        <w:rPr>
          <w:rFonts w:ascii="Arial" w:hAnsi="Arial" w:cs="Arial"/>
          <w:sz w:val="20"/>
          <w:lang w:val="es-ES"/>
        </w:rPr>
      </w:pPr>
    </w:p>
    <w:p w:rsidR="00953444" w:rsidRPr="004814A4" w:rsidRDefault="00953444" w:rsidP="004814A4">
      <w:pPr>
        <w:rPr>
          <w:rFonts w:ascii="Arial" w:hAnsi="Arial" w:cs="Arial"/>
          <w:sz w:val="20"/>
          <w:lang w:val="es-ES"/>
        </w:rPr>
      </w:pP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</w:p>
    <w:p w:rsidR="004814A4" w:rsidRPr="004814A4" w:rsidRDefault="004814A4" w:rsidP="004814A4">
      <w:pPr>
        <w:rPr>
          <w:rFonts w:ascii="Arial" w:hAnsi="Arial" w:cs="Arial"/>
          <w:sz w:val="20"/>
          <w:lang w:val="es-ES"/>
        </w:rPr>
      </w:pPr>
      <w:r w:rsidRPr="004814A4">
        <w:rPr>
          <w:rFonts w:ascii="Arial" w:hAnsi="Arial" w:cs="Arial"/>
          <w:sz w:val="20"/>
          <w:lang w:val="es-ES"/>
        </w:rPr>
        <w:t>Fdo.: José Manuel Bernabé Sánchez</w:t>
      </w: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267BFC" w:rsidRPr="00267BFC" w:rsidRDefault="00267BFC" w:rsidP="00267BFC">
      <w:pPr>
        <w:rPr>
          <w:rFonts w:ascii="Arial" w:hAnsi="Arial" w:cs="Arial"/>
          <w:sz w:val="20"/>
          <w:lang w:val="es-ES"/>
        </w:rPr>
      </w:pPr>
    </w:p>
    <w:p w:rsidR="00090668" w:rsidRPr="00C44583" w:rsidRDefault="00090668" w:rsidP="00267BFC">
      <w:pPr>
        <w:jc w:val="right"/>
        <w:rPr>
          <w:rFonts w:ascii="Arial" w:hAnsi="Arial" w:cs="Arial"/>
          <w:sz w:val="20"/>
          <w:lang w:val="es-ES"/>
        </w:rPr>
      </w:pPr>
    </w:p>
    <w:sectPr w:rsidR="00090668" w:rsidRPr="00C44583" w:rsidSect="00B07D1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99" w:h="16834" w:code="9"/>
      <w:pgMar w:top="1022" w:right="1134" w:bottom="680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65" w:rsidRDefault="007C0B65">
      <w:r>
        <w:separator/>
      </w:r>
    </w:p>
  </w:endnote>
  <w:endnote w:type="continuationSeparator" w:id="0">
    <w:p w:rsidR="007C0B65" w:rsidRDefault="007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Verdana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Verdana, Verdana">
    <w:altName w:val="Arial"/>
    <w:charset w:val="00"/>
    <w:family w:val="swiss"/>
    <w:pitch w:val="default"/>
  </w:font>
  <w:font w:name="MI ITC Franklin Gothic Book">
    <w:altName w:val="Times New Roman"/>
    <w:charset w:val="00"/>
    <w:family w:val="auto"/>
    <w:pitch w:val="variable"/>
    <w:sig w:usb0="8000000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65922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868E5" w:rsidRPr="000868E5" w:rsidRDefault="000868E5">
        <w:pPr>
          <w:pStyle w:val="Piedepgina"/>
          <w:jc w:val="right"/>
          <w:rPr>
            <w:sz w:val="20"/>
          </w:rPr>
        </w:pPr>
        <w:r w:rsidRPr="000868E5">
          <w:rPr>
            <w:sz w:val="20"/>
          </w:rPr>
          <w:fldChar w:fldCharType="begin"/>
        </w:r>
        <w:r w:rsidRPr="000868E5">
          <w:rPr>
            <w:sz w:val="20"/>
          </w:rPr>
          <w:instrText>PAGE   \* MERGEFORMAT</w:instrText>
        </w:r>
        <w:r w:rsidRPr="000868E5">
          <w:rPr>
            <w:sz w:val="20"/>
          </w:rPr>
          <w:fldChar w:fldCharType="separate"/>
        </w:r>
        <w:r w:rsidR="009107C8" w:rsidRPr="009107C8">
          <w:rPr>
            <w:noProof/>
            <w:sz w:val="20"/>
            <w:lang w:val="es-ES"/>
          </w:rPr>
          <w:t>1</w:t>
        </w:r>
        <w:r w:rsidRPr="000868E5">
          <w:rPr>
            <w:sz w:val="20"/>
          </w:rPr>
          <w:fldChar w:fldCharType="end"/>
        </w:r>
      </w:p>
    </w:sdtContent>
  </w:sdt>
  <w:p w:rsidR="00B07D1F" w:rsidRPr="0091071E" w:rsidRDefault="00387EF4" w:rsidP="000868E5">
    <w:pPr>
      <w:pStyle w:val="Piedepgina"/>
      <w:tabs>
        <w:tab w:val="clear" w:pos="4252"/>
        <w:tab w:val="clear" w:pos="8504"/>
        <w:tab w:val="left" w:pos="7458"/>
      </w:tabs>
      <w:rPr>
        <w:rFonts w:ascii="MI ITC Franklin Gothic Book" w:hAnsi="MI ITC Franklin Gothic Book"/>
        <w:sz w:val="18"/>
        <w:szCs w:val="18"/>
      </w:rPr>
    </w:pPr>
    <w:r>
      <w:rPr>
        <w:rFonts w:ascii="MI ITC Franklin Gothic Book" w:hAnsi="MI ITC Franklin Gothic Book"/>
        <w:sz w:val="18"/>
        <w:szCs w:val="18"/>
      </w:rPr>
      <w:t xml:space="preserve">PPT </w:t>
    </w:r>
    <w:r w:rsidR="00E7284D">
      <w:rPr>
        <w:rFonts w:ascii="MI ITC Franklin Gothic Book" w:hAnsi="MI ITC Franklin Gothic Book"/>
        <w:sz w:val="18"/>
        <w:szCs w:val="18"/>
      </w:rPr>
      <w:t>/</w:t>
    </w:r>
    <w:r w:rsidR="00953444">
      <w:rPr>
        <w:rFonts w:ascii="MI ITC Franklin Gothic Book" w:hAnsi="MI ITC Franklin Gothic Book"/>
        <w:sz w:val="18"/>
        <w:szCs w:val="18"/>
      </w:rPr>
      <w:t>11 de Junio</w:t>
    </w:r>
    <w:r w:rsidR="00D81E8F">
      <w:rPr>
        <w:rFonts w:ascii="MI ITC Franklin Gothic Book" w:hAnsi="MI ITC Franklin Gothic Book"/>
        <w:sz w:val="18"/>
        <w:szCs w:val="18"/>
      </w:rPr>
      <w:t xml:space="preserve"> de 2015</w:t>
    </w:r>
    <w:r w:rsidR="000868E5" w:rsidRPr="0091071E">
      <w:rPr>
        <w:rFonts w:ascii="MI ITC Franklin Gothic Book" w:hAnsi="MI ITC Franklin Gothic Book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1340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07D1F" w:rsidRPr="0084062C" w:rsidRDefault="00B07D1F">
        <w:pPr>
          <w:pStyle w:val="Piedepgina"/>
          <w:jc w:val="right"/>
          <w:rPr>
            <w:sz w:val="18"/>
          </w:rPr>
        </w:pPr>
        <w:r w:rsidRPr="0084062C">
          <w:rPr>
            <w:sz w:val="18"/>
          </w:rPr>
          <w:fldChar w:fldCharType="begin"/>
        </w:r>
        <w:r w:rsidRPr="0084062C">
          <w:rPr>
            <w:sz w:val="18"/>
          </w:rPr>
          <w:instrText>PAGE   \* MERGEFORMAT</w:instrText>
        </w:r>
        <w:r w:rsidRPr="0084062C">
          <w:rPr>
            <w:sz w:val="18"/>
          </w:rPr>
          <w:fldChar w:fldCharType="separate"/>
        </w:r>
        <w:r w:rsidRPr="00B07D1F">
          <w:rPr>
            <w:noProof/>
            <w:sz w:val="18"/>
            <w:lang w:val="es-ES"/>
          </w:rPr>
          <w:t>1</w:t>
        </w:r>
        <w:r w:rsidRPr="0084062C">
          <w:rPr>
            <w:sz w:val="18"/>
          </w:rPr>
          <w:fldChar w:fldCharType="end"/>
        </w:r>
      </w:p>
    </w:sdtContent>
  </w:sdt>
  <w:p w:rsidR="00B07D1F" w:rsidRPr="0084062C" w:rsidRDefault="00B07D1F">
    <w:pPr>
      <w:pStyle w:val="Piedepgina"/>
      <w:rPr>
        <w:sz w:val="14"/>
      </w:rPr>
    </w:pPr>
    <w:r w:rsidRPr="0084062C">
      <w:rPr>
        <w:sz w:val="14"/>
      </w:rPr>
      <w:t>Pliego Técnico</w:t>
    </w:r>
    <w:r>
      <w:rPr>
        <w:sz w:val="14"/>
      </w:rPr>
      <w:t xml:space="preserve"> 14/04/2015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65" w:rsidRDefault="007C0B65">
      <w:r>
        <w:separator/>
      </w:r>
    </w:p>
  </w:footnote>
  <w:footnote w:type="continuationSeparator" w:id="0">
    <w:p w:rsidR="007C0B65" w:rsidRDefault="007C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1F" w:rsidRDefault="00B07D1F" w:rsidP="0091071E">
    <w:pPr>
      <w:pStyle w:val="Encabezado"/>
      <w:jc w:val="right"/>
      <w:rPr>
        <w:sz w:val="20"/>
      </w:rPr>
    </w:pPr>
    <w:r>
      <w:rPr>
        <w:noProof/>
        <w:color w:val="0000FF"/>
        <w:sz w:val="22"/>
        <w:szCs w:val="22"/>
        <w:lang w:val="es-ES"/>
      </w:rPr>
      <w:drawing>
        <wp:inline distT="0" distB="0" distL="0" distR="0" wp14:anchorId="701629EB" wp14:editId="1D53069F">
          <wp:extent cx="1625365" cy="504967"/>
          <wp:effectExtent l="0" t="0" r="0" b="9525"/>
          <wp:docPr id="1" name="Imagen 1" descr="Logo en Colo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Color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029" cy="50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D4998">
      <w:rPr>
        <w:sz w:val="20"/>
      </w:rPr>
      <w:t>Secretaría General</w:t>
    </w:r>
  </w:p>
  <w:p w:rsidR="0091071E" w:rsidRPr="0091071E" w:rsidRDefault="0091071E" w:rsidP="0091071E">
    <w:pPr>
      <w:pStyle w:val="Encabezado"/>
      <w:jc w:val="right"/>
      <w:rPr>
        <w:sz w:val="18"/>
      </w:rPr>
    </w:pPr>
    <w:r>
      <w:rPr>
        <w:sz w:val="18"/>
      </w:rPr>
      <w:t>Subdirección de RRHH y GEP</w:t>
    </w:r>
  </w:p>
  <w:p w:rsidR="00B07D1F" w:rsidRDefault="00B07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1F" w:rsidRDefault="00B07D1F" w:rsidP="00B07D1F">
    <w:pPr>
      <w:pStyle w:val="Encabezado"/>
      <w:tabs>
        <w:tab w:val="clear" w:pos="4252"/>
        <w:tab w:val="clear" w:pos="8504"/>
        <w:tab w:val="left" w:pos="3793"/>
        <w:tab w:val="left" w:pos="6749"/>
      </w:tabs>
    </w:pPr>
    <w:r>
      <w:rPr>
        <w:noProof/>
        <w:color w:val="0000FF"/>
        <w:sz w:val="22"/>
        <w:szCs w:val="22"/>
        <w:lang w:val="es-ES"/>
      </w:rPr>
      <w:drawing>
        <wp:inline distT="0" distB="0" distL="0" distR="0" wp14:anchorId="28C3217F" wp14:editId="60E8BE28">
          <wp:extent cx="1508078" cy="572262"/>
          <wp:effectExtent l="0" t="0" r="0" b="0"/>
          <wp:docPr id="2" name="Imagen 2" descr="Logo en Colo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Color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705" cy="57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7D251F">
      <w:rPr>
        <w:rFonts w:ascii="Arial" w:hAnsi="Arial" w:cs="Arial"/>
        <w:sz w:val="22"/>
      </w:rPr>
      <w:t>Secretaría General</w:t>
    </w:r>
  </w:p>
  <w:p w:rsidR="00B07D1F" w:rsidRDefault="00B07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3976"/>
    <w:multiLevelType w:val="hybridMultilevel"/>
    <w:tmpl w:val="7AE65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A276C0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3ADE"/>
    <w:multiLevelType w:val="hybridMultilevel"/>
    <w:tmpl w:val="4A9C9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200A3"/>
    <w:multiLevelType w:val="hybridMultilevel"/>
    <w:tmpl w:val="2BB0880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5A06CF"/>
    <w:multiLevelType w:val="hybridMultilevel"/>
    <w:tmpl w:val="E1AC0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556B3"/>
    <w:multiLevelType w:val="hybridMultilevel"/>
    <w:tmpl w:val="D5EAF2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4D118C"/>
    <w:multiLevelType w:val="hybridMultilevel"/>
    <w:tmpl w:val="A874E4C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79E36F0"/>
    <w:multiLevelType w:val="hybridMultilevel"/>
    <w:tmpl w:val="A2481516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95E67A8"/>
    <w:multiLevelType w:val="multilevel"/>
    <w:tmpl w:val="428692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8">
    <w:nsid w:val="1A28373A"/>
    <w:multiLevelType w:val="hybridMultilevel"/>
    <w:tmpl w:val="C2C8097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2A2AAD"/>
    <w:multiLevelType w:val="hybridMultilevel"/>
    <w:tmpl w:val="D60C4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81A0F"/>
    <w:multiLevelType w:val="hybridMultilevel"/>
    <w:tmpl w:val="15189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321E6"/>
    <w:multiLevelType w:val="hybridMultilevel"/>
    <w:tmpl w:val="5770D90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1265EFB"/>
    <w:multiLevelType w:val="hybridMultilevel"/>
    <w:tmpl w:val="2DEAE37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7E1408"/>
    <w:multiLevelType w:val="hybridMultilevel"/>
    <w:tmpl w:val="735E7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515CC"/>
    <w:multiLevelType w:val="hybridMultilevel"/>
    <w:tmpl w:val="D2301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3436B"/>
    <w:multiLevelType w:val="hybridMultilevel"/>
    <w:tmpl w:val="5DD64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F563C"/>
    <w:multiLevelType w:val="multilevel"/>
    <w:tmpl w:val="94169990"/>
    <w:lvl w:ilvl="0">
      <w:start w:val="1"/>
      <w:numFmt w:val="lowerLetter"/>
      <w:lvlText w:val="%1)"/>
      <w:lvlJc w:val="left"/>
      <w:pPr>
        <w:tabs>
          <w:tab w:val="num" w:pos="2487"/>
        </w:tabs>
        <w:ind w:left="2145" w:hanging="18"/>
      </w:pPr>
      <w:rPr>
        <w:rFonts w:ascii="Arial" w:hAnsi="Arial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7">
    <w:nsid w:val="3539143E"/>
    <w:multiLevelType w:val="hybridMultilevel"/>
    <w:tmpl w:val="88FA5154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53A400B"/>
    <w:multiLevelType w:val="hybridMultilevel"/>
    <w:tmpl w:val="4A40124A"/>
    <w:lvl w:ilvl="0" w:tplc="0C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>
    <w:nsid w:val="35402301"/>
    <w:multiLevelType w:val="hybridMultilevel"/>
    <w:tmpl w:val="0C6E2BC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BC54774"/>
    <w:multiLevelType w:val="hybridMultilevel"/>
    <w:tmpl w:val="F71EF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509E0"/>
    <w:multiLevelType w:val="hybridMultilevel"/>
    <w:tmpl w:val="092A0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90953"/>
    <w:multiLevelType w:val="hybridMultilevel"/>
    <w:tmpl w:val="3408909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0AB14CD"/>
    <w:multiLevelType w:val="multilevel"/>
    <w:tmpl w:val="588ED952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10929AE"/>
    <w:multiLevelType w:val="hybridMultilevel"/>
    <w:tmpl w:val="821E2832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43252A80"/>
    <w:multiLevelType w:val="hybridMultilevel"/>
    <w:tmpl w:val="315CF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C39B0"/>
    <w:multiLevelType w:val="hybridMultilevel"/>
    <w:tmpl w:val="852A4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337DB"/>
    <w:multiLevelType w:val="hybridMultilevel"/>
    <w:tmpl w:val="2D069C0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5161C4E"/>
    <w:multiLevelType w:val="hybridMultilevel"/>
    <w:tmpl w:val="01B82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A2BB0"/>
    <w:multiLevelType w:val="hybridMultilevel"/>
    <w:tmpl w:val="71BC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F3FD9"/>
    <w:multiLevelType w:val="hybridMultilevel"/>
    <w:tmpl w:val="40F0B1B2"/>
    <w:lvl w:ilvl="0" w:tplc="0C0A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242" w:hanging="360"/>
      </w:pPr>
      <w:rPr>
        <w:rFonts w:ascii="Wingdings" w:hAnsi="Wingdings" w:hint="default"/>
      </w:rPr>
    </w:lvl>
  </w:abstractNum>
  <w:abstractNum w:abstractNumId="31">
    <w:nsid w:val="532026A0"/>
    <w:multiLevelType w:val="hybridMultilevel"/>
    <w:tmpl w:val="F67EF070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5462214"/>
    <w:multiLevelType w:val="hybridMultilevel"/>
    <w:tmpl w:val="33303E6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6D154AD"/>
    <w:multiLevelType w:val="hybridMultilevel"/>
    <w:tmpl w:val="52DC3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F3031"/>
    <w:multiLevelType w:val="hybridMultilevel"/>
    <w:tmpl w:val="1A161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24956"/>
    <w:multiLevelType w:val="hybridMultilevel"/>
    <w:tmpl w:val="77BC0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60671"/>
    <w:multiLevelType w:val="hybridMultilevel"/>
    <w:tmpl w:val="AE0214E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C782EB3"/>
    <w:multiLevelType w:val="hybridMultilevel"/>
    <w:tmpl w:val="AC48D9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9C1D21"/>
    <w:multiLevelType w:val="hybridMultilevel"/>
    <w:tmpl w:val="588C7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D015C"/>
    <w:multiLevelType w:val="hybridMultilevel"/>
    <w:tmpl w:val="D56C21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8550C"/>
    <w:multiLevelType w:val="hybridMultilevel"/>
    <w:tmpl w:val="CC906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55F8B"/>
    <w:multiLevelType w:val="hybridMultilevel"/>
    <w:tmpl w:val="1E7E328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6F8D5164"/>
    <w:multiLevelType w:val="hybridMultilevel"/>
    <w:tmpl w:val="82E05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028F0"/>
    <w:multiLevelType w:val="multilevel"/>
    <w:tmpl w:val="59F6C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4">
    <w:nsid w:val="7AC11904"/>
    <w:multiLevelType w:val="hybridMultilevel"/>
    <w:tmpl w:val="A41401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BC3412C"/>
    <w:multiLevelType w:val="hybridMultilevel"/>
    <w:tmpl w:val="2304A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B0720"/>
    <w:multiLevelType w:val="hybridMultilevel"/>
    <w:tmpl w:val="33664E7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44"/>
  </w:num>
  <w:num w:numId="3">
    <w:abstractNumId w:val="7"/>
  </w:num>
  <w:num w:numId="4">
    <w:abstractNumId w:val="42"/>
  </w:num>
  <w:num w:numId="5">
    <w:abstractNumId w:val="41"/>
  </w:num>
  <w:num w:numId="6">
    <w:abstractNumId w:val="19"/>
  </w:num>
  <w:num w:numId="7">
    <w:abstractNumId w:val="43"/>
  </w:num>
  <w:num w:numId="8">
    <w:abstractNumId w:val="38"/>
  </w:num>
  <w:num w:numId="9">
    <w:abstractNumId w:val="13"/>
  </w:num>
  <w:num w:numId="10">
    <w:abstractNumId w:val="22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36"/>
  </w:num>
  <w:num w:numId="16">
    <w:abstractNumId w:val="3"/>
  </w:num>
  <w:num w:numId="17">
    <w:abstractNumId w:val="28"/>
  </w:num>
  <w:num w:numId="18">
    <w:abstractNumId w:val="4"/>
  </w:num>
  <w:num w:numId="19">
    <w:abstractNumId w:val="27"/>
  </w:num>
  <w:num w:numId="20">
    <w:abstractNumId w:val="0"/>
  </w:num>
  <w:num w:numId="21">
    <w:abstractNumId w:val="15"/>
  </w:num>
  <w:num w:numId="22">
    <w:abstractNumId w:val="46"/>
  </w:num>
  <w:num w:numId="23">
    <w:abstractNumId w:val="35"/>
  </w:num>
  <w:num w:numId="24">
    <w:abstractNumId w:val="24"/>
  </w:num>
  <w:num w:numId="25">
    <w:abstractNumId w:val="14"/>
  </w:num>
  <w:num w:numId="26">
    <w:abstractNumId w:val="21"/>
  </w:num>
  <w:num w:numId="27">
    <w:abstractNumId w:val="30"/>
  </w:num>
  <w:num w:numId="28">
    <w:abstractNumId w:val="18"/>
  </w:num>
  <w:num w:numId="29">
    <w:abstractNumId w:val="9"/>
  </w:num>
  <w:num w:numId="30">
    <w:abstractNumId w:val="10"/>
  </w:num>
  <w:num w:numId="31">
    <w:abstractNumId w:val="32"/>
  </w:num>
  <w:num w:numId="32">
    <w:abstractNumId w:val="23"/>
  </w:num>
  <w:num w:numId="33">
    <w:abstractNumId w:val="1"/>
  </w:num>
  <w:num w:numId="34">
    <w:abstractNumId w:val="12"/>
  </w:num>
  <w:num w:numId="35">
    <w:abstractNumId w:val="37"/>
  </w:num>
  <w:num w:numId="36">
    <w:abstractNumId w:val="34"/>
  </w:num>
  <w:num w:numId="37">
    <w:abstractNumId w:val="25"/>
  </w:num>
  <w:num w:numId="38">
    <w:abstractNumId w:val="20"/>
  </w:num>
  <w:num w:numId="39">
    <w:abstractNumId w:val="29"/>
  </w:num>
  <w:num w:numId="40">
    <w:abstractNumId w:val="26"/>
  </w:num>
  <w:num w:numId="41">
    <w:abstractNumId w:val="16"/>
  </w:num>
  <w:num w:numId="42">
    <w:abstractNumId w:val="39"/>
  </w:num>
  <w:num w:numId="43">
    <w:abstractNumId w:val="45"/>
  </w:num>
  <w:num w:numId="44">
    <w:abstractNumId w:val="11"/>
  </w:num>
  <w:num w:numId="45">
    <w:abstractNumId w:val="17"/>
  </w:num>
  <w:num w:numId="46">
    <w:abstractNumId w:val="31"/>
  </w:num>
  <w:num w:numId="4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F"/>
    <w:rsid w:val="0000019D"/>
    <w:rsid w:val="00003ABF"/>
    <w:rsid w:val="00024ADE"/>
    <w:rsid w:val="00024C55"/>
    <w:rsid w:val="000306D0"/>
    <w:rsid w:val="000322F6"/>
    <w:rsid w:val="00043CB8"/>
    <w:rsid w:val="0004723A"/>
    <w:rsid w:val="00072B6A"/>
    <w:rsid w:val="00074FD5"/>
    <w:rsid w:val="00086079"/>
    <w:rsid w:val="000868E5"/>
    <w:rsid w:val="00090668"/>
    <w:rsid w:val="000949C8"/>
    <w:rsid w:val="000A5A60"/>
    <w:rsid w:val="000B2213"/>
    <w:rsid w:val="000B4C00"/>
    <w:rsid w:val="000C33A4"/>
    <w:rsid w:val="000C5C33"/>
    <w:rsid w:val="000D403B"/>
    <w:rsid w:val="000E22D5"/>
    <w:rsid w:val="000E4D5C"/>
    <w:rsid w:val="000F3FB8"/>
    <w:rsid w:val="000F664C"/>
    <w:rsid w:val="00102901"/>
    <w:rsid w:val="00105D9D"/>
    <w:rsid w:val="00112DC1"/>
    <w:rsid w:val="00125DF5"/>
    <w:rsid w:val="0013043D"/>
    <w:rsid w:val="00145910"/>
    <w:rsid w:val="0015554D"/>
    <w:rsid w:val="001570A6"/>
    <w:rsid w:val="00167B67"/>
    <w:rsid w:val="001771F2"/>
    <w:rsid w:val="00181A2B"/>
    <w:rsid w:val="0019307F"/>
    <w:rsid w:val="00193DDD"/>
    <w:rsid w:val="001B061A"/>
    <w:rsid w:val="001B37A3"/>
    <w:rsid w:val="001B45BC"/>
    <w:rsid w:val="001C16A2"/>
    <w:rsid w:val="001C3AFE"/>
    <w:rsid w:val="001D0F4E"/>
    <w:rsid w:val="001E1AFD"/>
    <w:rsid w:val="001E4FB9"/>
    <w:rsid w:val="001E685B"/>
    <w:rsid w:val="001E6FA8"/>
    <w:rsid w:val="001F23FC"/>
    <w:rsid w:val="00200D85"/>
    <w:rsid w:val="002152A0"/>
    <w:rsid w:val="002178A7"/>
    <w:rsid w:val="00250B74"/>
    <w:rsid w:val="00252553"/>
    <w:rsid w:val="002572F8"/>
    <w:rsid w:val="002679F2"/>
    <w:rsid w:val="00267BFC"/>
    <w:rsid w:val="00272892"/>
    <w:rsid w:val="00277072"/>
    <w:rsid w:val="0028086D"/>
    <w:rsid w:val="00280B08"/>
    <w:rsid w:val="00284D22"/>
    <w:rsid w:val="002863DB"/>
    <w:rsid w:val="00293450"/>
    <w:rsid w:val="00294C08"/>
    <w:rsid w:val="002A087F"/>
    <w:rsid w:val="002A3A63"/>
    <w:rsid w:val="002A6712"/>
    <w:rsid w:val="002B011F"/>
    <w:rsid w:val="002B55BA"/>
    <w:rsid w:val="002B651F"/>
    <w:rsid w:val="002C51A3"/>
    <w:rsid w:val="002E491D"/>
    <w:rsid w:val="002E50FB"/>
    <w:rsid w:val="002E63FB"/>
    <w:rsid w:val="002E746B"/>
    <w:rsid w:val="002E7F84"/>
    <w:rsid w:val="002F66CC"/>
    <w:rsid w:val="00301493"/>
    <w:rsid w:val="00323152"/>
    <w:rsid w:val="0033158C"/>
    <w:rsid w:val="00345610"/>
    <w:rsid w:val="00346F76"/>
    <w:rsid w:val="00362387"/>
    <w:rsid w:val="00364A2E"/>
    <w:rsid w:val="0036707F"/>
    <w:rsid w:val="00374BED"/>
    <w:rsid w:val="0038308D"/>
    <w:rsid w:val="00387EF4"/>
    <w:rsid w:val="00391CDF"/>
    <w:rsid w:val="003940E1"/>
    <w:rsid w:val="00395C1D"/>
    <w:rsid w:val="003A6488"/>
    <w:rsid w:val="003D103E"/>
    <w:rsid w:val="003E5326"/>
    <w:rsid w:val="003E6C47"/>
    <w:rsid w:val="003F2E7C"/>
    <w:rsid w:val="003F53D0"/>
    <w:rsid w:val="00401698"/>
    <w:rsid w:val="004079E2"/>
    <w:rsid w:val="00427CF4"/>
    <w:rsid w:val="004372F8"/>
    <w:rsid w:val="004430D5"/>
    <w:rsid w:val="00445977"/>
    <w:rsid w:val="004477EA"/>
    <w:rsid w:val="00451700"/>
    <w:rsid w:val="00453746"/>
    <w:rsid w:val="0045668A"/>
    <w:rsid w:val="00460F1A"/>
    <w:rsid w:val="00470B73"/>
    <w:rsid w:val="0047273B"/>
    <w:rsid w:val="004814A4"/>
    <w:rsid w:val="00484CE7"/>
    <w:rsid w:val="0049232D"/>
    <w:rsid w:val="00497F8C"/>
    <w:rsid w:val="004A11CA"/>
    <w:rsid w:val="004A2975"/>
    <w:rsid w:val="004A5C1C"/>
    <w:rsid w:val="004B6F4F"/>
    <w:rsid w:val="004B7557"/>
    <w:rsid w:val="004C31CE"/>
    <w:rsid w:val="004D0546"/>
    <w:rsid w:val="004D18FE"/>
    <w:rsid w:val="004E296C"/>
    <w:rsid w:val="004E561B"/>
    <w:rsid w:val="004F0D79"/>
    <w:rsid w:val="004F1FD7"/>
    <w:rsid w:val="004F3DB4"/>
    <w:rsid w:val="00501841"/>
    <w:rsid w:val="005029C6"/>
    <w:rsid w:val="0050754A"/>
    <w:rsid w:val="005106DB"/>
    <w:rsid w:val="00526D34"/>
    <w:rsid w:val="005279A3"/>
    <w:rsid w:val="00532918"/>
    <w:rsid w:val="00534DE3"/>
    <w:rsid w:val="00544F13"/>
    <w:rsid w:val="0055337D"/>
    <w:rsid w:val="00561BB4"/>
    <w:rsid w:val="00573CC8"/>
    <w:rsid w:val="005964F9"/>
    <w:rsid w:val="00596B36"/>
    <w:rsid w:val="005A07C5"/>
    <w:rsid w:val="005B54F9"/>
    <w:rsid w:val="005C0CA0"/>
    <w:rsid w:val="005C1861"/>
    <w:rsid w:val="005C1E38"/>
    <w:rsid w:val="005C5B8B"/>
    <w:rsid w:val="005C6FA5"/>
    <w:rsid w:val="005C73F2"/>
    <w:rsid w:val="005D22FE"/>
    <w:rsid w:val="005E3C41"/>
    <w:rsid w:val="005E6C32"/>
    <w:rsid w:val="005E6E1E"/>
    <w:rsid w:val="005F57CD"/>
    <w:rsid w:val="00600A4A"/>
    <w:rsid w:val="00602DD0"/>
    <w:rsid w:val="0060505A"/>
    <w:rsid w:val="00606D56"/>
    <w:rsid w:val="0061499F"/>
    <w:rsid w:val="006249A2"/>
    <w:rsid w:val="00625789"/>
    <w:rsid w:val="00633C93"/>
    <w:rsid w:val="00633E02"/>
    <w:rsid w:val="006422E8"/>
    <w:rsid w:val="00660362"/>
    <w:rsid w:val="00667861"/>
    <w:rsid w:val="00673FF4"/>
    <w:rsid w:val="00674EF1"/>
    <w:rsid w:val="00683C59"/>
    <w:rsid w:val="00693AB6"/>
    <w:rsid w:val="00694965"/>
    <w:rsid w:val="006A084E"/>
    <w:rsid w:val="006A64E1"/>
    <w:rsid w:val="006B0A85"/>
    <w:rsid w:val="006C3A1D"/>
    <w:rsid w:val="006C3AD4"/>
    <w:rsid w:val="006D3521"/>
    <w:rsid w:val="006D5BC1"/>
    <w:rsid w:val="006D6DA3"/>
    <w:rsid w:val="006D768D"/>
    <w:rsid w:val="006E4986"/>
    <w:rsid w:val="006E55AF"/>
    <w:rsid w:val="006E67ED"/>
    <w:rsid w:val="00702FDB"/>
    <w:rsid w:val="007058B4"/>
    <w:rsid w:val="00714660"/>
    <w:rsid w:val="0071483B"/>
    <w:rsid w:val="007365E8"/>
    <w:rsid w:val="007367C2"/>
    <w:rsid w:val="00744551"/>
    <w:rsid w:val="00752B3C"/>
    <w:rsid w:val="0075789B"/>
    <w:rsid w:val="00757EF0"/>
    <w:rsid w:val="007862ED"/>
    <w:rsid w:val="007954DC"/>
    <w:rsid w:val="007A1CAC"/>
    <w:rsid w:val="007B1008"/>
    <w:rsid w:val="007C08D4"/>
    <w:rsid w:val="007C0B65"/>
    <w:rsid w:val="007C1105"/>
    <w:rsid w:val="007C15FE"/>
    <w:rsid w:val="007D251F"/>
    <w:rsid w:val="007D415F"/>
    <w:rsid w:val="00800EF1"/>
    <w:rsid w:val="008039AD"/>
    <w:rsid w:val="00805874"/>
    <w:rsid w:val="00810AD1"/>
    <w:rsid w:val="008228E4"/>
    <w:rsid w:val="00831818"/>
    <w:rsid w:val="0084062C"/>
    <w:rsid w:val="00857AAF"/>
    <w:rsid w:val="008652B8"/>
    <w:rsid w:val="00865A28"/>
    <w:rsid w:val="00866ED4"/>
    <w:rsid w:val="00872B13"/>
    <w:rsid w:val="00880592"/>
    <w:rsid w:val="00890E29"/>
    <w:rsid w:val="008972E1"/>
    <w:rsid w:val="008A599F"/>
    <w:rsid w:val="008B52F2"/>
    <w:rsid w:val="008B7979"/>
    <w:rsid w:val="008C06CD"/>
    <w:rsid w:val="008D7868"/>
    <w:rsid w:val="008F031D"/>
    <w:rsid w:val="008F5CC1"/>
    <w:rsid w:val="009065B6"/>
    <w:rsid w:val="00910334"/>
    <w:rsid w:val="0091071E"/>
    <w:rsid w:val="009107C8"/>
    <w:rsid w:val="00914DF8"/>
    <w:rsid w:val="00921BEE"/>
    <w:rsid w:val="00935804"/>
    <w:rsid w:val="00936D90"/>
    <w:rsid w:val="00943F4E"/>
    <w:rsid w:val="00944D90"/>
    <w:rsid w:val="00953444"/>
    <w:rsid w:val="00955027"/>
    <w:rsid w:val="00964673"/>
    <w:rsid w:val="00966C0E"/>
    <w:rsid w:val="00970B15"/>
    <w:rsid w:val="00972059"/>
    <w:rsid w:val="0097693E"/>
    <w:rsid w:val="009865E6"/>
    <w:rsid w:val="009929C9"/>
    <w:rsid w:val="009973E9"/>
    <w:rsid w:val="009A571F"/>
    <w:rsid w:val="009B6CEA"/>
    <w:rsid w:val="009D16F6"/>
    <w:rsid w:val="009D2612"/>
    <w:rsid w:val="009D5533"/>
    <w:rsid w:val="009D7B5D"/>
    <w:rsid w:val="009E1BE4"/>
    <w:rsid w:val="009F4F43"/>
    <w:rsid w:val="00A03DCD"/>
    <w:rsid w:val="00A10A95"/>
    <w:rsid w:val="00A10AC2"/>
    <w:rsid w:val="00A15961"/>
    <w:rsid w:val="00A25227"/>
    <w:rsid w:val="00A25934"/>
    <w:rsid w:val="00A307EA"/>
    <w:rsid w:val="00A54E5D"/>
    <w:rsid w:val="00A6029E"/>
    <w:rsid w:val="00A602E1"/>
    <w:rsid w:val="00A648D8"/>
    <w:rsid w:val="00A80DCC"/>
    <w:rsid w:val="00A81591"/>
    <w:rsid w:val="00A81CF2"/>
    <w:rsid w:val="00A846BC"/>
    <w:rsid w:val="00AA435C"/>
    <w:rsid w:val="00AC7D79"/>
    <w:rsid w:val="00AD4998"/>
    <w:rsid w:val="00AE6D7E"/>
    <w:rsid w:val="00AF042F"/>
    <w:rsid w:val="00AF4BE0"/>
    <w:rsid w:val="00AF5775"/>
    <w:rsid w:val="00B07D1F"/>
    <w:rsid w:val="00B1331E"/>
    <w:rsid w:val="00B13EB1"/>
    <w:rsid w:val="00B165FE"/>
    <w:rsid w:val="00B20A03"/>
    <w:rsid w:val="00B34ADF"/>
    <w:rsid w:val="00B45E22"/>
    <w:rsid w:val="00B46E67"/>
    <w:rsid w:val="00B545C5"/>
    <w:rsid w:val="00B673A8"/>
    <w:rsid w:val="00B80B2C"/>
    <w:rsid w:val="00B81095"/>
    <w:rsid w:val="00B82E64"/>
    <w:rsid w:val="00BA09F4"/>
    <w:rsid w:val="00BB0089"/>
    <w:rsid w:val="00BB3798"/>
    <w:rsid w:val="00BB61A2"/>
    <w:rsid w:val="00BB7B6F"/>
    <w:rsid w:val="00BE6D12"/>
    <w:rsid w:val="00BE7BB9"/>
    <w:rsid w:val="00BF5D8D"/>
    <w:rsid w:val="00C0277C"/>
    <w:rsid w:val="00C04404"/>
    <w:rsid w:val="00C12405"/>
    <w:rsid w:val="00C20A0D"/>
    <w:rsid w:val="00C21EFC"/>
    <w:rsid w:val="00C33C3A"/>
    <w:rsid w:val="00C44583"/>
    <w:rsid w:val="00C45027"/>
    <w:rsid w:val="00C50834"/>
    <w:rsid w:val="00C53E81"/>
    <w:rsid w:val="00C54873"/>
    <w:rsid w:val="00C552BC"/>
    <w:rsid w:val="00C56065"/>
    <w:rsid w:val="00C7540C"/>
    <w:rsid w:val="00C95A69"/>
    <w:rsid w:val="00CA3CE1"/>
    <w:rsid w:val="00CC14F1"/>
    <w:rsid w:val="00CC2582"/>
    <w:rsid w:val="00CD1E86"/>
    <w:rsid w:val="00CE2271"/>
    <w:rsid w:val="00CE6F40"/>
    <w:rsid w:val="00D0562C"/>
    <w:rsid w:val="00D071B8"/>
    <w:rsid w:val="00D21314"/>
    <w:rsid w:val="00D21E7B"/>
    <w:rsid w:val="00D2726B"/>
    <w:rsid w:val="00D64E73"/>
    <w:rsid w:val="00D66CB1"/>
    <w:rsid w:val="00D730D5"/>
    <w:rsid w:val="00D801F8"/>
    <w:rsid w:val="00D81E8F"/>
    <w:rsid w:val="00D824EF"/>
    <w:rsid w:val="00D83B9D"/>
    <w:rsid w:val="00D97F57"/>
    <w:rsid w:val="00DA3050"/>
    <w:rsid w:val="00DA4D9C"/>
    <w:rsid w:val="00DB285B"/>
    <w:rsid w:val="00DB33C7"/>
    <w:rsid w:val="00DC3755"/>
    <w:rsid w:val="00DE1B6B"/>
    <w:rsid w:val="00DE5422"/>
    <w:rsid w:val="00DF25C5"/>
    <w:rsid w:val="00DF3B2A"/>
    <w:rsid w:val="00DF5162"/>
    <w:rsid w:val="00DF5164"/>
    <w:rsid w:val="00E11797"/>
    <w:rsid w:val="00E16F2E"/>
    <w:rsid w:val="00E21C4D"/>
    <w:rsid w:val="00E25285"/>
    <w:rsid w:val="00E336B1"/>
    <w:rsid w:val="00E45C17"/>
    <w:rsid w:val="00E46C5D"/>
    <w:rsid w:val="00E51F57"/>
    <w:rsid w:val="00E63C96"/>
    <w:rsid w:val="00E7284D"/>
    <w:rsid w:val="00E7512A"/>
    <w:rsid w:val="00E75617"/>
    <w:rsid w:val="00EA5D32"/>
    <w:rsid w:val="00EB68DE"/>
    <w:rsid w:val="00EC3490"/>
    <w:rsid w:val="00ED3B73"/>
    <w:rsid w:val="00EF340A"/>
    <w:rsid w:val="00F118DD"/>
    <w:rsid w:val="00F14838"/>
    <w:rsid w:val="00F21434"/>
    <w:rsid w:val="00F27317"/>
    <w:rsid w:val="00F511C2"/>
    <w:rsid w:val="00F512F8"/>
    <w:rsid w:val="00F52973"/>
    <w:rsid w:val="00F52AA0"/>
    <w:rsid w:val="00F56F52"/>
    <w:rsid w:val="00F56FDB"/>
    <w:rsid w:val="00F84362"/>
    <w:rsid w:val="00F92F1C"/>
    <w:rsid w:val="00F93020"/>
    <w:rsid w:val="00FA5E16"/>
    <w:rsid w:val="00FB6851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6D26F5-10C2-4258-BB9C-948DDC9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74"/>
    <w:rPr>
      <w:rFonts w:ascii="FrnkGothITC Bk BT" w:hAnsi="FrnkGothITC Bk BT"/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805874"/>
    <w:pPr>
      <w:keepNext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805874"/>
    <w:pPr>
      <w:keepNext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qFormat/>
    <w:rsid w:val="00805874"/>
    <w:pPr>
      <w:keepNext/>
      <w:outlineLvl w:val="2"/>
    </w:pPr>
    <w:rPr>
      <w:b/>
      <w:bCs/>
      <w:sz w:val="18"/>
      <w:szCs w:val="20"/>
    </w:rPr>
  </w:style>
  <w:style w:type="paragraph" w:styleId="Ttulo4">
    <w:name w:val="heading 4"/>
    <w:basedOn w:val="Normal"/>
    <w:next w:val="Normal"/>
    <w:qFormat/>
    <w:rsid w:val="00805874"/>
    <w:pPr>
      <w:keepNext/>
      <w:outlineLvl w:val="3"/>
    </w:pPr>
    <w:rPr>
      <w:b/>
      <w:sz w:val="22"/>
      <w:szCs w:val="18"/>
    </w:rPr>
  </w:style>
  <w:style w:type="paragraph" w:styleId="Ttulo5">
    <w:name w:val="heading 5"/>
    <w:basedOn w:val="Normal"/>
    <w:next w:val="Normal"/>
    <w:qFormat/>
    <w:rsid w:val="00D21E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D21E7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21E7B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5874"/>
    <w:pPr>
      <w:jc w:val="both"/>
    </w:pPr>
    <w:rPr>
      <w:sz w:val="16"/>
      <w:szCs w:val="18"/>
    </w:rPr>
  </w:style>
  <w:style w:type="paragraph" w:customStyle="1" w:styleId="Style1">
    <w:name w:val="Style 1"/>
    <w:basedOn w:val="Normal"/>
    <w:rsid w:val="00805874"/>
    <w:pPr>
      <w:widowControl w:val="0"/>
      <w:tabs>
        <w:tab w:val="left" w:pos="216"/>
      </w:tabs>
      <w:autoSpaceDE w:val="0"/>
      <w:autoSpaceDN w:val="0"/>
      <w:ind w:left="216" w:hanging="108"/>
    </w:pPr>
    <w:rPr>
      <w:rFonts w:ascii="Times New Roman" w:hAnsi="Times New Roman"/>
      <w:lang w:val="en-US"/>
    </w:rPr>
  </w:style>
  <w:style w:type="character" w:styleId="Hipervnculo">
    <w:name w:val="Hyperlink"/>
    <w:basedOn w:val="Fuentedeprrafopredeter"/>
    <w:uiPriority w:val="99"/>
    <w:rsid w:val="00805874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805874"/>
    <w:pPr>
      <w:spacing w:before="100" w:beforeAutospacing="1" w:after="100" w:afterAutospacing="1"/>
    </w:pPr>
    <w:rPr>
      <w:rFonts w:ascii="Arial" w:hAnsi="Arial" w:cs="Arial"/>
      <w:sz w:val="28"/>
      <w:szCs w:val="28"/>
      <w:lang w:val="es-ES"/>
    </w:rPr>
  </w:style>
  <w:style w:type="paragraph" w:styleId="Textoindependiente2">
    <w:name w:val="Body Text 2"/>
    <w:basedOn w:val="Normal"/>
    <w:rsid w:val="00805874"/>
    <w:pPr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sid w:val="004079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72B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72B13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A4D9C"/>
    <w:pPr>
      <w:ind w:left="-180" w:right="-496"/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rsid w:val="005E6C32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E55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55AF"/>
    <w:rPr>
      <w:rFonts w:ascii="FrnkGothITC Bk BT" w:hAnsi="FrnkGothITC Bk BT"/>
      <w:sz w:val="24"/>
      <w:szCs w:val="24"/>
      <w:lang w:val="ca-ES"/>
    </w:rPr>
  </w:style>
  <w:style w:type="paragraph" w:styleId="Sangra2detindependiente">
    <w:name w:val="Body Text Indent 2"/>
    <w:basedOn w:val="Normal"/>
    <w:link w:val="Sangra2detindependienteCar"/>
    <w:rsid w:val="006E55A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E55AF"/>
    <w:rPr>
      <w:rFonts w:ascii="FrnkGothITC Bk BT" w:hAnsi="FrnkGothITC Bk BT"/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6D6DA3"/>
    <w:pPr>
      <w:spacing w:line="360" w:lineRule="auto"/>
      <w:ind w:left="720"/>
      <w:contextualSpacing/>
    </w:pPr>
    <w:rPr>
      <w:rFonts w:ascii="Calibri" w:eastAsiaTheme="minorHAnsi" w:hAnsi="Calibri" w:cstheme="minorBidi"/>
      <w:lang w:val="es-ES" w:eastAsia="en-US"/>
    </w:rPr>
  </w:style>
  <w:style w:type="table" w:styleId="Tablaconcuadrcula">
    <w:name w:val="Table Grid"/>
    <w:basedOn w:val="Tablanormal"/>
    <w:rsid w:val="00D0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757EF0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character" w:customStyle="1" w:styleId="normal141">
    <w:name w:val="normal_141"/>
    <w:basedOn w:val="Fuentedeprrafopredeter"/>
    <w:rsid w:val="00757EF0"/>
    <w:rPr>
      <w:rFonts w:ascii="Tahoma" w:hAnsi="Tahoma" w:cs="Tahoma"/>
      <w:sz w:val="13"/>
      <w:szCs w:val="13"/>
    </w:rPr>
  </w:style>
  <w:style w:type="character" w:customStyle="1" w:styleId="Muydestacado">
    <w:name w:val="Muy destacado"/>
    <w:rsid w:val="00757EF0"/>
    <w:rPr>
      <w:b/>
      <w:bCs/>
    </w:rPr>
  </w:style>
  <w:style w:type="paragraph" w:customStyle="1" w:styleId="CM37">
    <w:name w:val="CM37"/>
    <w:basedOn w:val="Normal"/>
    <w:next w:val="Normal"/>
    <w:rsid w:val="00757EF0"/>
    <w:pPr>
      <w:spacing w:after="268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34">
    <w:name w:val="CM34"/>
    <w:basedOn w:val="Normal"/>
    <w:next w:val="Normal"/>
    <w:rsid w:val="00757EF0"/>
    <w:pPr>
      <w:spacing w:after="523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42">
    <w:name w:val="CM42"/>
    <w:basedOn w:val="Normal"/>
    <w:next w:val="Normal"/>
    <w:rsid w:val="00757EF0"/>
    <w:pPr>
      <w:spacing w:after="908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35">
    <w:name w:val="CM35"/>
    <w:basedOn w:val="Normal"/>
    <w:next w:val="Normal"/>
    <w:rsid w:val="00757EF0"/>
    <w:pPr>
      <w:spacing w:after="365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19">
    <w:name w:val="CM19"/>
    <w:basedOn w:val="Normal"/>
    <w:next w:val="Normal"/>
    <w:rsid w:val="00757EF0"/>
    <w:pPr>
      <w:spacing w:after="200" w:line="268" w:lineRule="atLeast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43">
    <w:name w:val="CM43"/>
    <w:basedOn w:val="Normal"/>
    <w:next w:val="Normal"/>
    <w:rsid w:val="00757EF0"/>
    <w:pPr>
      <w:spacing w:after="120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styleId="Sinespaciado">
    <w:name w:val="No Spacing"/>
    <w:qFormat/>
    <w:rsid w:val="00757EF0"/>
    <w:pPr>
      <w:tabs>
        <w:tab w:val="left" w:pos="709"/>
      </w:tabs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  <w:style w:type="paragraph" w:customStyle="1" w:styleId="Default">
    <w:name w:val="Default"/>
    <w:basedOn w:val="Normal"/>
    <w:rsid w:val="00757EF0"/>
    <w:pPr>
      <w:widowControl w:val="0"/>
      <w:suppressAutoHyphens/>
      <w:autoSpaceDN w:val="0"/>
      <w:textAlignment w:val="baseline"/>
    </w:pPr>
    <w:rPr>
      <w:rFonts w:ascii="Verdana, Verdana" w:eastAsia="Verdana, Verdana" w:hAnsi="Verdana, Verdana" w:cs="Verdana, Verdana"/>
      <w:color w:val="000000"/>
      <w:kern w:val="3"/>
      <w:lang w:val="es-ES" w:eastAsia="zh-CN" w:bidi="hi-IN"/>
    </w:rPr>
  </w:style>
  <w:style w:type="paragraph" w:customStyle="1" w:styleId="CM33">
    <w:name w:val="CM33"/>
    <w:basedOn w:val="Normal"/>
    <w:next w:val="Normal"/>
    <w:rsid w:val="00B82E64"/>
    <w:pPr>
      <w:spacing w:after="813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36">
    <w:name w:val="CM36"/>
    <w:basedOn w:val="Normal"/>
    <w:next w:val="Normal"/>
    <w:rsid w:val="00B82E64"/>
    <w:pPr>
      <w:spacing w:after="720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38">
    <w:name w:val="CM38"/>
    <w:basedOn w:val="Normal"/>
    <w:next w:val="Normal"/>
    <w:rsid w:val="00B82E64"/>
    <w:pPr>
      <w:spacing w:after="455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1">
    <w:name w:val="CM1"/>
    <w:basedOn w:val="Normal"/>
    <w:next w:val="Normal"/>
    <w:rsid w:val="00B82E64"/>
    <w:pPr>
      <w:spacing w:after="200" w:line="360" w:lineRule="atLeast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39">
    <w:name w:val="CM39"/>
    <w:basedOn w:val="Normal"/>
    <w:next w:val="Normal"/>
    <w:rsid w:val="00B82E64"/>
    <w:pPr>
      <w:spacing w:after="635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paragraph" w:customStyle="1" w:styleId="CM5">
    <w:name w:val="CM5"/>
    <w:basedOn w:val="Normal"/>
    <w:next w:val="Normal"/>
    <w:rsid w:val="00B82E64"/>
    <w:pPr>
      <w:spacing w:after="200" w:line="276" w:lineRule="auto"/>
    </w:pPr>
    <w:rPr>
      <w:rFonts w:ascii="Verdana;Verdana" w:eastAsia="Verdana;Verdana" w:hAnsi="Verdana;Verdana" w:cs="Verdana;Verdana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31CE"/>
    <w:rPr>
      <w:rFonts w:ascii="FrnkGothITC Bk BT" w:hAnsi="FrnkGothITC Bk BT"/>
      <w:sz w:val="24"/>
      <w:szCs w:val="24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4673"/>
    <w:rPr>
      <w:rFonts w:ascii="FrnkGothITC Bk BT" w:hAnsi="FrnkGothITC Bk BT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1817</Words>
  <Characters>9998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TÈCNIC</vt:lpstr>
    </vt:vector>
  </TitlesOfParts>
  <Manager>Comunicación y R. I.</Manager>
  <Company>MUTUA INTERCOMARCAL</Company>
  <LinksUpToDate>false</LinksUpToDate>
  <CharactersWithSpaces>11792</CharactersWithSpaces>
  <SharedDoc>false</SharedDoc>
  <HLinks>
    <vt:vector size="6" baseType="variant"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http://www.mutua-intercomarcal.com/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TÈCNIC</dc:title>
  <dc:creator>JBurgues</dc:creator>
  <cp:lastModifiedBy>Romero Barea, Laura</cp:lastModifiedBy>
  <cp:revision>2</cp:revision>
  <cp:lastPrinted>2015-04-28T08:09:00Z</cp:lastPrinted>
  <dcterms:created xsi:type="dcterms:W3CDTF">2015-06-11T10:28:00Z</dcterms:created>
  <dcterms:modified xsi:type="dcterms:W3CDTF">2015-06-11T10:28:00Z</dcterms:modified>
</cp:coreProperties>
</file>