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FA1CDF" w14:textId="77777777" w:rsidR="000D2743" w:rsidRDefault="000D2743">
      <w:pPr>
        <w:pStyle w:val="PORTADALOGO"/>
        <w:spacing w:after="120"/>
        <w:rPr>
          <w:rFonts w:ascii="Arial" w:hAnsi="Arial" w:cs="Arial"/>
          <w:lang w:val="es-ES"/>
        </w:rPr>
      </w:pPr>
    </w:p>
    <w:p w14:paraId="04327221" w14:textId="2B8EB692" w:rsidR="000D2743" w:rsidRDefault="000D2743">
      <w:pPr>
        <w:rPr>
          <w:rFonts w:cs="Arial"/>
        </w:rPr>
      </w:pPr>
    </w:p>
    <w:p w14:paraId="1E510AAC" w14:textId="77777777" w:rsidR="000D2743" w:rsidRDefault="000D2743">
      <w:pPr>
        <w:pStyle w:val="PORTADATITULO"/>
        <w:framePr w:w="7629" w:wrap="around" w:hAnchor="page" w:x="2250" w:y="7565"/>
        <w:rPr>
          <w:rFonts w:ascii="Arial" w:hAnsi="Arial" w:cs="Arial"/>
          <w:sz w:val="22"/>
        </w:rPr>
      </w:pPr>
      <w:r>
        <w:rPr>
          <w:rFonts w:ascii="Arial" w:hAnsi="Arial" w:cs="Arial"/>
          <w:sz w:val="32"/>
        </w:rPr>
        <w:t>procedimiento de gestión para OPERAdores. servicio marco</w:t>
      </w:r>
    </w:p>
    <w:p w14:paraId="2613222E" w14:textId="77777777" w:rsidR="000D2743" w:rsidRDefault="000D2743">
      <w:pPr>
        <w:pStyle w:val="PORTADATITULO"/>
        <w:framePr w:w="7629" w:wrap="around" w:hAnchor="page" w:x="2250" w:y="7565"/>
        <w:rPr>
          <w:rFonts w:ascii="Arial" w:hAnsi="Arial" w:cs="Arial"/>
          <w:sz w:val="22"/>
        </w:rPr>
      </w:pPr>
      <w:r>
        <w:rPr>
          <w:rFonts w:ascii="Arial" w:hAnsi="Arial" w:cs="Arial"/>
          <w:sz w:val="24"/>
        </w:rPr>
        <w:t>(SERVICIO MAYORISTA DE ACCESO A REGISTROS Y CONDUCTOS)</w:t>
      </w:r>
    </w:p>
    <w:p w14:paraId="4713134E" w14:textId="1CFEBBBC" w:rsidR="000D2743" w:rsidRDefault="000513F8">
      <w:pPr>
        <w:pStyle w:val="PORTADALOGO"/>
        <w:spacing w:after="120"/>
        <w:rPr>
          <w:rFonts w:ascii="Arial" w:hAnsi="Arial" w:cs="Arial"/>
          <w:noProof/>
          <w:lang w:val="es-ES"/>
        </w:rPr>
        <w:sectPr w:rsidR="000D2743">
          <w:headerReference w:type="even" r:id="rId8"/>
          <w:headerReference w:type="default" r:id="rId9"/>
          <w:footerReference w:type="even" r:id="rId10"/>
          <w:footerReference w:type="default" r:id="rId11"/>
          <w:headerReference w:type="first" r:id="rId12"/>
          <w:footerReference w:type="first" r:id="rId13"/>
          <w:endnotePr>
            <w:numFmt w:val="decimal"/>
          </w:endnotePr>
          <w:pgSz w:w="11906" w:h="16838" w:code="9"/>
          <w:pgMar w:top="2552" w:right="737" w:bottom="1134" w:left="1077" w:header="720" w:footer="720" w:gutter="0"/>
          <w:cols w:space="720"/>
          <w:titlePg/>
        </w:sectPr>
      </w:pPr>
      <w:r>
        <w:rPr>
          <w:noProof/>
        </w:rPr>
        <w:drawing>
          <wp:anchor distT="0" distB="0" distL="114300" distR="114300" simplePos="0" relativeHeight="251657728" behindDoc="0" locked="0" layoutInCell="1" allowOverlap="1" wp14:anchorId="1E7FEC0E" wp14:editId="6E56967B">
            <wp:simplePos x="0" y="0"/>
            <wp:positionH relativeFrom="column">
              <wp:posOffset>1828800</wp:posOffset>
            </wp:positionH>
            <wp:positionV relativeFrom="page">
              <wp:posOffset>3096895</wp:posOffset>
            </wp:positionV>
            <wp:extent cx="2400300" cy="575945"/>
            <wp:effectExtent l="0" t="0" r="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00300" cy="575945"/>
                    </a:xfrm>
                    <a:prstGeom prst="rect">
                      <a:avLst/>
                    </a:prstGeom>
                    <a:noFill/>
                    <a:ln>
                      <a:noFill/>
                    </a:ln>
                  </pic:spPr>
                </pic:pic>
              </a:graphicData>
            </a:graphic>
            <wp14:sizeRelH relativeFrom="page">
              <wp14:pctWidth>0</wp14:pctWidth>
            </wp14:sizeRelH>
            <wp14:sizeRelV relativeFrom="page">
              <wp14:pctHeight>0</wp14:pctHeight>
            </wp14:sizeRelV>
          </wp:anchor>
        </w:drawing>
      </w:r>
      <w:r w:rsidR="00285ED3">
        <w:rPr>
          <w:noProof/>
          <w:lang w:val="es-ES"/>
        </w:rPr>
        <mc:AlternateContent>
          <mc:Choice Requires="wps">
            <w:drawing>
              <wp:anchor distT="0" distB="0" distL="114300" distR="114300" simplePos="0" relativeHeight="251656704" behindDoc="0" locked="0" layoutInCell="0" allowOverlap="1" wp14:anchorId="15C0F0DE" wp14:editId="0AD7EE50">
                <wp:simplePos x="0" y="0"/>
                <wp:positionH relativeFrom="column">
                  <wp:posOffset>47625</wp:posOffset>
                </wp:positionH>
                <wp:positionV relativeFrom="paragraph">
                  <wp:posOffset>7912100</wp:posOffset>
                </wp:positionV>
                <wp:extent cx="6309360" cy="365760"/>
                <wp:effectExtent l="0" t="0" r="0" b="0"/>
                <wp:wrapNone/>
                <wp:docPr id="3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09360" cy="36576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838870" w14:textId="77777777" w:rsidR="006C775A" w:rsidRDefault="006C775A">
                            <w:pPr>
                              <w:jc w:val="center"/>
                              <w:rPr>
                                <w:b/>
                                <w:snapToGrid w:val="0"/>
                                <w:color w:val="000000"/>
                              </w:rPr>
                            </w:pPr>
                            <w:bookmarkStart w:id="0" w:name="Portada_Marca_A"/>
                            <w:bookmarkEnd w:id="0"/>
                          </w:p>
                        </w:txbxContent>
                      </wps:txbx>
                      <wps:bodyPr rot="0" vert="horz" wrap="square" lIns="95793" tIns="47894" rIns="95793" bIns="47894"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5C0F0DE" id="_x0000_t202" coordsize="21600,21600" o:spt="202" path="m,l,21600r21600,l21600,xe">
                <v:stroke joinstyle="miter"/>
                <v:path gradientshapeok="t" o:connecttype="rect"/>
              </v:shapetype>
              <v:shape id="Text Box 3" o:spid="_x0000_s1026" type="#_x0000_t202" style="position:absolute;left:0;text-align:left;margin-left:3.75pt;margin-top:623pt;width:496.8pt;height:28.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" o:allowincell="f" filled="f" fillcolor="#0c9" stroked="f">
                <v:textbox inset="2.66092mm,1.3304mm,2.66092mm,1.3304mm">
                  <w:txbxContent>
                    <w:p w14:paraId="12838870" w14:textId="77777777" w:rsidR="006C775A" w:rsidRDefault="006C775A">
                      <w:pPr>
                        <w:jc w:val="center"/>
                        <w:rPr>
                          <w:b/>
                          <w:snapToGrid w:val="0"/>
                          <w:color w:val="000000"/>
                        </w:rPr>
                      </w:pPr>
                      <w:bookmarkStart w:id="1" w:name="Portada_Marca_A"/>
                      <w:bookmarkEnd w:id="1"/>
                    </w:p>
                  </w:txbxContent>
                </v:textbox>
              </v:shape>
            </w:pict>
          </mc:Fallback>
        </mc:AlternateContent>
      </w:r>
      <w:r w:rsidR="00285ED3">
        <w:rPr>
          <w:noProof/>
          <w:lang w:val="es-ES"/>
        </w:rPr>
        <mc:AlternateContent>
          <mc:Choice Requires="wps">
            <w:drawing>
              <wp:anchor distT="0" distB="0" distL="114300" distR="114300" simplePos="0" relativeHeight="251655680" behindDoc="0" locked="0" layoutInCell="0" allowOverlap="1" wp14:anchorId="6682BFCA" wp14:editId="18DE2FD5">
                <wp:simplePos x="0" y="0"/>
                <wp:positionH relativeFrom="column">
                  <wp:posOffset>230505</wp:posOffset>
                </wp:positionH>
                <wp:positionV relativeFrom="paragraph">
                  <wp:posOffset>6814820</wp:posOffset>
                </wp:positionV>
                <wp:extent cx="5394960" cy="457200"/>
                <wp:effectExtent l="0" t="0" r="0" b="0"/>
                <wp:wrapNone/>
                <wp:docPr id="3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4960" cy="45720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F33B88" w14:textId="0AD5ED30" w:rsidR="006C775A" w:rsidRDefault="006C775A"/>
                        </w:txbxContent>
                      </wps:txbx>
                      <wps:bodyPr rot="0" vert="horz" wrap="square" lIns="95793" tIns="47894" rIns="95793" bIns="47894"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82BFCA" id="Text Box 4" o:spid="_x0000_s1027" type="#_x0000_t202" style="position:absolute;left:0;text-align:left;margin-left:18.15pt;margin-top:536.6pt;width:424.8pt;height:36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" o:allowincell="f" filled="f" fillcolor="#0c9" stroked="f">
                <v:textbox inset="2.66092mm,1.3304mm,2.66092mm,1.3304mm">
                  <w:txbxContent>
                    <w:p w14:paraId="70F33B88" w14:textId="0AD5ED30" w:rsidR="006C775A" w:rsidRDefault="006C775A"/>
                  </w:txbxContent>
                </v:textbox>
              </v:shape>
            </w:pict>
          </mc:Fallback>
        </mc:AlternateContent>
      </w:r>
    </w:p>
    <w:p w14:paraId="41D873F3" w14:textId="77777777" w:rsidR="000D2743" w:rsidRDefault="000D2743" w:rsidP="00121C81">
      <w:pPr>
        <w:pStyle w:val="INDICETIT"/>
        <w:widowControl/>
        <w:spacing w:after="120"/>
        <w:rPr>
          <w:rFonts w:cs="Arial"/>
        </w:rPr>
      </w:pPr>
      <w:r>
        <w:rPr>
          <w:rFonts w:cs="Arial"/>
        </w:rPr>
        <w:lastRenderedPageBreak/>
        <w:t>ÍNDICE</w:t>
      </w:r>
    </w:p>
    <w:p w14:paraId="6B93F80C" w14:textId="0BCE5826" w:rsidR="000878CD" w:rsidRDefault="004412F7">
      <w:pPr>
        <w:pStyle w:val="TDC1"/>
        <w:tabs>
          <w:tab w:val="left" w:pos="390"/>
          <w:tab w:val="right" w:pos="9344"/>
        </w:tabs>
        <w:rPr>
          <w:rFonts w:eastAsiaTheme="minorEastAsia" w:cstheme="minorBidi"/>
          <w:b w:val="0"/>
          <w:bCs w:val="0"/>
          <w:caps w:val="0"/>
          <w:noProof/>
          <w:u w:val="none"/>
        </w:rPr>
      </w:pPr>
      <w:r>
        <w:rPr>
          <w:rFonts w:cs="Arial"/>
          <w:b w:val="0"/>
          <w:caps w:val="0"/>
        </w:rPr>
        <w:fldChar w:fldCharType="begin"/>
      </w:r>
      <w:r>
        <w:rPr>
          <w:rFonts w:cs="Arial"/>
          <w:b w:val="0"/>
          <w:caps w:val="0"/>
        </w:rPr>
        <w:instrText xml:space="preserve"> TOC \o "1-4" \h \z \u </w:instrText>
      </w:r>
      <w:r>
        <w:rPr>
          <w:rFonts w:cs="Arial"/>
          <w:b w:val="0"/>
          <w:caps w:val="0"/>
        </w:rPr>
        <w:fldChar w:fldCharType="separate"/>
      </w:r>
      <w:hyperlink w:anchor="_Toc96941331" w:history="1">
        <w:r w:rsidR="000878CD" w:rsidRPr="005D351E">
          <w:rPr>
            <w:rStyle w:val="Hipervnculo"/>
            <w:noProof/>
          </w:rPr>
          <w:t>1.</w:t>
        </w:r>
        <w:r w:rsidR="000878CD">
          <w:rPr>
            <w:rFonts w:eastAsiaTheme="minorEastAsia" w:cstheme="minorBidi"/>
            <w:b w:val="0"/>
            <w:bCs w:val="0"/>
            <w:caps w:val="0"/>
            <w:noProof/>
            <w:u w:val="none"/>
          </w:rPr>
          <w:tab/>
        </w:r>
        <w:r w:rsidR="000878CD" w:rsidRPr="005D351E">
          <w:rPr>
            <w:rStyle w:val="Hipervnculo"/>
            <w:noProof/>
          </w:rPr>
          <w:t>OBJETO</w:t>
        </w:r>
        <w:r w:rsidR="000878CD">
          <w:rPr>
            <w:noProof/>
            <w:webHidden/>
          </w:rPr>
          <w:tab/>
        </w:r>
        <w:r w:rsidR="000878CD">
          <w:rPr>
            <w:noProof/>
            <w:webHidden/>
          </w:rPr>
          <w:fldChar w:fldCharType="begin"/>
        </w:r>
        <w:r w:rsidR="000878CD">
          <w:rPr>
            <w:noProof/>
            <w:webHidden/>
          </w:rPr>
          <w:instrText xml:space="preserve"> PAGEREF _Toc96941331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269FE337" w14:textId="0963763F" w:rsidR="000878CD" w:rsidRDefault="00186EBB">
      <w:pPr>
        <w:pStyle w:val="TDC1"/>
        <w:tabs>
          <w:tab w:val="left" w:pos="390"/>
          <w:tab w:val="right" w:pos="9344"/>
        </w:tabs>
        <w:rPr>
          <w:rFonts w:eastAsiaTheme="minorEastAsia" w:cstheme="minorBidi"/>
          <w:b w:val="0"/>
          <w:bCs w:val="0"/>
          <w:caps w:val="0"/>
          <w:noProof/>
          <w:u w:val="none"/>
        </w:rPr>
      </w:pPr>
      <w:hyperlink w:anchor="_Toc96941332" w:history="1">
        <w:r w:rsidR="000878CD" w:rsidRPr="005D351E">
          <w:rPr>
            <w:rStyle w:val="Hipervnculo"/>
            <w:noProof/>
          </w:rPr>
          <w:t>2.</w:t>
        </w:r>
        <w:r w:rsidR="000878CD">
          <w:rPr>
            <w:rFonts w:eastAsiaTheme="minorEastAsia" w:cstheme="minorBidi"/>
            <w:b w:val="0"/>
            <w:bCs w:val="0"/>
            <w:caps w:val="0"/>
            <w:noProof/>
            <w:u w:val="none"/>
          </w:rPr>
          <w:tab/>
        </w:r>
        <w:r w:rsidR="000878CD" w:rsidRPr="005D351E">
          <w:rPr>
            <w:rStyle w:val="Hipervnculo"/>
            <w:noProof/>
          </w:rPr>
          <w:t>cARACTERISTICAS COMUNES</w:t>
        </w:r>
        <w:r w:rsidR="000878CD">
          <w:rPr>
            <w:noProof/>
            <w:webHidden/>
          </w:rPr>
          <w:tab/>
        </w:r>
        <w:r w:rsidR="000878CD">
          <w:rPr>
            <w:noProof/>
            <w:webHidden/>
          </w:rPr>
          <w:fldChar w:fldCharType="begin"/>
        </w:r>
        <w:r w:rsidR="000878CD">
          <w:rPr>
            <w:noProof/>
            <w:webHidden/>
          </w:rPr>
          <w:instrText xml:space="preserve"> PAGEREF _Toc96941332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5EDC7C63" w14:textId="7D719EA8" w:rsidR="000878CD" w:rsidRDefault="00186EBB">
      <w:pPr>
        <w:pStyle w:val="TDC2"/>
        <w:tabs>
          <w:tab w:val="left" w:pos="561"/>
          <w:tab w:val="right" w:pos="9344"/>
        </w:tabs>
        <w:rPr>
          <w:rFonts w:eastAsiaTheme="minorEastAsia" w:cstheme="minorBidi"/>
          <w:b w:val="0"/>
          <w:bCs w:val="0"/>
          <w:smallCaps w:val="0"/>
          <w:noProof/>
        </w:rPr>
      </w:pPr>
      <w:hyperlink w:anchor="_Toc96941333" w:history="1">
        <w:r w:rsidR="000878CD" w:rsidRPr="005D351E">
          <w:rPr>
            <w:rStyle w:val="Hipervnculo"/>
            <w:noProof/>
          </w:rPr>
          <w:t>2.1.</w:t>
        </w:r>
        <w:r w:rsidR="000878CD">
          <w:rPr>
            <w:rFonts w:eastAsiaTheme="minorEastAsia" w:cstheme="minorBidi"/>
            <w:b w:val="0"/>
            <w:bCs w:val="0"/>
            <w:smallCaps w:val="0"/>
            <w:noProof/>
          </w:rPr>
          <w:tab/>
        </w:r>
        <w:r w:rsidR="000878CD" w:rsidRPr="005D351E">
          <w:rPr>
            <w:rStyle w:val="Hipervnculo"/>
            <w:noProof/>
          </w:rPr>
          <w:t>COBERTURA DEL SERVICIO</w:t>
        </w:r>
        <w:r w:rsidR="000878CD">
          <w:rPr>
            <w:noProof/>
            <w:webHidden/>
          </w:rPr>
          <w:tab/>
        </w:r>
        <w:r w:rsidR="000878CD">
          <w:rPr>
            <w:noProof/>
            <w:webHidden/>
          </w:rPr>
          <w:fldChar w:fldCharType="begin"/>
        </w:r>
        <w:r w:rsidR="000878CD">
          <w:rPr>
            <w:noProof/>
            <w:webHidden/>
          </w:rPr>
          <w:instrText xml:space="preserve"> PAGEREF _Toc96941333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4B9CBFC6" w14:textId="7154C658" w:rsidR="000878CD" w:rsidRDefault="00186EBB">
      <w:pPr>
        <w:pStyle w:val="TDC2"/>
        <w:tabs>
          <w:tab w:val="left" w:pos="561"/>
          <w:tab w:val="right" w:pos="9344"/>
        </w:tabs>
        <w:rPr>
          <w:rFonts w:eastAsiaTheme="minorEastAsia" w:cstheme="minorBidi"/>
          <w:b w:val="0"/>
          <w:bCs w:val="0"/>
          <w:smallCaps w:val="0"/>
          <w:noProof/>
        </w:rPr>
      </w:pPr>
      <w:hyperlink w:anchor="_Toc96941334" w:history="1">
        <w:r w:rsidR="000878CD" w:rsidRPr="005D351E">
          <w:rPr>
            <w:rStyle w:val="Hipervnculo"/>
            <w:noProof/>
          </w:rPr>
          <w:t>2.2.</w:t>
        </w:r>
        <w:r w:rsidR="000878CD">
          <w:rPr>
            <w:rFonts w:eastAsiaTheme="minorEastAsia" w:cstheme="minorBidi"/>
            <w:b w:val="0"/>
            <w:bCs w:val="0"/>
            <w:smallCaps w:val="0"/>
            <w:noProof/>
          </w:rPr>
          <w:tab/>
        </w:r>
        <w:r w:rsidR="000878CD" w:rsidRPr="005D351E">
          <w:rPr>
            <w:rStyle w:val="Hipervnculo"/>
            <w:noProof/>
          </w:rPr>
          <w:t>DÍAS LABORALES</w:t>
        </w:r>
        <w:r w:rsidR="000878CD">
          <w:rPr>
            <w:noProof/>
            <w:webHidden/>
          </w:rPr>
          <w:tab/>
        </w:r>
        <w:r w:rsidR="000878CD">
          <w:rPr>
            <w:noProof/>
            <w:webHidden/>
          </w:rPr>
          <w:fldChar w:fldCharType="begin"/>
        </w:r>
        <w:r w:rsidR="000878CD">
          <w:rPr>
            <w:noProof/>
            <w:webHidden/>
          </w:rPr>
          <w:instrText xml:space="preserve"> PAGEREF _Toc96941334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5775F8A7" w14:textId="57796EF6" w:rsidR="000878CD" w:rsidRDefault="00186EBB">
      <w:pPr>
        <w:pStyle w:val="TDC2"/>
        <w:tabs>
          <w:tab w:val="left" w:pos="561"/>
          <w:tab w:val="right" w:pos="9344"/>
        </w:tabs>
        <w:rPr>
          <w:rFonts w:eastAsiaTheme="minorEastAsia" w:cstheme="minorBidi"/>
          <w:b w:val="0"/>
          <w:bCs w:val="0"/>
          <w:smallCaps w:val="0"/>
          <w:noProof/>
        </w:rPr>
      </w:pPr>
      <w:hyperlink w:anchor="_Toc96941335" w:history="1">
        <w:r w:rsidR="000878CD" w:rsidRPr="005D351E">
          <w:rPr>
            <w:rStyle w:val="Hipervnculo"/>
            <w:noProof/>
          </w:rPr>
          <w:t>2.3.</w:t>
        </w:r>
        <w:r w:rsidR="000878CD">
          <w:rPr>
            <w:rFonts w:eastAsiaTheme="minorEastAsia" w:cstheme="minorBidi"/>
            <w:b w:val="0"/>
            <w:bCs w:val="0"/>
            <w:smallCaps w:val="0"/>
            <w:noProof/>
          </w:rPr>
          <w:tab/>
        </w:r>
        <w:r w:rsidR="000878CD" w:rsidRPr="005D351E">
          <w:rPr>
            <w:rStyle w:val="Hipervnculo"/>
            <w:noProof/>
          </w:rPr>
          <w:t>SOLICITUDES</w:t>
        </w:r>
        <w:r w:rsidR="000878CD">
          <w:rPr>
            <w:noProof/>
            <w:webHidden/>
          </w:rPr>
          <w:tab/>
        </w:r>
        <w:r w:rsidR="000878CD">
          <w:rPr>
            <w:noProof/>
            <w:webHidden/>
          </w:rPr>
          <w:fldChar w:fldCharType="begin"/>
        </w:r>
        <w:r w:rsidR="000878CD">
          <w:rPr>
            <w:noProof/>
            <w:webHidden/>
          </w:rPr>
          <w:instrText xml:space="preserve"> PAGEREF _Toc96941335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63D103D2" w14:textId="78FE027B" w:rsidR="000878CD" w:rsidRDefault="00186EBB">
      <w:pPr>
        <w:pStyle w:val="TDC2"/>
        <w:tabs>
          <w:tab w:val="left" w:pos="561"/>
          <w:tab w:val="right" w:pos="9344"/>
        </w:tabs>
        <w:rPr>
          <w:rFonts w:eastAsiaTheme="minorEastAsia" w:cstheme="minorBidi"/>
          <w:b w:val="0"/>
          <w:bCs w:val="0"/>
          <w:smallCaps w:val="0"/>
          <w:noProof/>
        </w:rPr>
      </w:pPr>
      <w:hyperlink w:anchor="_Toc96941336" w:history="1">
        <w:r w:rsidR="000878CD" w:rsidRPr="005D351E">
          <w:rPr>
            <w:rStyle w:val="Hipervnculo"/>
            <w:noProof/>
          </w:rPr>
          <w:t>2.4.</w:t>
        </w:r>
        <w:r w:rsidR="000878CD">
          <w:rPr>
            <w:rFonts w:eastAsiaTheme="minorEastAsia" w:cstheme="minorBidi"/>
            <w:b w:val="0"/>
            <w:bCs w:val="0"/>
            <w:smallCaps w:val="0"/>
            <w:noProof/>
          </w:rPr>
          <w:tab/>
        </w:r>
        <w:r w:rsidR="000878CD" w:rsidRPr="005D351E">
          <w:rPr>
            <w:rStyle w:val="Hipervnculo"/>
            <w:noProof/>
          </w:rPr>
          <w:t>ÁMBITO DE APLICACIÓN DEL SERVICIO</w:t>
        </w:r>
        <w:r w:rsidR="000878CD">
          <w:rPr>
            <w:noProof/>
            <w:webHidden/>
          </w:rPr>
          <w:tab/>
        </w:r>
        <w:r w:rsidR="000878CD">
          <w:rPr>
            <w:noProof/>
            <w:webHidden/>
          </w:rPr>
          <w:fldChar w:fldCharType="begin"/>
        </w:r>
        <w:r w:rsidR="000878CD">
          <w:rPr>
            <w:noProof/>
            <w:webHidden/>
          </w:rPr>
          <w:instrText xml:space="preserve"> PAGEREF _Toc96941336 \h </w:instrText>
        </w:r>
        <w:r w:rsidR="000878CD">
          <w:rPr>
            <w:noProof/>
            <w:webHidden/>
          </w:rPr>
        </w:r>
        <w:r w:rsidR="000878CD">
          <w:rPr>
            <w:noProof/>
            <w:webHidden/>
          </w:rPr>
          <w:fldChar w:fldCharType="separate"/>
        </w:r>
        <w:r w:rsidR="000878CD">
          <w:rPr>
            <w:noProof/>
            <w:webHidden/>
          </w:rPr>
          <w:t>5</w:t>
        </w:r>
        <w:r w:rsidR="000878CD">
          <w:rPr>
            <w:noProof/>
            <w:webHidden/>
          </w:rPr>
          <w:fldChar w:fldCharType="end"/>
        </w:r>
      </w:hyperlink>
    </w:p>
    <w:p w14:paraId="648C715E" w14:textId="31937AAE" w:rsidR="000878CD" w:rsidRDefault="00186EBB">
      <w:pPr>
        <w:pStyle w:val="TDC1"/>
        <w:tabs>
          <w:tab w:val="left" w:pos="390"/>
          <w:tab w:val="right" w:pos="9344"/>
        </w:tabs>
        <w:rPr>
          <w:rFonts w:eastAsiaTheme="minorEastAsia" w:cstheme="minorBidi"/>
          <w:b w:val="0"/>
          <w:bCs w:val="0"/>
          <w:caps w:val="0"/>
          <w:noProof/>
          <w:u w:val="none"/>
        </w:rPr>
      </w:pPr>
      <w:hyperlink w:anchor="_Toc96941337" w:history="1">
        <w:r w:rsidR="000878CD" w:rsidRPr="005D351E">
          <w:rPr>
            <w:rStyle w:val="Hipervnculo"/>
            <w:noProof/>
          </w:rPr>
          <w:t>3.</w:t>
        </w:r>
        <w:r w:rsidR="000878CD">
          <w:rPr>
            <w:rFonts w:eastAsiaTheme="minorEastAsia" w:cstheme="minorBidi"/>
            <w:b w:val="0"/>
            <w:bCs w:val="0"/>
            <w:caps w:val="0"/>
            <w:noProof/>
            <w:u w:val="none"/>
          </w:rPr>
          <w:tab/>
        </w:r>
        <w:r w:rsidR="000878CD" w:rsidRPr="005D351E">
          <w:rPr>
            <w:rStyle w:val="Hipervnculo"/>
            <w:noProof/>
          </w:rPr>
          <w:t>Componentes del servicio</w:t>
        </w:r>
        <w:r w:rsidR="000878CD">
          <w:rPr>
            <w:noProof/>
            <w:webHidden/>
          </w:rPr>
          <w:tab/>
        </w:r>
        <w:r w:rsidR="000878CD">
          <w:rPr>
            <w:noProof/>
            <w:webHidden/>
          </w:rPr>
          <w:fldChar w:fldCharType="begin"/>
        </w:r>
        <w:r w:rsidR="000878CD">
          <w:rPr>
            <w:noProof/>
            <w:webHidden/>
          </w:rPr>
          <w:instrText xml:space="preserve"> PAGEREF _Toc96941337 \h </w:instrText>
        </w:r>
        <w:r w:rsidR="000878CD">
          <w:rPr>
            <w:noProof/>
            <w:webHidden/>
          </w:rPr>
        </w:r>
        <w:r w:rsidR="000878CD">
          <w:rPr>
            <w:noProof/>
            <w:webHidden/>
          </w:rPr>
          <w:fldChar w:fldCharType="separate"/>
        </w:r>
        <w:r w:rsidR="000878CD">
          <w:rPr>
            <w:noProof/>
            <w:webHidden/>
          </w:rPr>
          <w:t>6</w:t>
        </w:r>
        <w:r w:rsidR="000878CD">
          <w:rPr>
            <w:noProof/>
            <w:webHidden/>
          </w:rPr>
          <w:fldChar w:fldCharType="end"/>
        </w:r>
      </w:hyperlink>
    </w:p>
    <w:p w14:paraId="7AE61A6E" w14:textId="697C0177" w:rsidR="000878CD" w:rsidRDefault="00186EBB">
      <w:pPr>
        <w:pStyle w:val="TDC1"/>
        <w:tabs>
          <w:tab w:val="left" w:pos="390"/>
          <w:tab w:val="right" w:pos="9344"/>
        </w:tabs>
        <w:rPr>
          <w:rFonts w:eastAsiaTheme="minorEastAsia" w:cstheme="minorBidi"/>
          <w:b w:val="0"/>
          <w:bCs w:val="0"/>
          <w:caps w:val="0"/>
          <w:noProof/>
          <w:u w:val="none"/>
        </w:rPr>
      </w:pPr>
      <w:hyperlink w:anchor="_Toc96941338" w:history="1">
        <w:r w:rsidR="000878CD" w:rsidRPr="005D351E">
          <w:rPr>
            <w:rStyle w:val="Hipervnculo"/>
            <w:noProof/>
          </w:rPr>
          <w:t>4.</w:t>
        </w:r>
        <w:r w:rsidR="000878CD">
          <w:rPr>
            <w:rFonts w:eastAsiaTheme="minorEastAsia" w:cstheme="minorBidi"/>
            <w:b w:val="0"/>
            <w:bCs w:val="0"/>
            <w:caps w:val="0"/>
            <w:noProof/>
            <w:u w:val="none"/>
          </w:rPr>
          <w:tab/>
        </w:r>
        <w:r w:rsidR="000878CD" w:rsidRPr="005D351E">
          <w:rPr>
            <w:rStyle w:val="Hipervnculo"/>
            <w:noProof/>
          </w:rPr>
          <w:t>SERVICIO DE información DE infraestructuras</w:t>
        </w:r>
        <w:r w:rsidR="000878CD">
          <w:rPr>
            <w:noProof/>
            <w:webHidden/>
          </w:rPr>
          <w:tab/>
        </w:r>
        <w:r w:rsidR="000878CD">
          <w:rPr>
            <w:noProof/>
            <w:webHidden/>
          </w:rPr>
          <w:fldChar w:fldCharType="begin"/>
        </w:r>
        <w:r w:rsidR="000878CD">
          <w:rPr>
            <w:noProof/>
            <w:webHidden/>
          </w:rPr>
          <w:instrText xml:space="preserve"> PAGEREF _Toc96941338 \h </w:instrText>
        </w:r>
        <w:r w:rsidR="000878CD">
          <w:rPr>
            <w:noProof/>
            <w:webHidden/>
          </w:rPr>
        </w:r>
        <w:r w:rsidR="000878CD">
          <w:rPr>
            <w:noProof/>
            <w:webHidden/>
          </w:rPr>
          <w:fldChar w:fldCharType="separate"/>
        </w:r>
        <w:r w:rsidR="000878CD">
          <w:rPr>
            <w:noProof/>
            <w:webHidden/>
          </w:rPr>
          <w:t>6</w:t>
        </w:r>
        <w:r w:rsidR="000878CD">
          <w:rPr>
            <w:noProof/>
            <w:webHidden/>
          </w:rPr>
          <w:fldChar w:fldCharType="end"/>
        </w:r>
      </w:hyperlink>
    </w:p>
    <w:p w14:paraId="6890F4C1" w14:textId="5FD858EA" w:rsidR="000878CD" w:rsidRDefault="00186EBB">
      <w:pPr>
        <w:pStyle w:val="TDC1"/>
        <w:tabs>
          <w:tab w:val="left" w:pos="390"/>
          <w:tab w:val="right" w:pos="9344"/>
        </w:tabs>
        <w:rPr>
          <w:rFonts w:eastAsiaTheme="minorEastAsia" w:cstheme="minorBidi"/>
          <w:b w:val="0"/>
          <w:bCs w:val="0"/>
          <w:caps w:val="0"/>
          <w:noProof/>
          <w:u w:val="none"/>
        </w:rPr>
      </w:pPr>
      <w:hyperlink w:anchor="_Toc96941339" w:history="1">
        <w:r w:rsidR="000878CD" w:rsidRPr="005D351E">
          <w:rPr>
            <w:rStyle w:val="Hipervnculo"/>
            <w:noProof/>
          </w:rPr>
          <w:t>5.</w:t>
        </w:r>
        <w:r w:rsidR="000878CD">
          <w:rPr>
            <w:rFonts w:eastAsiaTheme="minorEastAsia" w:cstheme="minorBidi"/>
            <w:b w:val="0"/>
            <w:bCs w:val="0"/>
            <w:caps w:val="0"/>
            <w:noProof/>
            <w:u w:val="none"/>
          </w:rPr>
          <w:tab/>
        </w:r>
        <w:r w:rsidR="000878CD" w:rsidRPr="005D351E">
          <w:rPr>
            <w:rStyle w:val="Hipervnculo"/>
            <w:noProof/>
          </w:rPr>
          <w:t>Servicio de INFORMACIÓN de vacantes (siv)</w:t>
        </w:r>
        <w:r w:rsidR="000878CD">
          <w:rPr>
            <w:noProof/>
            <w:webHidden/>
          </w:rPr>
          <w:tab/>
        </w:r>
        <w:r w:rsidR="000878CD">
          <w:rPr>
            <w:noProof/>
            <w:webHidden/>
          </w:rPr>
          <w:fldChar w:fldCharType="begin"/>
        </w:r>
        <w:r w:rsidR="000878CD">
          <w:rPr>
            <w:noProof/>
            <w:webHidden/>
          </w:rPr>
          <w:instrText xml:space="preserve"> PAGEREF _Toc96941339 \h </w:instrText>
        </w:r>
        <w:r w:rsidR="000878CD">
          <w:rPr>
            <w:noProof/>
            <w:webHidden/>
          </w:rPr>
        </w:r>
        <w:r w:rsidR="000878CD">
          <w:rPr>
            <w:noProof/>
            <w:webHidden/>
          </w:rPr>
          <w:fldChar w:fldCharType="separate"/>
        </w:r>
        <w:r w:rsidR="000878CD">
          <w:rPr>
            <w:noProof/>
            <w:webHidden/>
          </w:rPr>
          <w:t>7</w:t>
        </w:r>
        <w:r w:rsidR="000878CD">
          <w:rPr>
            <w:noProof/>
            <w:webHidden/>
          </w:rPr>
          <w:fldChar w:fldCharType="end"/>
        </w:r>
      </w:hyperlink>
    </w:p>
    <w:p w14:paraId="1C0A87A0" w14:textId="288F60AC" w:rsidR="000878CD" w:rsidRDefault="00186EBB">
      <w:pPr>
        <w:pStyle w:val="TDC2"/>
        <w:tabs>
          <w:tab w:val="left" w:pos="561"/>
          <w:tab w:val="right" w:pos="9344"/>
        </w:tabs>
        <w:rPr>
          <w:rFonts w:eastAsiaTheme="minorEastAsia" w:cstheme="minorBidi"/>
          <w:b w:val="0"/>
          <w:bCs w:val="0"/>
          <w:smallCaps w:val="0"/>
          <w:noProof/>
        </w:rPr>
      </w:pPr>
      <w:hyperlink w:anchor="_Toc96941340" w:history="1">
        <w:r w:rsidR="000878CD" w:rsidRPr="005D351E">
          <w:rPr>
            <w:rStyle w:val="Hipervnculo"/>
            <w:noProof/>
          </w:rPr>
          <w:t>5.1.</w:t>
        </w:r>
        <w:r w:rsidR="000878CD">
          <w:rPr>
            <w:rFonts w:eastAsiaTheme="minorEastAsia" w:cstheme="minorBidi"/>
            <w:b w:val="0"/>
            <w:bCs w:val="0"/>
            <w:smallCaps w:val="0"/>
            <w:noProof/>
          </w:rPr>
          <w:tab/>
        </w:r>
        <w:r w:rsidR="000878CD" w:rsidRPr="005D351E">
          <w:rPr>
            <w:rStyle w:val="Hipervnculo"/>
            <w:noProof/>
          </w:rPr>
          <w:t>ASPECTOS GENERALES</w:t>
        </w:r>
        <w:r w:rsidR="000878CD">
          <w:rPr>
            <w:noProof/>
            <w:webHidden/>
          </w:rPr>
          <w:tab/>
        </w:r>
        <w:r w:rsidR="000878CD">
          <w:rPr>
            <w:noProof/>
            <w:webHidden/>
          </w:rPr>
          <w:fldChar w:fldCharType="begin"/>
        </w:r>
        <w:r w:rsidR="000878CD">
          <w:rPr>
            <w:noProof/>
            <w:webHidden/>
          </w:rPr>
          <w:instrText xml:space="preserve"> PAGEREF _Toc96941340 \h </w:instrText>
        </w:r>
        <w:r w:rsidR="000878CD">
          <w:rPr>
            <w:noProof/>
            <w:webHidden/>
          </w:rPr>
        </w:r>
        <w:r w:rsidR="000878CD">
          <w:rPr>
            <w:noProof/>
            <w:webHidden/>
          </w:rPr>
          <w:fldChar w:fldCharType="separate"/>
        </w:r>
        <w:r w:rsidR="000878CD">
          <w:rPr>
            <w:noProof/>
            <w:webHidden/>
          </w:rPr>
          <w:t>7</w:t>
        </w:r>
        <w:r w:rsidR="000878CD">
          <w:rPr>
            <w:noProof/>
            <w:webHidden/>
          </w:rPr>
          <w:fldChar w:fldCharType="end"/>
        </w:r>
      </w:hyperlink>
    </w:p>
    <w:p w14:paraId="5B01D419" w14:textId="3CE239A7" w:rsidR="000878CD" w:rsidRDefault="00186EBB">
      <w:pPr>
        <w:pStyle w:val="TDC2"/>
        <w:tabs>
          <w:tab w:val="left" w:pos="561"/>
          <w:tab w:val="right" w:pos="9344"/>
        </w:tabs>
        <w:rPr>
          <w:rFonts w:eastAsiaTheme="minorEastAsia" w:cstheme="minorBidi"/>
          <w:b w:val="0"/>
          <w:bCs w:val="0"/>
          <w:smallCaps w:val="0"/>
          <w:noProof/>
        </w:rPr>
      </w:pPr>
      <w:hyperlink w:anchor="_Toc96941341" w:history="1">
        <w:r w:rsidR="000878CD" w:rsidRPr="005D351E">
          <w:rPr>
            <w:rStyle w:val="Hipervnculo"/>
            <w:noProof/>
          </w:rPr>
          <w:t>5.2.</w:t>
        </w:r>
        <w:r w:rsidR="000878CD">
          <w:rPr>
            <w:rFonts w:eastAsiaTheme="minorEastAsia" w:cstheme="minorBidi"/>
            <w:b w:val="0"/>
            <w:bCs w:val="0"/>
            <w:smallCaps w:val="0"/>
            <w:noProof/>
          </w:rPr>
          <w:tab/>
        </w:r>
        <w:r w:rsidR="000878CD" w:rsidRPr="005D351E">
          <w:rPr>
            <w:rStyle w:val="Hipervnculo"/>
            <w:noProof/>
          </w:rPr>
          <w:t>PROCEDIMIENTO DE PROVISIÓN DE INFORMACIÓN DE VACANTES</w:t>
        </w:r>
        <w:r w:rsidR="000878CD">
          <w:rPr>
            <w:noProof/>
            <w:webHidden/>
          </w:rPr>
          <w:tab/>
        </w:r>
        <w:r w:rsidR="000878CD">
          <w:rPr>
            <w:noProof/>
            <w:webHidden/>
          </w:rPr>
          <w:fldChar w:fldCharType="begin"/>
        </w:r>
        <w:r w:rsidR="000878CD">
          <w:rPr>
            <w:noProof/>
            <w:webHidden/>
          </w:rPr>
          <w:instrText xml:space="preserve"> PAGEREF _Toc96941341 \h </w:instrText>
        </w:r>
        <w:r w:rsidR="000878CD">
          <w:rPr>
            <w:noProof/>
            <w:webHidden/>
          </w:rPr>
        </w:r>
        <w:r w:rsidR="000878CD">
          <w:rPr>
            <w:noProof/>
            <w:webHidden/>
          </w:rPr>
          <w:fldChar w:fldCharType="separate"/>
        </w:r>
        <w:r w:rsidR="000878CD">
          <w:rPr>
            <w:noProof/>
            <w:webHidden/>
          </w:rPr>
          <w:t>8</w:t>
        </w:r>
        <w:r w:rsidR="000878CD">
          <w:rPr>
            <w:noProof/>
            <w:webHidden/>
          </w:rPr>
          <w:fldChar w:fldCharType="end"/>
        </w:r>
      </w:hyperlink>
    </w:p>
    <w:p w14:paraId="7032AE27" w14:textId="0F2B4871" w:rsidR="000878CD" w:rsidRDefault="00186EBB">
      <w:pPr>
        <w:pStyle w:val="TDC3"/>
        <w:tabs>
          <w:tab w:val="left" w:pos="721"/>
          <w:tab w:val="right" w:pos="9344"/>
        </w:tabs>
        <w:rPr>
          <w:rFonts w:eastAsiaTheme="minorEastAsia" w:cstheme="minorBidi"/>
          <w:smallCaps w:val="0"/>
          <w:noProof/>
        </w:rPr>
      </w:pPr>
      <w:hyperlink w:anchor="_Toc96941342" w:history="1">
        <w:r w:rsidR="000878CD" w:rsidRPr="005D351E">
          <w:rPr>
            <w:rStyle w:val="Hipervnculo"/>
            <w:noProof/>
          </w:rPr>
          <w:t>5.2.1.</w:t>
        </w:r>
        <w:r w:rsidR="000878CD">
          <w:rPr>
            <w:rFonts w:eastAsiaTheme="minorEastAsia" w:cstheme="minorBidi"/>
            <w:smallCaps w:val="0"/>
            <w:noProof/>
          </w:rPr>
          <w:tab/>
        </w:r>
        <w:r w:rsidR="000878CD" w:rsidRPr="005D351E">
          <w:rPr>
            <w:rStyle w:val="Hipervnculo"/>
            <w:noProof/>
          </w:rPr>
          <w:t>CRONOGRAMA DE SOLICITUD DE INFORMACIÓN DE VACANTES</w:t>
        </w:r>
        <w:r w:rsidR="000878CD">
          <w:rPr>
            <w:noProof/>
            <w:webHidden/>
          </w:rPr>
          <w:tab/>
        </w:r>
        <w:r w:rsidR="000878CD">
          <w:rPr>
            <w:noProof/>
            <w:webHidden/>
          </w:rPr>
          <w:fldChar w:fldCharType="begin"/>
        </w:r>
        <w:r w:rsidR="000878CD">
          <w:rPr>
            <w:noProof/>
            <w:webHidden/>
          </w:rPr>
          <w:instrText xml:space="preserve"> PAGEREF _Toc96941342 \h </w:instrText>
        </w:r>
        <w:r w:rsidR="000878CD">
          <w:rPr>
            <w:noProof/>
            <w:webHidden/>
          </w:rPr>
        </w:r>
        <w:r w:rsidR="000878CD">
          <w:rPr>
            <w:noProof/>
            <w:webHidden/>
          </w:rPr>
          <w:fldChar w:fldCharType="separate"/>
        </w:r>
        <w:r w:rsidR="000878CD">
          <w:rPr>
            <w:noProof/>
            <w:webHidden/>
          </w:rPr>
          <w:t>8</w:t>
        </w:r>
        <w:r w:rsidR="000878CD">
          <w:rPr>
            <w:noProof/>
            <w:webHidden/>
          </w:rPr>
          <w:fldChar w:fldCharType="end"/>
        </w:r>
      </w:hyperlink>
    </w:p>
    <w:p w14:paraId="634FFDA9" w14:textId="4EE23D3D" w:rsidR="000878CD" w:rsidRDefault="00186EBB">
      <w:pPr>
        <w:pStyle w:val="TDC3"/>
        <w:tabs>
          <w:tab w:val="left" w:pos="721"/>
          <w:tab w:val="right" w:pos="9344"/>
        </w:tabs>
        <w:rPr>
          <w:rFonts w:eastAsiaTheme="minorEastAsia" w:cstheme="minorBidi"/>
          <w:smallCaps w:val="0"/>
          <w:noProof/>
        </w:rPr>
      </w:pPr>
      <w:hyperlink w:anchor="_Toc96941343" w:history="1">
        <w:r w:rsidR="000878CD" w:rsidRPr="005D351E">
          <w:rPr>
            <w:rStyle w:val="Hipervnculo"/>
            <w:noProof/>
          </w:rPr>
          <w:t>5.2.2.</w:t>
        </w:r>
        <w:r w:rsidR="000878CD">
          <w:rPr>
            <w:rFonts w:eastAsiaTheme="minorEastAsia" w:cstheme="minorBidi"/>
            <w:smallCaps w:val="0"/>
            <w:noProof/>
          </w:rPr>
          <w:tab/>
        </w:r>
        <w:r w:rsidR="000878CD" w:rsidRPr="005D351E">
          <w:rPr>
            <w:rStyle w:val="Hipervnculo"/>
            <w:noProof/>
          </w:rPr>
          <w:t>INCORPORACIÓN DE DATOS</w:t>
        </w:r>
        <w:r w:rsidR="000878CD">
          <w:rPr>
            <w:noProof/>
            <w:webHidden/>
          </w:rPr>
          <w:tab/>
        </w:r>
        <w:r w:rsidR="000878CD">
          <w:rPr>
            <w:noProof/>
            <w:webHidden/>
          </w:rPr>
          <w:fldChar w:fldCharType="begin"/>
        </w:r>
        <w:r w:rsidR="000878CD">
          <w:rPr>
            <w:noProof/>
            <w:webHidden/>
          </w:rPr>
          <w:instrText xml:space="preserve"> PAGEREF _Toc96941343 \h </w:instrText>
        </w:r>
        <w:r w:rsidR="000878CD">
          <w:rPr>
            <w:noProof/>
            <w:webHidden/>
          </w:rPr>
        </w:r>
        <w:r w:rsidR="000878CD">
          <w:rPr>
            <w:noProof/>
            <w:webHidden/>
          </w:rPr>
          <w:fldChar w:fldCharType="separate"/>
        </w:r>
        <w:r w:rsidR="000878CD">
          <w:rPr>
            <w:noProof/>
            <w:webHidden/>
          </w:rPr>
          <w:t>8</w:t>
        </w:r>
        <w:r w:rsidR="000878CD">
          <w:rPr>
            <w:noProof/>
            <w:webHidden/>
          </w:rPr>
          <w:fldChar w:fldCharType="end"/>
        </w:r>
      </w:hyperlink>
    </w:p>
    <w:p w14:paraId="0EC32107" w14:textId="3A1FF896" w:rsidR="000878CD" w:rsidRDefault="00186EBB">
      <w:pPr>
        <w:pStyle w:val="TDC3"/>
        <w:tabs>
          <w:tab w:val="left" w:pos="721"/>
          <w:tab w:val="right" w:pos="9344"/>
        </w:tabs>
        <w:rPr>
          <w:rFonts w:eastAsiaTheme="minorEastAsia" w:cstheme="minorBidi"/>
          <w:smallCaps w:val="0"/>
          <w:noProof/>
        </w:rPr>
      </w:pPr>
      <w:hyperlink w:anchor="_Toc96941344" w:history="1">
        <w:r w:rsidR="000878CD" w:rsidRPr="005D351E">
          <w:rPr>
            <w:rStyle w:val="Hipervnculo"/>
            <w:noProof/>
          </w:rPr>
          <w:t>5.2.3.</w:t>
        </w:r>
        <w:r w:rsidR="000878CD">
          <w:rPr>
            <w:rFonts w:eastAsiaTheme="minorEastAsia" w:cstheme="minorBidi"/>
            <w:smallCaps w:val="0"/>
            <w:noProof/>
          </w:rPr>
          <w:tab/>
        </w:r>
        <w:r w:rsidR="000878CD" w:rsidRPr="005D351E">
          <w:rPr>
            <w:rStyle w:val="Hipervnculo"/>
            <w:noProof/>
          </w:rPr>
          <w:t>PROVISIÓN DE INFORMACIÓN</w:t>
        </w:r>
        <w:r w:rsidR="000878CD">
          <w:rPr>
            <w:noProof/>
            <w:webHidden/>
          </w:rPr>
          <w:tab/>
        </w:r>
        <w:r w:rsidR="000878CD">
          <w:rPr>
            <w:noProof/>
            <w:webHidden/>
          </w:rPr>
          <w:fldChar w:fldCharType="begin"/>
        </w:r>
        <w:r w:rsidR="000878CD">
          <w:rPr>
            <w:noProof/>
            <w:webHidden/>
          </w:rPr>
          <w:instrText xml:space="preserve"> PAGEREF _Toc96941344 \h </w:instrText>
        </w:r>
        <w:r w:rsidR="000878CD">
          <w:rPr>
            <w:noProof/>
            <w:webHidden/>
          </w:rPr>
        </w:r>
        <w:r w:rsidR="000878CD">
          <w:rPr>
            <w:noProof/>
            <w:webHidden/>
          </w:rPr>
          <w:fldChar w:fldCharType="separate"/>
        </w:r>
        <w:r w:rsidR="000878CD">
          <w:rPr>
            <w:noProof/>
            <w:webHidden/>
          </w:rPr>
          <w:t>10</w:t>
        </w:r>
        <w:r w:rsidR="000878CD">
          <w:rPr>
            <w:noProof/>
            <w:webHidden/>
          </w:rPr>
          <w:fldChar w:fldCharType="end"/>
        </w:r>
      </w:hyperlink>
    </w:p>
    <w:p w14:paraId="6ED6BAD8" w14:textId="48A3FF1E" w:rsidR="000878CD" w:rsidRDefault="00186EBB">
      <w:pPr>
        <w:pStyle w:val="TDC2"/>
        <w:tabs>
          <w:tab w:val="left" w:pos="561"/>
          <w:tab w:val="right" w:pos="9344"/>
        </w:tabs>
        <w:rPr>
          <w:rFonts w:eastAsiaTheme="minorEastAsia" w:cstheme="minorBidi"/>
          <w:b w:val="0"/>
          <w:bCs w:val="0"/>
          <w:smallCaps w:val="0"/>
          <w:noProof/>
        </w:rPr>
      </w:pPr>
      <w:hyperlink w:anchor="_Toc96941345" w:history="1">
        <w:r w:rsidR="000878CD" w:rsidRPr="005D351E">
          <w:rPr>
            <w:rStyle w:val="Hipervnculo"/>
            <w:noProof/>
            <w:lang w:val="es-ES_tradnl"/>
          </w:rPr>
          <w:t>5.3.</w:t>
        </w:r>
        <w:r w:rsidR="000878CD">
          <w:rPr>
            <w:rFonts w:eastAsiaTheme="minorEastAsia" w:cstheme="minorBidi"/>
            <w:b w:val="0"/>
            <w:bCs w:val="0"/>
            <w:smallCaps w:val="0"/>
            <w:noProof/>
          </w:rPr>
          <w:tab/>
        </w:r>
        <w:r w:rsidR="000878CD" w:rsidRPr="005D351E">
          <w:rPr>
            <w:rStyle w:val="Hipervnculo"/>
            <w:noProof/>
            <w:lang w:val="es-ES_tradnl"/>
          </w:rPr>
          <w:t>INFORMACIÓN SOBRE TRAMOS ESPECÍFICOS DE LA RED</w:t>
        </w:r>
        <w:r w:rsidR="000878CD">
          <w:rPr>
            <w:noProof/>
            <w:webHidden/>
          </w:rPr>
          <w:tab/>
        </w:r>
        <w:r w:rsidR="000878CD">
          <w:rPr>
            <w:noProof/>
            <w:webHidden/>
          </w:rPr>
          <w:fldChar w:fldCharType="begin"/>
        </w:r>
        <w:r w:rsidR="000878CD">
          <w:rPr>
            <w:noProof/>
            <w:webHidden/>
          </w:rPr>
          <w:instrText xml:space="preserve"> PAGEREF _Toc96941345 \h </w:instrText>
        </w:r>
        <w:r w:rsidR="000878CD">
          <w:rPr>
            <w:noProof/>
            <w:webHidden/>
          </w:rPr>
        </w:r>
        <w:r w:rsidR="000878CD">
          <w:rPr>
            <w:noProof/>
            <w:webHidden/>
          </w:rPr>
          <w:fldChar w:fldCharType="separate"/>
        </w:r>
        <w:r w:rsidR="000878CD">
          <w:rPr>
            <w:noProof/>
            <w:webHidden/>
          </w:rPr>
          <w:t>10</w:t>
        </w:r>
        <w:r w:rsidR="000878CD">
          <w:rPr>
            <w:noProof/>
            <w:webHidden/>
          </w:rPr>
          <w:fldChar w:fldCharType="end"/>
        </w:r>
      </w:hyperlink>
    </w:p>
    <w:p w14:paraId="3ECADE3D" w14:textId="0C804D6C" w:rsidR="000878CD" w:rsidRDefault="00186EBB">
      <w:pPr>
        <w:pStyle w:val="TDC3"/>
        <w:tabs>
          <w:tab w:val="left" w:pos="721"/>
          <w:tab w:val="right" w:pos="9344"/>
        </w:tabs>
        <w:rPr>
          <w:rFonts w:eastAsiaTheme="minorEastAsia" w:cstheme="minorBidi"/>
          <w:smallCaps w:val="0"/>
          <w:noProof/>
        </w:rPr>
      </w:pPr>
      <w:hyperlink w:anchor="_Toc96941346" w:history="1">
        <w:r w:rsidR="000878CD" w:rsidRPr="005D351E">
          <w:rPr>
            <w:rStyle w:val="Hipervnculo"/>
            <w:noProof/>
          </w:rPr>
          <w:t>5.3.1.</w:t>
        </w:r>
        <w:r w:rsidR="000878CD">
          <w:rPr>
            <w:rFonts w:eastAsiaTheme="minorEastAsia" w:cstheme="minorBidi"/>
            <w:smallCaps w:val="0"/>
            <w:noProof/>
          </w:rPr>
          <w:tab/>
        </w:r>
        <w:r w:rsidR="000878CD" w:rsidRPr="005D351E">
          <w:rPr>
            <w:rStyle w:val="Hipervnculo"/>
            <w:noProof/>
          </w:rPr>
          <w:t>INFORMACIÓN SOBRE SALIDAS LATERALES</w:t>
        </w:r>
        <w:r w:rsidR="000878CD">
          <w:rPr>
            <w:noProof/>
            <w:webHidden/>
          </w:rPr>
          <w:tab/>
        </w:r>
        <w:r w:rsidR="000878CD">
          <w:rPr>
            <w:noProof/>
            <w:webHidden/>
          </w:rPr>
          <w:fldChar w:fldCharType="begin"/>
        </w:r>
        <w:r w:rsidR="000878CD">
          <w:rPr>
            <w:noProof/>
            <w:webHidden/>
          </w:rPr>
          <w:instrText xml:space="preserve"> PAGEREF _Toc96941346 \h </w:instrText>
        </w:r>
        <w:r w:rsidR="000878CD">
          <w:rPr>
            <w:noProof/>
            <w:webHidden/>
          </w:rPr>
        </w:r>
        <w:r w:rsidR="000878CD">
          <w:rPr>
            <w:noProof/>
            <w:webHidden/>
          </w:rPr>
          <w:fldChar w:fldCharType="separate"/>
        </w:r>
        <w:r w:rsidR="000878CD">
          <w:rPr>
            <w:noProof/>
            <w:webHidden/>
          </w:rPr>
          <w:t>10</w:t>
        </w:r>
        <w:r w:rsidR="000878CD">
          <w:rPr>
            <w:noProof/>
            <w:webHidden/>
          </w:rPr>
          <w:fldChar w:fldCharType="end"/>
        </w:r>
      </w:hyperlink>
    </w:p>
    <w:p w14:paraId="07BCA80D" w14:textId="3A023D89" w:rsidR="000878CD" w:rsidRDefault="00186EBB">
      <w:pPr>
        <w:pStyle w:val="TDC3"/>
        <w:tabs>
          <w:tab w:val="left" w:pos="721"/>
          <w:tab w:val="right" w:pos="9344"/>
        </w:tabs>
        <w:rPr>
          <w:rFonts w:eastAsiaTheme="minorEastAsia" w:cstheme="minorBidi"/>
          <w:smallCaps w:val="0"/>
          <w:noProof/>
        </w:rPr>
      </w:pPr>
      <w:hyperlink w:anchor="_Toc96941347" w:history="1">
        <w:r w:rsidR="000878CD" w:rsidRPr="005D351E">
          <w:rPr>
            <w:rStyle w:val="Hipervnculo"/>
            <w:noProof/>
          </w:rPr>
          <w:t>5.3.2.</w:t>
        </w:r>
        <w:r w:rsidR="000878CD">
          <w:rPr>
            <w:rFonts w:eastAsiaTheme="minorEastAsia" w:cstheme="minorBidi"/>
            <w:smallCaps w:val="0"/>
            <w:noProof/>
          </w:rPr>
          <w:tab/>
        </w:r>
        <w:r w:rsidR="000878CD" w:rsidRPr="005D351E">
          <w:rPr>
            <w:rStyle w:val="Hipervnculo"/>
            <w:noProof/>
          </w:rPr>
          <w:t>INFORMACIÓN SOBRE CONTINUIDAD DE LA LÍNEA DE POSTES</w:t>
        </w:r>
        <w:r w:rsidR="000878CD">
          <w:rPr>
            <w:noProof/>
            <w:webHidden/>
          </w:rPr>
          <w:tab/>
        </w:r>
        <w:r w:rsidR="000878CD">
          <w:rPr>
            <w:noProof/>
            <w:webHidden/>
          </w:rPr>
          <w:fldChar w:fldCharType="begin"/>
        </w:r>
        <w:r w:rsidR="000878CD">
          <w:rPr>
            <w:noProof/>
            <w:webHidden/>
          </w:rPr>
          <w:instrText xml:space="preserve"> PAGEREF _Toc96941347 \h </w:instrText>
        </w:r>
        <w:r w:rsidR="000878CD">
          <w:rPr>
            <w:noProof/>
            <w:webHidden/>
          </w:rPr>
        </w:r>
        <w:r w:rsidR="000878CD">
          <w:rPr>
            <w:noProof/>
            <w:webHidden/>
          </w:rPr>
          <w:fldChar w:fldCharType="separate"/>
        </w:r>
        <w:r w:rsidR="000878CD">
          <w:rPr>
            <w:noProof/>
            <w:webHidden/>
          </w:rPr>
          <w:t>11</w:t>
        </w:r>
        <w:r w:rsidR="000878CD">
          <w:rPr>
            <w:noProof/>
            <w:webHidden/>
          </w:rPr>
          <w:fldChar w:fldCharType="end"/>
        </w:r>
      </w:hyperlink>
    </w:p>
    <w:p w14:paraId="6B879EB0" w14:textId="0AE44DE2" w:rsidR="000878CD" w:rsidRDefault="00186EBB">
      <w:pPr>
        <w:pStyle w:val="TDC2"/>
        <w:tabs>
          <w:tab w:val="left" w:pos="561"/>
          <w:tab w:val="right" w:pos="9344"/>
        </w:tabs>
        <w:rPr>
          <w:rFonts w:eastAsiaTheme="minorEastAsia" w:cstheme="minorBidi"/>
          <w:b w:val="0"/>
          <w:bCs w:val="0"/>
          <w:smallCaps w:val="0"/>
          <w:noProof/>
        </w:rPr>
      </w:pPr>
      <w:hyperlink w:anchor="_Toc96941348" w:history="1">
        <w:r w:rsidR="000878CD" w:rsidRPr="005D351E">
          <w:rPr>
            <w:rStyle w:val="Hipervnculo"/>
            <w:noProof/>
          </w:rPr>
          <w:t>5.4.</w:t>
        </w:r>
        <w:r w:rsidR="000878CD">
          <w:rPr>
            <w:rFonts w:eastAsiaTheme="minorEastAsia" w:cstheme="minorBidi"/>
            <w:b w:val="0"/>
            <w:bCs w:val="0"/>
            <w:smallCaps w:val="0"/>
            <w:noProof/>
          </w:rPr>
          <w:tab/>
        </w:r>
        <w:r w:rsidR="000878CD" w:rsidRPr="005D351E">
          <w:rPr>
            <w:rStyle w:val="Hipervnculo"/>
            <w:noProof/>
          </w:rPr>
          <w:t>ACTUALIZACIÓN DE LA INFORMACIÓN</w:t>
        </w:r>
        <w:r w:rsidR="000878CD">
          <w:rPr>
            <w:noProof/>
            <w:webHidden/>
          </w:rPr>
          <w:tab/>
        </w:r>
        <w:r w:rsidR="000878CD">
          <w:rPr>
            <w:noProof/>
            <w:webHidden/>
          </w:rPr>
          <w:fldChar w:fldCharType="begin"/>
        </w:r>
        <w:r w:rsidR="000878CD">
          <w:rPr>
            <w:noProof/>
            <w:webHidden/>
          </w:rPr>
          <w:instrText xml:space="preserve"> PAGEREF _Toc96941348 \h </w:instrText>
        </w:r>
        <w:r w:rsidR="000878CD">
          <w:rPr>
            <w:noProof/>
            <w:webHidden/>
          </w:rPr>
        </w:r>
        <w:r w:rsidR="000878CD">
          <w:rPr>
            <w:noProof/>
            <w:webHidden/>
          </w:rPr>
          <w:fldChar w:fldCharType="separate"/>
        </w:r>
        <w:r w:rsidR="000878CD">
          <w:rPr>
            <w:noProof/>
            <w:webHidden/>
          </w:rPr>
          <w:t>11</w:t>
        </w:r>
        <w:r w:rsidR="000878CD">
          <w:rPr>
            <w:noProof/>
            <w:webHidden/>
          </w:rPr>
          <w:fldChar w:fldCharType="end"/>
        </w:r>
      </w:hyperlink>
    </w:p>
    <w:p w14:paraId="4CDFA6F8" w14:textId="52E1949B" w:rsidR="000878CD" w:rsidRDefault="00186EBB">
      <w:pPr>
        <w:pStyle w:val="TDC1"/>
        <w:tabs>
          <w:tab w:val="left" w:pos="390"/>
          <w:tab w:val="right" w:pos="9344"/>
        </w:tabs>
        <w:rPr>
          <w:rFonts w:eastAsiaTheme="minorEastAsia" w:cstheme="minorBidi"/>
          <w:b w:val="0"/>
          <w:bCs w:val="0"/>
          <w:caps w:val="0"/>
          <w:noProof/>
          <w:u w:val="none"/>
        </w:rPr>
      </w:pPr>
      <w:hyperlink w:anchor="_Toc96941349" w:history="1">
        <w:r w:rsidR="000878CD" w:rsidRPr="005D351E">
          <w:rPr>
            <w:rStyle w:val="Hipervnculo"/>
            <w:noProof/>
          </w:rPr>
          <w:t>6.</w:t>
        </w:r>
        <w:r w:rsidR="000878CD">
          <w:rPr>
            <w:rFonts w:eastAsiaTheme="minorEastAsia" w:cstheme="minorBidi"/>
            <w:b w:val="0"/>
            <w:bCs w:val="0"/>
            <w:caps w:val="0"/>
            <w:noProof/>
            <w:u w:val="none"/>
          </w:rPr>
          <w:tab/>
        </w:r>
        <w:r w:rsidR="000878CD" w:rsidRPr="005D351E">
          <w:rPr>
            <w:rStyle w:val="Hipervnculo"/>
            <w:noProof/>
          </w:rPr>
          <w:t>SERVICIO DE USO COMPARTIDO DE INFRAESTRUCTURAS (SUC)</w:t>
        </w:r>
        <w:r w:rsidR="000878CD">
          <w:rPr>
            <w:noProof/>
            <w:webHidden/>
          </w:rPr>
          <w:tab/>
        </w:r>
        <w:r w:rsidR="000878CD">
          <w:rPr>
            <w:noProof/>
            <w:webHidden/>
          </w:rPr>
          <w:fldChar w:fldCharType="begin"/>
        </w:r>
        <w:r w:rsidR="000878CD">
          <w:rPr>
            <w:noProof/>
            <w:webHidden/>
          </w:rPr>
          <w:instrText xml:space="preserve"> PAGEREF _Toc96941349 \h </w:instrText>
        </w:r>
        <w:r w:rsidR="000878CD">
          <w:rPr>
            <w:noProof/>
            <w:webHidden/>
          </w:rPr>
        </w:r>
        <w:r w:rsidR="000878CD">
          <w:rPr>
            <w:noProof/>
            <w:webHidden/>
          </w:rPr>
          <w:fldChar w:fldCharType="separate"/>
        </w:r>
        <w:r w:rsidR="000878CD">
          <w:rPr>
            <w:noProof/>
            <w:webHidden/>
          </w:rPr>
          <w:t>11</w:t>
        </w:r>
        <w:r w:rsidR="000878CD">
          <w:rPr>
            <w:noProof/>
            <w:webHidden/>
          </w:rPr>
          <w:fldChar w:fldCharType="end"/>
        </w:r>
      </w:hyperlink>
    </w:p>
    <w:p w14:paraId="3B155AA0" w14:textId="79BC81E1" w:rsidR="000878CD" w:rsidRDefault="00186EBB">
      <w:pPr>
        <w:pStyle w:val="TDC2"/>
        <w:tabs>
          <w:tab w:val="left" w:pos="561"/>
          <w:tab w:val="right" w:pos="9344"/>
        </w:tabs>
        <w:rPr>
          <w:rFonts w:eastAsiaTheme="minorEastAsia" w:cstheme="minorBidi"/>
          <w:b w:val="0"/>
          <w:bCs w:val="0"/>
          <w:smallCaps w:val="0"/>
          <w:noProof/>
        </w:rPr>
      </w:pPr>
      <w:hyperlink w:anchor="_Toc96941350" w:history="1">
        <w:r w:rsidR="000878CD" w:rsidRPr="005D351E">
          <w:rPr>
            <w:rStyle w:val="Hipervnculo"/>
            <w:noProof/>
          </w:rPr>
          <w:t>6.1.</w:t>
        </w:r>
        <w:r w:rsidR="000878CD">
          <w:rPr>
            <w:rFonts w:eastAsiaTheme="minorEastAsia" w:cstheme="minorBidi"/>
            <w:b w:val="0"/>
            <w:bCs w:val="0"/>
            <w:smallCaps w:val="0"/>
            <w:noProof/>
          </w:rPr>
          <w:tab/>
        </w:r>
        <w:r w:rsidR="000878CD" w:rsidRPr="005D351E">
          <w:rPr>
            <w:rStyle w:val="Hipervnculo"/>
            <w:noProof/>
          </w:rPr>
          <w:t>ASPECTOS GENERALES</w:t>
        </w:r>
        <w:r w:rsidR="000878CD">
          <w:rPr>
            <w:noProof/>
            <w:webHidden/>
          </w:rPr>
          <w:tab/>
        </w:r>
        <w:r w:rsidR="000878CD">
          <w:rPr>
            <w:noProof/>
            <w:webHidden/>
          </w:rPr>
          <w:fldChar w:fldCharType="begin"/>
        </w:r>
        <w:r w:rsidR="000878CD">
          <w:rPr>
            <w:noProof/>
            <w:webHidden/>
          </w:rPr>
          <w:instrText xml:space="preserve"> PAGEREF _Toc96941350 \h </w:instrText>
        </w:r>
        <w:r w:rsidR="000878CD">
          <w:rPr>
            <w:noProof/>
            <w:webHidden/>
          </w:rPr>
        </w:r>
        <w:r w:rsidR="000878CD">
          <w:rPr>
            <w:noProof/>
            <w:webHidden/>
          </w:rPr>
          <w:fldChar w:fldCharType="separate"/>
        </w:r>
        <w:r w:rsidR="000878CD">
          <w:rPr>
            <w:noProof/>
            <w:webHidden/>
          </w:rPr>
          <w:t>11</w:t>
        </w:r>
        <w:r w:rsidR="000878CD">
          <w:rPr>
            <w:noProof/>
            <w:webHidden/>
          </w:rPr>
          <w:fldChar w:fldCharType="end"/>
        </w:r>
      </w:hyperlink>
    </w:p>
    <w:p w14:paraId="3D42807F" w14:textId="02FAB5D3" w:rsidR="000878CD" w:rsidRDefault="00186EBB">
      <w:pPr>
        <w:pStyle w:val="TDC2"/>
        <w:tabs>
          <w:tab w:val="left" w:pos="561"/>
          <w:tab w:val="right" w:pos="9344"/>
        </w:tabs>
        <w:rPr>
          <w:rFonts w:eastAsiaTheme="minorEastAsia" w:cstheme="minorBidi"/>
          <w:b w:val="0"/>
          <w:bCs w:val="0"/>
          <w:smallCaps w:val="0"/>
          <w:noProof/>
        </w:rPr>
      </w:pPr>
      <w:hyperlink w:anchor="_Toc96941351" w:history="1">
        <w:r w:rsidR="000878CD" w:rsidRPr="005D351E">
          <w:rPr>
            <w:rStyle w:val="Hipervnculo"/>
            <w:noProof/>
          </w:rPr>
          <w:t>6.2.</w:t>
        </w:r>
        <w:r w:rsidR="000878CD">
          <w:rPr>
            <w:rFonts w:eastAsiaTheme="minorEastAsia" w:cstheme="minorBidi"/>
            <w:b w:val="0"/>
            <w:bCs w:val="0"/>
            <w:smallCaps w:val="0"/>
            <w:noProof/>
          </w:rPr>
          <w:tab/>
        </w:r>
        <w:r w:rsidR="000878CD" w:rsidRPr="005D351E">
          <w:rPr>
            <w:rStyle w:val="Hipervnculo"/>
            <w:noProof/>
          </w:rPr>
          <w:t>PROCEDIMIENTO GENERAL DE PROVISIÓN DEL SERVICIO DE USO COMPARTIDO</w:t>
        </w:r>
        <w:r w:rsidR="000878CD">
          <w:rPr>
            <w:noProof/>
            <w:webHidden/>
          </w:rPr>
          <w:tab/>
        </w:r>
        <w:r w:rsidR="000878CD">
          <w:rPr>
            <w:noProof/>
            <w:webHidden/>
          </w:rPr>
          <w:fldChar w:fldCharType="begin"/>
        </w:r>
        <w:r w:rsidR="000878CD">
          <w:rPr>
            <w:noProof/>
            <w:webHidden/>
          </w:rPr>
          <w:instrText xml:space="preserve"> PAGEREF _Toc96941351 \h </w:instrText>
        </w:r>
        <w:r w:rsidR="000878CD">
          <w:rPr>
            <w:noProof/>
            <w:webHidden/>
          </w:rPr>
        </w:r>
        <w:r w:rsidR="000878CD">
          <w:rPr>
            <w:noProof/>
            <w:webHidden/>
          </w:rPr>
          <w:fldChar w:fldCharType="separate"/>
        </w:r>
        <w:r w:rsidR="000878CD">
          <w:rPr>
            <w:noProof/>
            <w:webHidden/>
          </w:rPr>
          <w:t>12</w:t>
        </w:r>
        <w:r w:rsidR="000878CD">
          <w:rPr>
            <w:noProof/>
            <w:webHidden/>
          </w:rPr>
          <w:fldChar w:fldCharType="end"/>
        </w:r>
      </w:hyperlink>
    </w:p>
    <w:p w14:paraId="3B484FD8" w14:textId="0D50EF44" w:rsidR="000878CD" w:rsidRDefault="00186EBB">
      <w:pPr>
        <w:pStyle w:val="TDC3"/>
        <w:tabs>
          <w:tab w:val="left" w:pos="721"/>
          <w:tab w:val="right" w:pos="9344"/>
        </w:tabs>
        <w:rPr>
          <w:rFonts w:eastAsiaTheme="minorEastAsia" w:cstheme="minorBidi"/>
          <w:smallCaps w:val="0"/>
          <w:noProof/>
        </w:rPr>
      </w:pPr>
      <w:hyperlink w:anchor="_Toc96941352" w:history="1">
        <w:r w:rsidR="000878CD" w:rsidRPr="005D351E">
          <w:rPr>
            <w:rStyle w:val="Hipervnculo"/>
            <w:noProof/>
          </w:rPr>
          <w:t>6.2.1.</w:t>
        </w:r>
        <w:r w:rsidR="000878CD">
          <w:rPr>
            <w:rFonts w:eastAsiaTheme="minorEastAsia" w:cstheme="minorBidi"/>
            <w:smallCaps w:val="0"/>
            <w:noProof/>
          </w:rPr>
          <w:tab/>
        </w:r>
        <w:r w:rsidR="000878CD" w:rsidRPr="005D351E">
          <w:rPr>
            <w:rStyle w:val="Hipervnculo"/>
            <w:noProof/>
          </w:rPr>
          <w:t>CRONOGRAMA DE SOLICITUD DE USO COMPARTIDO</w:t>
        </w:r>
        <w:r w:rsidR="000878CD">
          <w:rPr>
            <w:noProof/>
            <w:webHidden/>
          </w:rPr>
          <w:tab/>
        </w:r>
        <w:r w:rsidR="000878CD">
          <w:rPr>
            <w:noProof/>
            <w:webHidden/>
          </w:rPr>
          <w:fldChar w:fldCharType="begin"/>
        </w:r>
        <w:r w:rsidR="000878CD">
          <w:rPr>
            <w:noProof/>
            <w:webHidden/>
          </w:rPr>
          <w:instrText xml:space="preserve"> PAGEREF _Toc96941352 \h </w:instrText>
        </w:r>
        <w:r w:rsidR="000878CD">
          <w:rPr>
            <w:noProof/>
            <w:webHidden/>
          </w:rPr>
        </w:r>
        <w:r w:rsidR="000878CD">
          <w:rPr>
            <w:noProof/>
            <w:webHidden/>
          </w:rPr>
          <w:fldChar w:fldCharType="separate"/>
        </w:r>
        <w:r w:rsidR="000878CD">
          <w:rPr>
            <w:noProof/>
            <w:webHidden/>
          </w:rPr>
          <w:t>12</w:t>
        </w:r>
        <w:r w:rsidR="000878CD">
          <w:rPr>
            <w:noProof/>
            <w:webHidden/>
          </w:rPr>
          <w:fldChar w:fldCharType="end"/>
        </w:r>
      </w:hyperlink>
    </w:p>
    <w:p w14:paraId="602BE4CA" w14:textId="33C62BE8" w:rsidR="000878CD" w:rsidRDefault="00186EBB">
      <w:pPr>
        <w:pStyle w:val="TDC3"/>
        <w:tabs>
          <w:tab w:val="left" w:pos="721"/>
          <w:tab w:val="right" w:pos="9344"/>
        </w:tabs>
        <w:rPr>
          <w:rFonts w:eastAsiaTheme="minorEastAsia" w:cstheme="minorBidi"/>
          <w:smallCaps w:val="0"/>
          <w:noProof/>
        </w:rPr>
      </w:pPr>
      <w:hyperlink w:anchor="_Toc96941353" w:history="1">
        <w:r w:rsidR="000878CD" w:rsidRPr="005D351E">
          <w:rPr>
            <w:rStyle w:val="Hipervnculo"/>
            <w:noProof/>
          </w:rPr>
          <w:t>6.2.2.</w:t>
        </w:r>
        <w:r w:rsidR="000878CD">
          <w:rPr>
            <w:rFonts w:eastAsiaTheme="minorEastAsia" w:cstheme="minorBidi"/>
            <w:smallCaps w:val="0"/>
            <w:noProof/>
          </w:rPr>
          <w:tab/>
        </w:r>
        <w:r w:rsidR="000878CD" w:rsidRPr="005D351E">
          <w:rPr>
            <w:rStyle w:val="Hipervnculo"/>
            <w:noProof/>
          </w:rPr>
          <w:t>TRAMITACIÓN DE SOLICITUDES SUC</w:t>
        </w:r>
        <w:r w:rsidR="000878CD">
          <w:rPr>
            <w:noProof/>
            <w:webHidden/>
          </w:rPr>
          <w:tab/>
        </w:r>
        <w:r w:rsidR="000878CD">
          <w:rPr>
            <w:noProof/>
            <w:webHidden/>
          </w:rPr>
          <w:fldChar w:fldCharType="begin"/>
        </w:r>
        <w:r w:rsidR="000878CD">
          <w:rPr>
            <w:noProof/>
            <w:webHidden/>
          </w:rPr>
          <w:instrText xml:space="preserve"> PAGEREF _Toc96941353 \h </w:instrText>
        </w:r>
        <w:r w:rsidR="000878CD">
          <w:rPr>
            <w:noProof/>
            <w:webHidden/>
          </w:rPr>
        </w:r>
        <w:r w:rsidR="000878CD">
          <w:rPr>
            <w:noProof/>
            <w:webHidden/>
          </w:rPr>
          <w:fldChar w:fldCharType="separate"/>
        </w:r>
        <w:r w:rsidR="000878CD">
          <w:rPr>
            <w:noProof/>
            <w:webHidden/>
          </w:rPr>
          <w:t>12</w:t>
        </w:r>
        <w:r w:rsidR="000878CD">
          <w:rPr>
            <w:noProof/>
            <w:webHidden/>
          </w:rPr>
          <w:fldChar w:fldCharType="end"/>
        </w:r>
      </w:hyperlink>
    </w:p>
    <w:p w14:paraId="0EF4F2A0" w14:textId="4F688D1B" w:rsidR="000878CD" w:rsidRDefault="00186EBB">
      <w:pPr>
        <w:pStyle w:val="TDC4"/>
        <w:tabs>
          <w:tab w:val="left" w:pos="888"/>
          <w:tab w:val="right" w:pos="9344"/>
        </w:tabs>
        <w:rPr>
          <w:rFonts w:eastAsiaTheme="minorEastAsia" w:cstheme="minorBidi"/>
          <w:noProof/>
        </w:rPr>
      </w:pPr>
      <w:hyperlink w:anchor="_Toc96941354" w:history="1">
        <w:r w:rsidR="000878CD" w:rsidRPr="005D351E">
          <w:rPr>
            <w:rStyle w:val="Hipervnculo"/>
            <w:noProof/>
          </w:rPr>
          <w:t>6.2.2.1.</w:t>
        </w:r>
        <w:r w:rsidR="000878CD">
          <w:rPr>
            <w:rFonts w:eastAsiaTheme="minorEastAsia" w:cstheme="minorBidi"/>
            <w:noProof/>
          </w:rPr>
          <w:tab/>
        </w:r>
        <w:r w:rsidR="000878CD" w:rsidRPr="005D351E">
          <w:rPr>
            <w:rStyle w:val="Hipervnculo"/>
            <w:noProof/>
          </w:rPr>
          <w:t>PREVISIONES DE DEMANDA DE LOS OPERADORES</w:t>
        </w:r>
        <w:r w:rsidR="000878CD">
          <w:rPr>
            <w:noProof/>
            <w:webHidden/>
          </w:rPr>
          <w:tab/>
        </w:r>
        <w:r w:rsidR="000878CD">
          <w:rPr>
            <w:noProof/>
            <w:webHidden/>
          </w:rPr>
          <w:fldChar w:fldCharType="begin"/>
        </w:r>
        <w:r w:rsidR="000878CD">
          <w:rPr>
            <w:noProof/>
            <w:webHidden/>
          </w:rPr>
          <w:instrText xml:space="preserve"> PAGEREF _Toc96941354 \h </w:instrText>
        </w:r>
        <w:r w:rsidR="000878CD">
          <w:rPr>
            <w:noProof/>
            <w:webHidden/>
          </w:rPr>
        </w:r>
        <w:r w:rsidR="000878CD">
          <w:rPr>
            <w:noProof/>
            <w:webHidden/>
          </w:rPr>
          <w:fldChar w:fldCharType="separate"/>
        </w:r>
        <w:r w:rsidR="000878CD">
          <w:rPr>
            <w:noProof/>
            <w:webHidden/>
          </w:rPr>
          <w:t>13</w:t>
        </w:r>
        <w:r w:rsidR="000878CD">
          <w:rPr>
            <w:noProof/>
            <w:webHidden/>
          </w:rPr>
          <w:fldChar w:fldCharType="end"/>
        </w:r>
      </w:hyperlink>
    </w:p>
    <w:p w14:paraId="660CA469" w14:textId="4440606C" w:rsidR="000878CD" w:rsidRDefault="00186EBB">
      <w:pPr>
        <w:pStyle w:val="TDC4"/>
        <w:tabs>
          <w:tab w:val="left" w:pos="888"/>
          <w:tab w:val="right" w:pos="9344"/>
        </w:tabs>
        <w:rPr>
          <w:rFonts w:eastAsiaTheme="minorEastAsia" w:cstheme="minorBidi"/>
          <w:noProof/>
        </w:rPr>
      </w:pPr>
      <w:hyperlink w:anchor="_Toc96941355" w:history="1">
        <w:r w:rsidR="000878CD" w:rsidRPr="005D351E">
          <w:rPr>
            <w:rStyle w:val="Hipervnculo"/>
            <w:noProof/>
          </w:rPr>
          <w:t>6.2.2.2.</w:t>
        </w:r>
        <w:r w:rsidR="000878CD">
          <w:rPr>
            <w:rFonts w:eastAsiaTheme="minorEastAsia" w:cstheme="minorBidi"/>
            <w:noProof/>
          </w:rPr>
          <w:tab/>
        </w:r>
        <w:r w:rsidR="000878CD" w:rsidRPr="005D351E">
          <w:rPr>
            <w:rStyle w:val="Hipervnculo"/>
            <w:noProof/>
          </w:rPr>
          <w:t>INFORMACIÓN A INCORPORAR A LAS SOLICITUDES</w:t>
        </w:r>
        <w:r w:rsidR="000878CD">
          <w:rPr>
            <w:noProof/>
            <w:webHidden/>
          </w:rPr>
          <w:tab/>
        </w:r>
        <w:r w:rsidR="000878CD">
          <w:rPr>
            <w:noProof/>
            <w:webHidden/>
          </w:rPr>
          <w:fldChar w:fldCharType="begin"/>
        </w:r>
        <w:r w:rsidR="000878CD">
          <w:rPr>
            <w:noProof/>
            <w:webHidden/>
          </w:rPr>
          <w:instrText xml:space="preserve"> PAGEREF _Toc96941355 \h </w:instrText>
        </w:r>
        <w:r w:rsidR="000878CD">
          <w:rPr>
            <w:noProof/>
            <w:webHidden/>
          </w:rPr>
        </w:r>
        <w:r w:rsidR="000878CD">
          <w:rPr>
            <w:noProof/>
            <w:webHidden/>
          </w:rPr>
          <w:fldChar w:fldCharType="separate"/>
        </w:r>
        <w:r w:rsidR="000878CD">
          <w:rPr>
            <w:noProof/>
            <w:webHidden/>
          </w:rPr>
          <w:t>16</w:t>
        </w:r>
        <w:r w:rsidR="000878CD">
          <w:rPr>
            <w:noProof/>
            <w:webHidden/>
          </w:rPr>
          <w:fldChar w:fldCharType="end"/>
        </w:r>
      </w:hyperlink>
    </w:p>
    <w:p w14:paraId="0E0C4A81" w14:textId="595FDE05" w:rsidR="000878CD" w:rsidRDefault="00186EBB">
      <w:pPr>
        <w:pStyle w:val="TDC3"/>
        <w:tabs>
          <w:tab w:val="left" w:pos="721"/>
          <w:tab w:val="right" w:pos="9344"/>
        </w:tabs>
        <w:rPr>
          <w:rFonts w:eastAsiaTheme="minorEastAsia" w:cstheme="minorBidi"/>
          <w:smallCaps w:val="0"/>
          <w:noProof/>
        </w:rPr>
      </w:pPr>
      <w:hyperlink w:anchor="_Toc96941356" w:history="1">
        <w:r w:rsidR="000878CD" w:rsidRPr="005D351E">
          <w:rPr>
            <w:rStyle w:val="Hipervnculo"/>
            <w:noProof/>
          </w:rPr>
          <w:t>6.2.3.</w:t>
        </w:r>
        <w:r w:rsidR="000878CD">
          <w:rPr>
            <w:rFonts w:eastAsiaTheme="minorEastAsia" w:cstheme="minorBidi"/>
            <w:smallCaps w:val="0"/>
            <w:noProof/>
          </w:rPr>
          <w:tab/>
        </w:r>
        <w:r w:rsidR="000878CD" w:rsidRPr="005D351E">
          <w:rPr>
            <w:rStyle w:val="Hipervnculo"/>
            <w:noProof/>
          </w:rPr>
          <w:t>VALIDACIÓN DE SOLICITUDES</w:t>
        </w:r>
        <w:r w:rsidR="000878CD">
          <w:rPr>
            <w:noProof/>
            <w:webHidden/>
          </w:rPr>
          <w:tab/>
        </w:r>
        <w:r w:rsidR="000878CD">
          <w:rPr>
            <w:noProof/>
            <w:webHidden/>
          </w:rPr>
          <w:fldChar w:fldCharType="begin"/>
        </w:r>
        <w:r w:rsidR="000878CD">
          <w:rPr>
            <w:noProof/>
            <w:webHidden/>
          </w:rPr>
          <w:instrText xml:space="preserve"> PAGEREF _Toc96941356 \h </w:instrText>
        </w:r>
        <w:r w:rsidR="000878CD">
          <w:rPr>
            <w:noProof/>
            <w:webHidden/>
          </w:rPr>
        </w:r>
        <w:r w:rsidR="000878CD">
          <w:rPr>
            <w:noProof/>
            <w:webHidden/>
          </w:rPr>
          <w:fldChar w:fldCharType="separate"/>
        </w:r>
        <w:r w:rsidR="000878CD">
          <w:rPr>
            <w:noProof/>
            <w:webHidden/>
          </w:rPr>
          <w:t>23</w:t>
        </w:r>
        <w:r w:rsidR="000878CD">
          <w:rPr>
            <w:noProof/>
            <w:webHidden/>
          </w:rPr>
          <w:fldChar w:fldCharType="end"/>
        </w:r>
      </w:hyperlink>
    </w:p>
    <w:p w14:paraId="08930218" w14:textId="3552F806" w:rsidR="000878CD" w:rsidRDefault="00186EBB">
      <w:pPr>
        <w:pStyle w:val="TDC3"/>
        <w:tabs>
          <w:tab w:val="left" w:pos="721"/>
          <w:tab w:val="right" w:pos="9344"/>
        </w:tabs>
        <w:rPr>
          <w:rFonts w:eastAsiaTheme="minorEastAsia" w:cstheme="minorBidi"/>
          <w:smallCaps w:val="0"/>
          <w:noProof/>
        </w:rPr>
      </w:pPr>
      <w:hyperlink w:anchor="_Toc96941357" w:history="1">
        <w:r w:rsidR="000878CD" w:rsidRPr="005D351E">
          <w:rPr>
            <w:rStyle w:val="Hipervnculo"/>
            <w:noProof/>
          </w:rPr>
          <w:t>6.2.4.</w:t>
        </w:r>
        <w:r w:rsidR="000878CD">
          <w:rPr>
            <w:rFonts w:eastAsiaTheme="minorEastAsia" w:cstheme="minorBidi"/>
            <w:smallCaps w:val="0"/>
            <w:noProof/>
          </w:rPr>
          <w:tab/>
        </w:r>
        <w:r w:rsidR="000878CD" w:rsidRPr="005D351E">
          <w:rPr>
            <w:rStyle w:val="Hipervnculo"/>
            <w:noProof/>
          </w:rPr>
          <w:t>REPLANTEO CONJUNTO</w:t>
        </w:r>
        <w:r w:rsidR="000878CD">
          <w:rPr>
            <w:noProof/>
            <w:webHidden/>
          </w:rPr>
          <w:tab/>
        </w:r>
        <w:r w:rsidR="000878CD">
          <w:rPr>
            <w:noProof/>
            <w:webHidden/>
          </w:rPr>
          <w:fldChar w:fldCharType="begin"/>
        </w:r>
        <w:r w:rsidR="000878CD">
          <w:rPr>
            <w:noProof/>
            <w:webHidden/>
          </w:rPr>
          <w:instrText xml:space="preserve"> PAGEREF _Toc96941357 \h </w:instrText>
        </w:r>
        <w:r w:rsidR="000878CD">
          <w:rPr>
            <w:noProof/>
            <w:webHidden/>
          </w:rPr>
        </w:r>
        <w:r w:rsidR="000878CD">
          <w:rPr>
            <w:noProof/>
            <w:webHidden/>
          </w:rPr>
          <w:fldChar w:fldCharType="separate"/>
        </w:r>
        <w:r w:rsidR="000878CD">
          <w:rPr>
            <w:noProof/>
            <w:webHidden/>
          </w:rPr>
          <w:t>23</w:t>
        </w:r>
        <w:r w:rsidR="000878CD">
          <w:rPr>
            <w:noProof/>
            <w:webHidden/>
          </w:rPr>
          <w:fldChar w:fldCharType="end"/>
        </w:r>
      </w:hyperlink>
    </w:p>
    <w:p w14:paraId="0AC41449" w14:textId="56D5B543" w:rsidR="000878CD" w:rsidRDefault="00186EBB">
      <w:pPr>
        <w:pStyle w:val="TDC4"/>
        <w:tabs>
          <w:tab w:val="left" w:pos="888"/>
          <w:tab w:val="right" w:pos="9344"/>
        </w:tabs>
        <w:rPr>
          <w:rFonts w:eastAsiaTheme="minorEastAsia" w:cstheme="minorBidi"/>
          <w:noProof/>
        </w:rPr>
      </w:pPr>
      <w:hyperlink w:anchor="_Toc96941358" w:history="1">
        <w:r w:rsidR="000878CD" w:rsidRPr="005D351E">
          <w:rPr>
            <w:rStyle w:val="Hipervnculo"/>
            <w:noProof/>
          </w:rPr>
          <w:t>6.2.4.1.</w:t>
        </w:r>
        <w:r w:rsidR="000878CD">
          <w:rPr>
            <w:rFonts w:eastAsiaTheme="minorEastAsia" w:cstheme="minorBidi"/>
            <w:noProof/>
          </w:rPr>
          <w:tab/>
        </w:r>
        <w:r w:rsidR="000878CD" w:rsidRPr="005D351E">
          <w:rPr>
            <w:rStyle w:val="Hipervnculo"/>
            <w:noProof/>
          </w:rPr>
          <w:t>GESTIÓN DEL REPLANTEO CONJUNTO</w:t>
        </w:r>
        <w:r w:rsidR="000878CD">
          <w:rPr>
            <w:noProof/>
            <w:webHidden/>
          </w:rPr>
          <w:tab/>
        </w:r>
        <w:r w:rsidR="000878CD">
          <w:rPr>
            <w:noProof/>
            <w:webHidden/>
          </w:rPr>
          <w:fldChar w:fldCharType="begin"/>
        </w:r>
        <w:r w:rsidR="000878CD">
          <w:rPr>
            <w:noProof/>
            <w:webHidden/>
          </w:rPr>
          <w:instrText xml:space="preserve"> PAGEREF _Toc96941358 \h </w:instrText>
        </w:r>
        <w:r w:rsidR="000878CD">
          <w:rPr>
            <w:noProof/>
            <w:webHidden/>
          </w:rPr>
        </w:r>
        <w:r w:rsidR="000878CD">
          <w:rPr>
            <w:noProof/>
            <w:webHidden/>
          </w:rPr>
          <w:fldChar w:fldCharType="separate"/>
        </w:r>
        <w:r w:rsidR="000878CD">
          <w:rPr>
            <w:noProof/>
            <w:webHidden/>
          </w:rPr>
          <w:t>23</w:t>
        </w:r>
        <w:r w:rsidR="000878CD">
          <w:rPr>
            <w:noProof/>
            <w:webHidden/>
          </w:rPr>
          <w:fldChar w:fldCharType="end"/>
        </w:r>
      </w:hyperlink>
    </w:p>
    <w:p w14:paraId="1F4AE586" w14:textId="566FC926" w:rsidR="000878CD" w:rsidRDefault="00186EBB">
      <w:pPr>
        <w:pStyle w:val="TDC4"/>
        <w:tabs>
          <w:tab w:val="left" w:pos="888"/>
          <w:tab w:val="right" w:pos="9344"/>
        </w:tabs>
        <w:rPr>
          <w:rFonts w:eastAsiaTheme="minorEastAsia" w:cstheme="minorBidi"/>
          <w:noProof/>
        </w:rPr>
      </w:pPr>
      <w:hyperlink w:anchor="_Toc96941359" w:history="1">
        <w:r w:rsidR="000878CD" w:rsidRPr="005D351E">
          <w:rPr>
            <w:rStyle w:val="Hipervnculo"/>
            <w:noProof/>
          </w:rPr>
          <w:t>6.2.4.2.</w:t>
        </w:r>
        <w:r w:rsidR="000878CD">
          <w:rPr>
            <w:rFonts w:eastAsiaTheme="minorEastAsia" w:cstheme="minorBidi"/>
            <w:noProof/>
          </w:rPr>
          <w:tab/>
        </w:r>
        <w:r w:rsidR="000878CD" w:rsidRPr="005D351E">
          <w:rPr>
            <w:rStyle w:val="Hipervnculo"/>
            <w:noProof/>
          </w:rPr>
          <w:t>EJECUCIÓN DEL REPLANTEO CONJUNTO</w:t>
        </w:r>
        <w:r w:rsidR="000878CD">
          <w:rPr>
            <w:noProof/>
            <w:webHidden/>
          </w:rPr>
          <w:tab/>
        </w:r>
        <w:r w:rsidR="000878CD">
          <w:rPr>
            <w:noProof/>
            <w:webHidden/>
          </w:rPr>
          <w:fldChar w:fldCharType="begin"/>
        </w:r>
        <w:r w:rsidR="000878CD">
          <w:rPr>
            <w:noProof/>
            <w:webHidden/>
          </w:rPr>
          <w:instrText xml:space="preserve"> PAGEREF _Toc96941359 \h </w:instrText>
        </w:r>
        <w:r w:rsidR="000878CD">
          <w:rPr>
            <w:noProof/>
            <w:webHidden/>
          </w:rPr>
        </w:r>
        <w:r w:rsidR="000878CD">
          <w:rPr>
            <w:noProof/>
            <w:webHidden/>
          </w:rPr>
          <w:fldChar w:fldCharType="separate"/>
        </w:r>
        <w:r w:rsidR="000878CD">
          <w:rPr>
            <w:noProof/>
            <w:webHidden/>
          </w:rPr>
          <w:t>24</w:t>
        </w:r>
        <w:r w:rsidR="000878CD">
          <w:rPr>
            <w:noProof/>
            <w:webHidden/>
          </w:rPr>
          <w:fldChar w:fldCharType="end"/>
        </w:r>
      </w:hyperlink>
    </w:p>
    <w:p w14:paraId="17541794" w14:textId="1640A084" w:rsidR="000878CD" w:rsidRDefault="00186EBB">
      <w:pPr>
        <w:pStyle w:val="TDC4"/>
        <w:tabs>
          <w:tab w:val="left" w:pos="888"/>
          <w:tab w:val="right" w:pos="9344"/>
        </w:tabs>
        <w:rPr>
          <w:rFonts w:eastAsiaTheme="minorEastAsia" w:cstheme="minorBidi"/>
          <w:noProof/>
        </w:rPr>
      </w:pPr>
      <w:hyperlink w:anchor="_Toc96941360" w:history="1">
        <w:r w:rsidR="000878CD" w:rsidRPr="005D351E">
          <w:rPr>
            <w:rStyle w:val="Hipervnculo"/>
            <w:noProof/>
          </w:rPr>
          <w:t>6.2.4.3.</w:t>
        </w:r>
        <w:r w:rsidR="000878CD">
          <w:rPr>
            <w:rFonts w:eastAsiaTheme="minorEastAsia" w:cstheme="minorBidi"/>
            <w:noProof/>
          </w:rPr>
          <w:tab/>
        </w:r>
        <w:r w:rsidR="000878CD" w:rsidRPr="005D351E">
          <w:rPr>
            <w:rStyle w:val="Hipervnculo"/>
            <w:noProof/>
          </w:rPr>
          <w:t>ACTIVIDADES DURANTE EL REPLANTEO DE REGISTROS (CÁMARAS Y ARQUETAS)</w:t>
        </w:r>
        <w:r w:rsidR="000878CD">
          <w:rPr>
            <w:noProof/>
            <w:webHidden/>
          </w:rPr>
          <w:tab/>
        </w:r>
        <w:r w:rsidR="000878CD">
          <w:rPr>
            <w:noProof/>
            <w:webHidden/>
          </w:rPr>
          <w:fldChar w:fldCharType="begin"/>
        </w:r>
        <w:r w:rsidR="000878CD">
          <w:rPr>
            <w:noProof/>
            <w:webHidden/>
          </w:rPr>
          <w:instrText xml:space="preserve"> PAGEREF _Toc96941360 \h </w:instrText>
        </w:r>
        <w:r w:rsidR="000878CD">
          <w:rPr>
            <w:noProof/>
            <w:webHidden/>
          </w:rPr>
        </w:r>
        <w:r w:rsidR="000878CD">
          <w:rPr>
            <w:noProof/>
            <w:webHidden/>
          </w:rPr>
          <w:fldChar w:fldCharType="separate"/>
        </w:r>
        <w:r w:rsidR="000878CD">
          <w:rPr>
            <w:noProof/>
            <w:webHidden/>
          </w:rPr>
          <w:t>24</w:t>
        </w:r>
        <w:r w:rsidR="000878CD">
          <w:rPr>
            <w:noProof/>
            <w:webHidden/>
          </w:rPr>
          <w:fldChar w:fldCharType="end"/>
        </w:r>
      </w:hyperlink>
    </w:p>
    <w:p w14:paraId="101950B3" w14:textId="66B3AF91" w:rsidR="000878CD" w:rsidRDefault="00186EBB">
      <w:pPr>
        <w:pStyle w:val="TDC4"/>
        <w:tabs>
          <w:tab w:val="left" w:pos="888"/>
          <w:tab w:val="right" w:pos="9344"/>
        </w:tabs>
        <w:rPr>
          <w:rFonts w:eastAsiaTheme="minorEastAsia" w:cstheme="minorBidi"/>
          <w:noProof/>
        </w:rPr>
      </w:pPr>
      <w:hyperlink w:anchor="_Toc96941361" w:history="1">
        <w:r w:rsidR="000878CD" w:rsidRPr="005D351E">
          <w:rPr>
            <w:rStyle w:val="Hipervnculo"/>
            <w:noProof/>
          </w:rPr>
          <w:t>6.2.4.4.</w:t>
        </w:r>
        <w:r w:rsidR="000878CD">
          <w:rPr>
            <w:rFonts w:eastAsiaTheme="minorEastAsia" w:cstheme="minorBidi"/>
            <w:noProof/>
          </w:rPr>
          <w:tab/>
        </w:r>
        <w:r w:rsidR="000878CD" w:rsidRPr="005D351E">
          <w:rPr>
            <w:rStyle w:val="Hipervnculo"/>
            <w:noProof/>
          </w:rPr>
          <w:t>REPLANTEO, ANÁLISIS DE VIABILIDAD Y EJECUCIÓN DE OBRAS EN POSTES</w:t>
        </w:r>
        <w:r w:rsidR="000878CD">
          <w:rPr>
            <w:noProof/>
            <w:webHidden/>
          </w:rPr>
          <w:tab/>
        </w:r>
        <w:r w:rsidR="000878CD">
          <w:rPr>
            <w:noProof/>
            <w:webHidden/>
          </w:rPr>
          <w:fldChar w:fldCharType="begin"/>
        </w:r>
        <w:r w:rsidR="000878CD">
          <w:rPr>
            <w:noProof/>
            <w:webHidden/>
          </w:rPr>
          <w:instrText xml:space="preserve"> PAGEREF _Toc96941361 \h </w:instrText>
        </w:r>
        <w:r w:rsidR="000878CD">
          <w:rPr>
            <w:noProof/>
            <w:webHidden/>
          </w:rPr>
        </w:r>
        <w:r w:rsidR="000878CD">
          <w:rPr>
            <w:noProof/>
            <w:webHidden/>
          </w:rPr>
          <w:fldChar w:fldCharType="separate"/>
        </w:r>
        <w:r w:rsidR="000878CD">
          <w:rPr>
            <w:noProof/>
            <w:webHidden/>
          </w:rPr>
          <w:t>26</w:t>
        </w:r>
        <w:r w:rsidR="000878CD">
          <w:rPr>
            <w:noProof/>
            <w:webHidden/>
          </w:rPr>
          <w:fldChar w:fldCharType="end"/>
        </w:r>
      </w:hyperlink>
    </w:p>
    <w:p w14:paraId="3639A4E4" w14:textId="3651D45B" w:rsidR="000878CD" w:rsidRDefault="00186EBB">
      <w:pPr>
        <w:pStyle w:val="TDC4"/>
        <w:tabs>
          <w:tab w:val="left" w:pos="888"/>
          <w:tab w:val="right" w:pos="9344"/>
        </w:tabs>
        <w:rPr>
          <w:rFonts w:eastAsiaTheme="minorEastAsia" w:cstheme="minorBidi"/>
          <w:noProof/>
        </w:rPr>
      </w:pPr>
      <w:hyperlink w:anchor="_Toc96941362" w:history="1">
        <w:r w:rsidR="000878CD" w:rsidRPr="005D351E">
          <w:rPr>
            <w:rStyle w:val="Hipervnculo"/>
            <w:noProof/>
          </w:rPr>
          <w:t>6.2.4.5.</w:t>
        </w:r>
        <w:r w:rsidR="000878CD">
          <w:rPr>
            <w:rFonts w:eastAsiaTheme="minorEastAsia" w:cstheme="minorBidi"/>
            <w:noProof/>
          </w:rPr>
          <w:tab/>
        </w:r>
        <w:r w:rsidR="000878CD" w:rsidRPr="005D351E">
          <w:rPr>
            <w:rStyle w:val="Hipervnculo"/>
            <w:noProof/>
          </w:rPr>
          <w:t>ACTIVIDADES A REALIZAR EN NEON POR GGCAN DESPUÉS DEL REPLANTEO</w:t>
        </w:r>
        <w:r w:rsidR="000878CD">
          <w:rPr>
            <w:noProof/>
            <w:webHidden/>
          </w:rPr>
          <w:tab/>
        </w:r>
        <w:r w:rsidR="000878CD">
          <w:rPr>
            <w:noProof/>
            <w:webHidden/>
          </w:rPr>
          <w:fldChar w:fldCharType="begin"/>
        </w:r>
        <w:r w:rsidR="000878CD">
          <w:rPr>
            <w:noProof/>
            <w:webHidden/>
          </w:rPr>
          <w:instrText xml:space="preserve"> PAGEREF _Toc96941362 \h </w:instrText>
        </w:r>
        <w:r w:rsidR="000878CD">
          <w:rPr>
            <w:noProof/>
            <w:webHidden/>
          </w:rPr>
        </w:r>
        <w:r w:rsidR="000878CD">
          <w:rPr>
            <w:noProof/>
            <w:webHidden/>
          </w:rPr>
          <w:fldChar w:fldCharType="separate"/>
        </w:r>
        <w:r w:rsidR="000878CD">
          <w:rPr>
            <w:noProof/>
            <w:webHidden/>
          </w:rPr>
          <w:t>33</w:t>
        </w:r>
        <w:r w:rsidR="000878CD">
          <w:rPr>
            <w:noProof/>
            <w:webHidden/>
          </w:rPr>
          <w:fldChar w:fldCharType="end"/>
        </w:r>
      </w:hyperlink>
    </w:p>
    <w:p w14:paraId="5C778BB4" w14:textId="0728BFDF" w:rsidR="000878CD" w:rsidRDefault="00186EBB">
      <w:pPr>
        <w:pStyle w:val="TDC3"/>
        <w:tabs>
          <w:tab w:val="left" w:pos="721"/>
          <w:tab w:val="right" w:pos="9344"/>
        </w:tabs>
        <w:rPr>
          <w:rFonts w:eastAsiaTheme="minorEastAsia" w:cstheme="minorBidi"/>
          <w:smallCaps w:val="0"/>
          <w:noProof/>
        </w:rPr>
      </w:pPr>
      <w:hyperlink w:anchor="_Toc96941363" w:history="1">
        <w:r w:rsidR="000878CD" w:rsidRPr="005D351E">
          <w:rPr>
            <w:rStyle w:val="Hipervnculo"/>
            <w:noProof/>
          </w:rPr>
          <w:t>6.2.5.</w:t>
        </w:r>
        <w:r w:rsidR="000878CD">
          <w:rPr>
            <w:rFonts w:eastAsiaTheme="minorEastAsia" w:cstheme="minorBidi"/>
            <w:smallCaps w:val="0"/>
            <w:noProof/>
          </w:rPr>
          <w:tab/>
        </w:r>
        <w:r w:rsidR="000878CD" w:rsidRPr="005D351E">
          <w:rPr>
            <w:rStyle w:val="Hipervnculo"/>
            <w:noProof/>
          </w:rPr>
          <w:t>MEMORIA DESCRIPTIVA DEL OPERADOR</w:t>
        </w:r>
        <w:r w:rsidR="000878CD">
          <w:rPr>
            <w:noProof/>
            <w:webHidden/>
          </w:rPr>
          <w:tab/>
        </w:r>
        <w:r w:rsidR="000878CD">
          <w:rPr>
            <w:noProof/>
            <w:webHidden/>
          </w:rPr>
          <w:fldChar w:fldCharType="begin"/>
        </w:r>
        <w:r w:rsidR="000878CD">
          <w:rPr>
            <w:noProof/>
            <w:webHidden/>
          </w:rPr>
          <w:instrText xml:space="preserve"> PAGEREF _Toc96941363 \h </w:instrText>
        </w:r>
        <w:r w:rsidR="000878CD">
          <w:rPr>
            <w:noProof/>
            <w:webHidden/>
          </w:rPr>
        </w:r>
        <w:r w:rsidR="000878CD">
          <w:rPr>
            <w:noProof/>
            <w:webHidden/>
          </w:rPr>
          <w:fldChar w:fldCharType="separate"/>
        </w:r>
        <w:r w:rsidR="000878CD">
          <w:rPr>
            <w:noProof/>
            <w:webHidden/>
          </w:rPr>
          <w:t>34</w:t>
        </w:r>
        <w:r w:rsidR="000878CD">
          <w:rPr>
            <w:noProof/>
            <w:webHidden/>
          </w:rPr>
          <w:fldChar w:fldCharType="end"/>
        </w:r>
      </w:hyperlink>
    </w:p>
    <w:p w14:paraId="7137602A" w14:textId="45764D41" w:rsidR="000878CD" w:rsidRDefault="00186EBB">
      <w:pPr>
        <w:pStyle w:val="TDC3"/>
        <w:tabs>
          <w:tab w:val="left" w:pos="721"/>
          <w:tab w:val="right" w:pos="9344"/>
        </w:tabs>
        <w:rPr>
          <w:rFonts w:eastAsiaTheme="minorEastAsia" w:cstheme="minorBidi"/>
          <w:smallCaps w:val="0"/>
          <w:noProof/>
        </w:rPr>
      </w:pPr>
      <w:hyperlink w:anchor="_Toc96941364" w:history="1">
        <w:r w:rsidR="000878CD" w:rsidRPr="005D351E">
          <w:rPr>
            <w:rStyle w:val="Hipervnculo"/>
            <w:noProof/>
          </w:rPr>
          <w:t>6.2.6.</w:t>
        </w:r>
        <w:r w:rsidR="000878CD">
          <w:rPr>
            <w:rFonts w:eastAsiaTheme="minorEastAsia" w:cstheme="minorBidi"/>
            <w:smallCaps w:val="0"/>
            <w:noProof/>
          </w:rPr>
          <w:tab/>
        </w:r>
        <w:r w:rsidR="000878CD" w:rsidRPr="005D351E">
          <w:rPr>
            <w:rStyle w:val="Hipervnculo"/>
            <w:noProof/>
          </w:rPr>
          <w:t>CONFIRMACIÓN DE LA SOLICITUD SEGÚN ACTA DE REPLANTEO</w:t>
        </w:r>
        <w:r w:rsidR="000878CD">
          <w:rPr>
            <w:noProof/>
            <w:webHidden/>
          </w:rPr>
          <w:tab/>
        </w:r>
        <w:r w:rsidR="000878CD">
          <w:rPr>
            <w:noProof/>
            <w:webHidden/>
          </w:rPr>
          <w:fldChar w:fldCharType="begin"/>
        </w:r>
        <w:r w:rsidR="000878CD">
          <w:rPr>
            <w:noProof/>
            <w:webHidden/>
          </w:rPr>
          <w:instrText xml:space="preserve"> PAGEREF _Toc96941364 \h </w:instrText>
        </w:r>
        <w:r w:rsidR="000878CD">
          <w:rPr>
            <w:noProof/>
            <w:webHidden/>
          </w:rPr>
        </w:r>
        <w:r w:rsidR="000878CD">
          <w:rPr>
            <w:noProof/>
            <w:webHidden/>
          </w:rPr>
          <w:fldChar w:fldCharType="separate"/>
        </w:r>
        <w:r w:rsidR="000878CD">
          <w:rPr>
            <w:noProof/>
            <w:webHidden/>
          </w:rPr>
          <w:t>37</w:t>
        </w:r>
        <w:r w:rsidR="000878CD">
          <w:rPr>
            <w:noProof/>
            <w:webHidden/>
          </w:rPr>
          <w:fldChar w:fldCharType="end"/>
        </w:r>
      </w:hyperlink>
    </w:p>
    <w:p w14:paraId="74711B0C" w14:textId="2C5E97A6" w:rsidR="000878CD" w:rsidRDefault="00186EBB">
      <w:pPr>
        <w:pStyle w:val="TDC3"/>
        <w:tabs>
          <w:tab w:val="left" w:pos="721"/>
          <w:tab w:val="right" w:pos="9344"/>
        </w:tabs>
        <w:rPr>
          <w:rFonts w:eastAsiaTheme="minorEastAsia" w:cstheme="minorBidi"/>
          <w:smallCaps w:val="0"/>
          <w:noProof/>
        </w:rPr>
      </w:pPr>
      <w:hyperlink w:anchor="_Toc96941365" w:history="1">
        <w:r w:rsidR="000878CD" w:rsidRPr="005D351E">
          <w:rPr>
            <w:rStyle w:val="Hipervnculo"/>
            <w:noProof/>
          </w:rPr>
          <w:t>6.2.7.</w:t>
        </w:r>
        <w:r w:rsidR="000878CD">
          <w:rPr>
            <w:rFonts w:eastAsiaTheme="minorEastAsia" w:cstheme="minorBidi"/>
            <w:smallCaps w:val="0"/>
            <w:noProof/>
          </w:rPr>
          <w:tab/>
        </w:r>
        <w:r w:rsidR="000878CD" w:rsidRPr="005D351E">
          <w:rPr>
            <w:rStyle w:val="Hipervnculo"/>
            <w:noProof/>
          </w:rPr>
          <w:t>OCUPACIÓN POR EL OPERADOR DE LAS INFRAESTRUCTURAS SEGÚN SOLICITUD</w:t>
        </w:r>
        <w:r w:rsidR="000878CD">
          <w:rPr>
            <w:noProof/>
            <w:webHidden/>
          </w:rPr>
          <w:tab/>
        </w:r>
        <w:r w:rsidR="000878CD">
          <w:rPr>
            <w:noProof/>
            <w:webHidden/>
          </w:rPr>
          <w:fldChar w:fldCharType="begin"/>
        </w:r>
        <w:r w:rsidR="000878CD">
          <w:rPr>
            <w:noProof/>
            <w:webHidden/>
          </w:rPr>
          <w:instrText xml:space="preserve"> PAGEREF _Toc96941365 \h </w:instrText>
        </w:r>
        <w:r w:rsidR="000878CD">
          <w:rPr>
            <w:noProof/>
            <w:webHidden/>
          </w:rPr>
        </w:r>
        <w:r w:rsidR="000878CD">
          <w:rPr>
            <w:noProof/>
            <w:webHidden/>
          </w:rPr>
          <w:fldChar w:fldCharType="separate"/>
        </w:r>
        <w:r w:rsidR="000878CD">
          <w:rPr>
            <w:noProof/>
            <w:webHidden/>
          </w:rPr>
          <w:t>38</w:t>
        </w:r>
        <w:r w:rsidR="000878CD">
          <w:rPr>
            <w:noProof/>
            <w:webHidden/>
          </w:rPr>
          <w:fldChar w:fldCharType="end"/>
        </w:r>
      </w:hyperlink>
    </w:p>
    <w:p w14:paraId="32279BDD" w14:textId="6134B25D" w:rsidR="000878CD" w:rsidRDefault="00186EBB">
      <w:pPr>
        <w:pStyle w:val="TDC3"/>
        <w:tabs>
          <w:tab w:val="left" w:pos="721"/>
          <w:tab w:val="right" w:pos="9344"/>
        </w:tabs>
        <w:rPr>
          <w:rFonts w:eastAsiaTheme="minorEastAsia" w:cstheme="minorBidi"/>
          <w:smallCaps w:val="0"/>
          <w:noProof/>
        </w:rPr>
      </w:pPr>
      <w:hyperlink w:anchor="_Toc96941366" w:history="1">
        <w:r w:rsidR="000878CD" w:rsidRPr="005D351E">
          <w:rPr>
            <w:rStyle w:val="Hipervnculo"/>
            <w:noProof/>
          </w:rPr>
          <w:t>6.2.8.</w:t>
        </w:r>
        <w:r w:rsidR="000878CD">
          <w:rPr>
            <w:rFonts w:eastAsiaTheme="minorEastAsia" w:cstheme="minorBidi"/>
            <w:smallCaps w:val="0"/>
            <w:noProof/>
          </w:rPr>
          <w:tab/>
        </w:r>
        <w:r w:rsidR="000878CD" w:rsidRPr="005D351E">
          <w:rPr>
            <w:rStyle w:val="Hipervnculo"/>
            <w:noProof/>
          </w:rPr>
          <w:t>ACTUALIZACIÓN DE NEON PARA FACTURACIÓN</w:t>
        </w:r>
        <w:r w:rsidR="000878CD">
          <w:rPr>
            <w:noProof/>
            <w:webHidden/>
          </w:rPr>
          <w:tab/>
        </w:r>
        <w:r w:rsidR="000878CD">
          <w:rPr>
            <w:noProof/>
            <w:webHidden/>
          </w:rPr>
          <w:fldChar w:fldCharType="begin"/>
        </w:r>
        <w:r w:rsidR="000878CD">
          <w:rPr>
            <w:noProof/>
            <w:webHidden/>
          </w:rPr>
          <w:instrText xml:space="preserve"> PAGEREF _Toc96941366 \h </w:instrText>
        </w:r>
        <w:r w:rsidR="000878CD">
          <w:rPr>
            <w:noProof/>
            <w:webHidden/>
          </w:rPr>
        </w:r>
        <w:r w:rsidR="000878CD">
          <w:rPr>
            <w:noProof/>
            <w:webHidden/>
          </w:rPr>
          <w:fldChar w:fldCharType="separate"/>
        </w:r>
        <w:r w:rsidR="000878CD">
          <w:rPr>
            <w:noProof/>
            <w:webHidden/>
          </w:rPr>
          <w:t>39</w:t>
        </w:r>
        <w:r w:rsidR="000878CD">
          <w:rPr>
            <w:noProof/>
            <w:webHidden/>
          </w:rPr>
          <w:fldChar w:fldCharType="end"/>
        </w:r>
      </w:hyperlink>
    </w:p>
    <w:p w14:paraId="3493348B" w14:textId="558D4AAD" w:rsidR="000878CD" w:rsidRDefault="00186EBB">
      <w:pPr>
        <w:pStyle w:val="TDC2"/>
        <w:tabs>
          <w:tab w:val="left" w:pos="561"/>
          <w:tab w:val="right" w:pos="9344"/>
        </w:tabs>
        <w:rPr>
          <w:rFonts w:eastAsiaTheme="minorEastAsia" w:cstheme="minorBidi"/>
          <w:b w:val="0"/>
          <w:bCs w:val="0"/>
          <w:smallCaps w:val="0"/>
          <w:noProof/>
        </w:rPr>
      </w:pPr>
      <w:hyperlink w:anchor="_Toc96941367" w:history="1">
        <w:r w:rsidR="000878CD" w:rsidRPr="005D351E">
          <w:rPr>
            <w:rStyle w:val="Hipervnculo"/>
            <w:noProof/>
          </w:rPr>
          <w:t>6.3.</w:t>
        </w:r>
        <w:r w:rsidR="000878CD">
          <w:rPr>
            <w:rFonts w:eastAsiaTheme="minorEastAsia" w:cstheme="minorBidi"/>
            <w:b w:val="0"/>
            <w:bCs w:val="0"/>
            <w:smallCaps w:val="0"/>
            <w:noProof/>
          </w:rPr>
          <w:tab/>
        </w:r>
        <w:r w:rsidR="000878CD" w:rsidRPr="005D351E">
          <w:rPr>
            <w:rStyle w:val="Hipervnculo"/>
            <w:noProof/>
          </w:rPr>
          <w:t>PROCEDIMIENTO DE USO COMPARTIDO MEDIANTE MODALIDAD DE REPLANTEO AUTÓNOMO</w:t>
        </w:r>
        <w:r w:rsidR="000878CD">
          <w:rPr>
            <w:noProof/>
            <w:webHidden/>
          </w:rPr>
          <w:tab/>
        </w:r>
        <w:r w:rsidR="000878CD">
          <w:rPr>
            <w:noProof/>
            <w:webHidden/>
          </w:rPr>
          <w:fldChar w:fldCharType="begin"/>
        </w:r>
        <w:r w:rsidR="000878CD">
          <w:rPr>
            <w:noProof/>
            <w:webHidden/>
          </w:rPr>
          <w:instrText xml:space="preserve"> PAGEREF _Toc96941367 \h </w:instrText>
        </w:r>
        <w:r w:rsidR="000878CD">
          <w:rPr>
            <w:noProof/>
            <w:webHidden/>
          </w:rPr>
        </w:r>
        <w:r w:rsidR="000878CD">
          <w:rPr>
            <w:noProof/>
            <w:webHidden/>
          </w:rPr>
          <w:fldChar w:fldCharType="separate"/>
        </w:r>
        <w:r w:rsidR="000878CD">
          <w:rPr>
            <w:noProof/>
            <w:webHidden/>
          </w:rPr>
          <w:t>40</w:t>
        </w:r>
        <w:r w:rsidR="000878CD">
          <w:rPr>
            <w:noProof/>
            <w:webHidden/>
          </w:rPr>
          <w:fldChar w:fldCharType="end"/>
        </w:r>
      </w:hyperlink>
    </w:p>
    <w:p w14:paraId="0E53885F" w14:textId="10E13DAD" w:rsidR="000878CD" w:rsidRDefault="00186EBB">
      <w:pPr>
        <w:pStyle w:val="TDC3"/>
        <w:tabs>
          <w:tab w:val="left" w:pos="721"/>
          <w:tab w:val="right" w:pos="9344"/>
        </w:tabs>
        <w:rPr>
          <w:rFonts w:eastAsiaTheme="minorEastAsia" w:cstheme="minorBidi"/>
          <w:smallCaps w:val="0"/>
          <w:noProof/>
        </w:rPr>
      </w:pPr>
      <w:hyperlink w:anchor="_Toc96941368" w:history="1">
        <w:r w:rsidR="000878CD" w:rsidRPr="005D351E">
          <w:rPr>
            <w:rStyle w:val="Hipervnculo"/>
            <w:noProof/>
          </w:rPr>
          <w:t>6.3.1.</w:t>
        </w:r>
        <w:r w:rsidR="000878CD">
          <w:rPr>
            <w:rFonts w:eastAsiaTheme="minorEastAsia" w:cstheme="minorBidi"/>
            <w:smallCaps w:val="0"/>
            <w:noProof/>
          </w:rPr>
          <w:tab/>
        </w:r>
        <w:r w:rsidR="000878CD" w:rsidRPr="005D351E">
          <w:rPr>
            <w:rStyle w:val="Hipervnculo"/>
            <w:noProof/>
          </w:rPr>
          <w:t>CRONOGRAMA DE SOLICITUD DE USO COMPARTIDO</w:t>
        </w:r>
        <w:r w:rsidR="000878CD">
          <w:rPr>
            <w:noProof/>
            <w:webHidden/>
          </w:rPr>
          <w:tab/>
        </w:r>
        <w:r w:rsidR="000878CD">
          <w:rPr>
            <w:noProof/>
            <w:webHidden/>
          </w:rPr>
          <w:fldChar w:fldCharType="begin"/>
        </w:r>
        <w:r w:rsidR="000878CD">
          <w:rPr>
            <w:noProof/>
            <w:webHidden/>
          </w:rPr>
          <w:instrText xml:space="preserve"> PAGEREF _Toc96941368 \h </w:instrText>
        </w:r>
        <w:r w:rsidR="000878CD">
          <w:rPr>
            <w:noProof/>
            <w:webHidden/>
          </w:rPr>
        </w:r>
        <w:r w:rsidR="000878CD">
          <w:rPr>
            <w:noProof/>
            <w:webHidden/>
          </w:rPr>
          <w:fldChar w:fldCharType="separate"/>
        </w:r>
        <w:r w:rsidR="000878CD">
          <w:rPr>
            <w:noProof/>
            <w:webHidden/>
          </w:rPr>
          <w:t>40</w:t>
        </w:r>
        <w:r w:rsidR="000878CD">
          <w:rPr>
            <w:noProof/>
            <w:webHidden/>
          </w:rPr>
          <w:fldChar w:fldCharType="end"/>
        </w:r>
      </w:hyperlink>
    </w:p>
    <w:p w14:paraId="35A3701E" w14:textId="264A34DB" w:rsidR="000878CD" w:rsidRDefault="00186EBB">
      <w:pPr>
        <w:pStyle w:val="TDC3"/>
        <w:tabs>
          <w:tab w:val="left" w:pos="721"/>
          <w:tab w:val="right" w:pos="9344"/>
        </w:tabs>
        <w:rPr>
          <w:rFonts w:eastAsiaTheme="minorEastAsia" w:cstheme="minorBidi"/>
          <w:smallCaps w:val="0"/>
          <w:noProof/>
        </w:rPr>
      </w:pPr>
      <w:hyperlink w:anchor="_Toc96941369" w:history="1">
        <w:r w:rsidR="000878CD" w:rsidRPr="005D351E">
          <w:rPr>
            <w:rStyle w:val="Hipervnculo"/>
            <w:noProof/>
          </w:rPr>
          <w:t>6.3.2.</w:t>
        </w:r>
        <w:r w:rsidR="000878CD">
          <w:rPr>
            <w:rFonts w:eastAsiaTheme="minorEastAsia" w:cstheme="minorBidi"/>
            <w:smallCaps w:val="0"/>
            <w:noProof/>
          </w:rPr>
          <w:tab/>
        </w:r>
        <w:r w:rsidR="000878CD" w:rsidRPr="005D351E">
          <w:rPr>
            <w:rStyle w:val="Hipervnculo"/>
            <w:noProof/>
          </w:rPr>
          <w:t>ÁMBITO DE APLICACIÓN</w:t>
        </w:r>
        <w:r w:rsidR="000878CD">
          <w:rPr>
            <w:noProof/>
            <w:webHidden/>
          </w:rPr>
          <w:tab/>
        </w:r>
        <w:r w:rsidR="000878CD">
          <w:rPr>
            <w:noProof/>
            <w:webHidden/>
          </w:rPr>
          <w:fldChar w:fldCharType="begin"/>
        </w:r>
        <w:r w:rsidR="000878CD">
          <w:rPr>
            <w:noProof/>
            <w:webHidden/>
          </w:rPr>
          <w:instrText xml:space="preserve"> PAGEREF _Toc96941369 \h </w:instrText>
        </w:r>
        <w:r w:rsidR="000878CD">
          <w:rPr>
            <w:noProof/>
            <w:webHidden/>
          </w:rPr>
        </w:r>
        <w:r w:rsidR="000878CD">
          <w:rPr>
            <w:noProof/>
            <w:webHidden/>
          </w:rPr>
          <w:fldChar w:fldCharType="separate"/>
        </w:r>
        <w:r w:rsidR="000878CD">
          <w:rPr>
            <w:noProof/>
            <w:webHidden/>
          </w:rPr>
          <w:t>40</w:t>
        </w:r>
        <w:r w:rsidR="000878CD">
          <w:rPr>
            <w:noProof/>
            <w:webHidden/>
          </w:rPr>
          <w:fldChar w:fldCharType="end"/>
        </w:r>
      </w:hyperlink>
    </w:p>
    <w:p w14:paraId="5A10ECF0" w14:textId="1FA2F8D0" w:rsidR="000878CD" w:rsidRDefault="00186EBB">
      <w:pPr>
        <w:pStyle w:val="TDC3"/>
        <w:tabs>
          <w:tab w:val="left" w:pos="721"/>
          <w:tab w:val="right" w:pos="9344"/>
        </w:tabs>
        <w:rPr>
          <w:rFonts w:eastAsiaTheme="minorEastAsia" w:cstheme="minorBidi"/>
          <w:smallCaps w:val="0"/>
          <w:noProof/>
        </w:rPr>
      </w:pPr>
      <w:hyperlink w:anchor="_Toc96941370" w:history="1">
        <w:r w:rsidR="000878CD" w:rsidRPr="005D351E">
          <w:rPr>
            <w:rStyle w:val="Hipervnculo"/>
            <w:noProof/>
          </w:rPr>
          <w:t>6.3.3.</w:t>
        </w:r>
        <w:r w:rsidR="000878CD">
          <w:rPr>
            <w:rFonts w:eastAsiaTheme="minorEastAsia" w:cstheme="minorBidi"/>
            <w:smallCaps w:val="0"/>
            <w:noProof/>
          </w:rPr>
          <w:tab/>
        </w:r>
        <w:r w:rsidR="000878CD" w:rsidRPr="005D351E">
          <w:rPr>
            <w:rStyle w:val="Hipervnculo"/>
            <w:noProof/>
          </w:rPr>
          <w:t>PROCEDIMIENTO DE PROVISIÓN</w:t>
        </w:r>
        <w:r w:rsidR="000878CD">
          <w:rPr>
            <w:noProof/>
            <w:webHidden/>
          </w:rPr>
          <w:tab/>
        </w:r>
        <w:r w:rsidR="000878CD">
          <w:rPr>
            <w:noProof/>
            <w:webHidden/>
          </w:rPr>
          <w:fldChar w:fldCharType="begin"/>
        </w:r>
        <w:r w:rsidR="000878CD">
          <w:rPr>
            <w:noProof/>
            <w:webHidden/>
          </w:rPr>
          <w:instrText xml:space="preserve"> PAGEREF _Toc96941370 \h </w:instrText>
        </w:r>
        <w:r w:rsidR="000878CD">
          <w:rPr>
            <w:noProof/>
            <w:webHidden/>
          </w:rPr>
        </w:r>
        <w:r w:rsidR="000878CD">
          <w:rPr>
            <w:noProof/>
            <w:webHidden/>
          </w:rPr>
          <w:fldChar w:fldCharType="separate"/>
        </w:r>
        <w:r w:rsidR="000878CD">
          <w:rPr>
            <w:noProof/>
            <w:webHidden/>
          </w:rPr>
          <w:t>40</w:t>
        </w:r>
        <w:r w:rsidR="000878CD">
          <w:rPr>
            <w:noProof/>
            <w:webHidden/>
          </w:rPr>
          <w:fldChar w:fldCharType="end"/>
        </w:r>
      </w:hyperlink>
    </w:p>
    <w:p w14:paraId="565E9C50" w14:textId="01597A43" w:rsidR="000878CD" w:rsidRDefault="00186EBB">
      <w:pPr>
        <w:pStyle w:val="TDC3"/>
        <w:tabs>
          <w:tab w:val="left" w:pos="721"/>
          <w:tab w:val="right" w:pos="9344"/>
        </w:tabs>
        <w:rPr>
          <w:rFonts w:eastAsiaTheme="minorEastAsia" w:cstheme="minorBidi"/>
          <w:smallCaps w:val="0"/>
          <w:noProof/>
        </w:rPr>
      </w:pPr>
      <w:hyperlink w:anchor="_Toc96941371" w:history="1">
        <w:r w:rsidR="000878CD" w:rsidRPr="005D351E">
          <w:rPr>
            <w:rStyle w:val="Hipervnculo"/>
            <w:noProof/>
          </w:rPr>
          <w:t>6.3.4.</w:t>
        </w:r>
        <w:r w:rsidR="000878CD">
          <w:rPr>
            <w:rFonts w:eastAsiaTheme="minorEastAsia" w:cstheme="minorBidi"/>
            <w:smallCaps w:val="0"/>
            <w:noProof/>
          </w:rPr>
          <w:tab/>
        </w:r>
        <w:r w:rsidR="000878CD" w:rsidRPr="005D351E">
          <w:rPr>
            <w:rStyle w:val="Hipervnculo"/>
            <w:noProof/>
          </w:rPr>
          <w:t>CONDICIONES ECONÓMICAS</w:t>
        </w:r>
        <w:r w:rsidR="000878CD">
          <w:rPr>
            <w:noProof/>
            <w:webHidden/>
          </w:rPr>
          <w:tab/>
        </w:r>
        <w:r w:rsidR="000878CD">
          <w:rPr>
            <w:noProof/>
            <w:webHidden/>
          </w:rPr>
          <w:fldChar w:fldCharType="begin"/>
        </w:r>
        <w:r w:rsidR="000878CD">
          <w:rPr>
            <w:noProof/>
            <w:webHidden/>
          </w:rPr>
          <w:instrText xml:space="preserve"> PAGEREF _Toc96941371 \h </w:instrText>
        </w:r>
        <w:r w:rsidR="000878CD">
          <w:rPr>
            <w:noProof/>
            <w:webHidden/>
          </w:rPr>
        </w:r>
        <w:r w:rsidR="000878CD">
          <w:rPr>
            <w:noProof/>
            <w:webHidden/>
          </w:rPr>
          <w:fldChar w:fldCharType="separate"/>
        </w:r>
        <w:r w:rsidR="000878CD">
          <w:rPr>
            <w:noProof/>
            <w:webHidden/>
          </w:rPr>
          <w:t>43</w:t>
        </w:r>
        <w:r w:rsidR="000878CD">
          <w:rPr>
            <w:noProof/>
            <w:webHidden/>
          </w:rPr>
          <w:fldChar w:fldCharType="end"/>
        </w:r>
      </w:hyperlink>
    </w:p>
    <w:p w14:paraId="069F7CD6" w14:textId="4D297949" w:rsidR="000878CD" w:rsidRDefault="00186EBB">
      <w:pPr>
        <w:pStyle w:val="TDC3"/>
        <w:tabs>
          <w:tab w:val="left" w:pos="721"/>
          <w:tab w:val="right" w:pos="9344"/>
        </w:tabs>
        <w:rPr>
          <w:rFonts w:eastAsiaTheme="minorEastAsia" w:cstheme="minorBidi"/>
          <w:smallCaps w:val="0"/>
          <w:noProof/>
        </w:rPr>
      </w:pPr>
      <w:hyperlink w:anchor="_Toc96941372" w:history="1">
        <w:r w:rsidR="000878CD" w:rsidRPr="005D351E">
          <w:rPr>
            <w:rStyle w:val="Hipervnculo"/>
            <w:noProof/>
          </w:rPr>
          <w:t>6.3.5.</w:t>
        </w:r>
        <w:r w:rsidR="000878CD">
          <w:rPr>
            <w:rFonts w:eastAsiaTheme="minorEastAsia" w:cstheme="minorBidi"/>
            <w:smallCaps w:val="0"/>
            <w:noProof/>
          </w:rPr>
          <w:tab/>
        </w:r>
        <w:r w:rsidR="000878CD" w:rsidRPr="005D351E">
          <w:rPr>
            <w:rStyle w:val="Hipervnculo"/>
            <w:noProof/>
          </w:rPr>
          <w:t>RESPONSABILIDAD DE LOS OPERADORES</w:t>
        </w:r>
        <w:r w:rsidR="000878CD">
          <w:rPr>
            <w:noProof/>
            <w:webHidden/>
          </w:rPr>
          <w:tab/>
        </w:r>
        <w:r w:rsidR="000878CD">
          <w:rPr>
            <w:noProof/>
            <w:webHidden/>
          </w:rPr>
          <w:fldChar w:fldCharType="begin"/>
        </w:r>
        <w:r w:rsidR="000878CD">
          <w:rPr>
            <w:noProof/>
            <w:webHidden/>
          </w:rPr>
          <w:instrText xml:space="preserve"> PAGEREF _Toc96941372 \h </w:instrText>
        </w:r>
        <w:r w:rsidR="000878CD">
          <w:rPr>
            <w:noProof/>
            <w:webHidden/>
          </w:rPr>
        </w:r>
        <w:r w:rsidR="000878CD">
          <w:rPr>
            <w:noProof/>
            <w:webHidden/>
          </w:rPr>
          <w:fldChar w:fldCharType="separate"/>
        </w:r>
        <w:r w:rsidR="000878CD">
          <w:rPr>
            <w:noProof/>
            <w:webHidden/>
          </w:rPr>
          <w:t>43</w:t>
        </w:r>
        <w:r w:rsidR="000878CD">
          <w:rPr>
            <w:noProof/>
            <w:webHidden/>
          </w:rPr>
          <w:fldChar w:fldCharType="end"/>
        </w:r>
      </w:hyperlink>
    </w:p>
    <w:p w14:paraId="2F84D411" w14:textId="7C4877F2" w:rsidR="000878CD" w:rsidRDefault="00186EBB">
      <w:pPr>
        <w:pStyle w:val="TDC2"/>
        <w:tabs>
          <w:tab w:val="left" w:pos="561"/>
          <w:tab w:val="right" w:pos="9344"/>
        </w:tabs>
        <w:rPr>
          <w:rFonts w:eastAsiaTheme="minorEastAsia" w:cstheme="minorBidi"/>
          <w:b w:val="0"/>
          <w:bCs w:val="0"/>
          <w:smallCaps w:val="0"/>
          <w:noProof/>
        </w:rPr>
      </w:pPr>
      <w:hyperlink w:anchor="_Toc96941373" w:history="1">
        <w:r w:rsidR="000878CD" w:rsidRPr="005D351E">
          <w:rPr>
            <w:rStyle w:val="Hipervnculo"/>
            <w:noProof/>
          </w:rPr>
          <w:t>6.4.</w:t>
        </w:r>
        <w:r w:rsidR="000878CD">
          <w:rPr>
            <w:rFonts w:eastAsiaTheme="minorEastAsia" w:cstheme="minorBidi"/>
            <w:b w:val="0"/>
            <w:bCs w:val="0"/>
            <w:smallCaps w:val="0"/>
            <w:noProof/>
          </w:rPr>
          <w:tab/>
        </w:r>
        <w:r w:rsidR="000878CD" w:rsidRPr="005D351E">
          <w:rPr>
            <w:rStyle w:val="Hipervnculo"/>
            <w:noProof/>
          </w:rPr>
          <w:t>PROCEDIMIENTO DE USO COMPARTIDO DE LA RED DE DISPERSIÓN CANALIZADA</w:t>
        </w:r>
        <w:r w:rsidR="000878CD">
          <w:rPr>
            <w:noProof/>
            <w:webHidden/>
          </w:rPr>
          <w:tab/>
        </w:r>
        <w:r w:rsidR="000878CD">
          <w:rPr>
            <w:noProof/>
            <w:webHidden/>
          </w:rPr>
          <w:fldChar w:fldCharType="begin"/>
        </w:r>
        <w:r w:rsidR="000878CD">
          <w:rPr>
            <w:noProof/>
            <w:webHidden/>
          </w:rPr>
          <w:instrText xml:space="preserve"> PAGEREF _Toc96941373 \h </w:instrText>
        </w:r>
        <w:r w:rsidR="000878CD">
          <w:rPr>
            <w:noProof/>
            <w:webHidden/>
          </w:rPr>
        </w:r>
        <w:r w:rsidR="000878CD">
          <w:rPr>
            <w:noProof/>
            <w:webHidden/>
          </w:rPr>
          <w:fldChar w:fldCharType="separate"/>
        </w:r>
        <w:r w:rsidR="000878CD">
          <w:rPr>
            <w:noProof/>
            <w:webHidden/>
          </w:rPr>
          <w:t>44</w:t>
        </w:r>
        <w:r w:rsidR="000878CD">
          <w:rPr>
            <w:noProof/>
            <w:webHidden/>
          </w:rPr>
          <w:fldChar w:fldCharType="end"/>
        </w:r>
      </w:hyperlink>
    </w:p>
    <w:p w14:paraId="15C85E1B" w14:textId="2C595992" w:rsidR="000878CD" w:rsidRDefault="00186EBB">
      <w:pPr>
        <w:pStyle w:val="TDC3"/>
        <w:tabs>
          <w:tab w:val="left" w:pos="721"/>
          <w:tab w:val="right" w:pos="9344"/>
        </w:tabs>
        <w:rPr>
          <w:rFonts w:eastAsiaTheme="minorEastAsia" w:cstheme="minorBidi"/>
          <w:smallCaps w:val="0"/>
          <w:noProof/>
        </w:rPr>
      </w:pPr>
      <w:hyperlink w:anchor="_Toc96941374" w:history="1">
        <w:r w:rsidR="000878CD" w:rsidRPr="005D351E">
          <w:rPr>
            <w:rStyle w:val="Hipervnculo"/>
            <w:noProof/>
          </w:rPr>
          <w:t>6.4.1.</w:t>
        </w:r>
        <w:r w:rsidR="000878CD">
          <w:rPr>
            <w:rFonts w:eastAsiaTheme="minorEastAsia" w:cstheme="minorBidi"/>
            <w:smallCaps w:val="0"/>
            <w:noProof/>
          </w:rPr>
          <w:tab/>
        </w:r>
        <w:r w:rsidR="000878CD" w:rsidRPr="005D351E">
          <w:rPr>
            <w:rStyle w:val="Hipervnculo"/>
            <w:noProof/>
          </w:rPr>
          <w:t>CRONOGRAMA DE SOLICITUD DE USO COMPARTIDO</w:t>
        </w:r>
        <w:r w:rsidR="000878CD">
          <w:rPr>
            <w:noProof/>
            <w:webHidden/>
          </w:rPr>
          <w:tab/>
        </w:r>
        <w:r w:rsidR="000878CD">
          <w:rPr>
            <w:noProof/>
            <w:webHidden/>
          </w:rPr>
          <w:fldChar w:fldCharType="begin"/>
        </w:r>
        <w:r w:rsidR="000878CD">
          <w:rPr>
            <w:noProof/>
            <w:webHidden/>
          </w:rPr>
          <w:instrText xml:space="preserve"> PAGEREF _Toc96941374 \h </w:instrText>
        </w:r>
        <w:r w:rsidR="000878CD">
          <w:rPr>
            <w:noProof/>
            <w:webHidden/>
          </w:rPr>
        </w:r>
        <w:r w:rsidR="000878CD">
          <w:rPr>
            <w:noProof/>
            <w:webHidden/>
          </w:rPr>
          <w:fldChar w:fldCharType="separate"/>
        </w:r>
        <w:r w:rsidR="000878CD">
          <w:rPr>
            <w:noProof/>
            <w:webHidden/>
          </w:rPr>
          <w:t>44</w:t>
        </w:r>
        <w:r w:rsidR="000878CD">
          <w:rPr>
            <w:noProof/>
            <w:webHidden/>
          </w:rPr>
          <w:fldChar w:fldCharType="end"/>
        </w:r>
      </w:hyperlink>
    </w:p>
    <w:p w14:paraId="42CEE1B0" w14:textId="0C5DC2E3" w:rsidR="000878CD" w:rsidRDefault="00186EBB">
      <w:pPr>
        <w:pStyle w:val="TDC3"/>
        <w:tabs>
          <w:tab w:val="left" w:pos="721"/>
          <w:tab w:val="right" w:pos="9344"/>
        </w:tabs>
        <w:rPr>
          <w:rFonts w:eastAsiaTheme="minorEastAsia" w:cstheme="minorBidi"/>
          <w:smallCaps w:val="0"/>
          <w:noProof/>
        </w:rPr>
      </w:pPr>
      <w:hyperlink w:anchor="_Toc96941375" w:history="1">
        <w:r w:rsidR="000878CD" w:rsidRPr="005D351E">
          <w:rPr>
            <w:rStyle w:val="Hipervnculo"/>
            <w:noProof/>
          </w:rPr>
          <w:t>6.4.2.</w:t>
        </w:r>
        <w:r w:rsidR="000878CD">
          <w:rPr>
            <w:rFonts w:eastAsiaTheme="minorEastAsia" w:cstheme="minorBidi"/>
            <w:smallCaps w:val="0"/>
            <w:noProof/>
          </w:rPr>
          <w:tab/>
        </w:r>
        <w:r w:rsidR="000878CD" w:rsidRPr="005D351E">
          <w:rPr>
            <w:rStyle w:val="Hipervnculo"/>
            <w:noProof/>
          </w:rPr>
          <w:t>ÁMBITO DE APLICACIÓN</w:t>
        </w:r>
        <w:r w:rsidR="000878CD">
          <w:rPr>
            <w:noProof/>
            <w:webHidden/>
          </w:rPr>
          <w:tab/>
        </w:r>
        <w:r w:rsidR="000878CD">
          <w:rPr>
            <w:noProof/>
            <w:webHidden/>
          </w:rPr>
          <w:fldChar w:fldCharType="begin"/>
        </w:r>
        <w:r w:rsidR="000878CD">
          <w:rPr>
            <w:noProof/>
            <w:webHidden/>
          </w:rPr>
          <w:instrText xml:space="preserve"> PAGEREF _Toc96941375 \h </w:instrText>
        </w:r>
        <w:r w:rsidR="000878CD">
          <w:rPr>
            <w:noProof/>
            <w:webHidden/>
          </w:rPr>
        </w:r>
        <w:r w:rsidR="000878CD">
          <w:rPr>
            <w:noProof/>
            <w:webHidden/>
          </w:rPr>
          <w:fldChar w:fldCharType="separate"/>
        </w:r>
        <w:r w:rsidR="000878CD">
          <w:rPr>
            <w:noProof/>
            <w:webHidden/>
          </w:rPr>
          <w:t>44</w:t>
        </w:r>
        <w:r w:rsidR="000878CD">
          <w:rPr>
            <w:noProof/>
            <w:webHidden/>
          </w:rPr>
          <w:fldChar w:fldCharType="end"/>
        </w:r>
      </w:hyperlink>
    </w:p>
    <w:p w14:paraId="15B4F967" w14:textId="200B7A1F" w:rsidR="000878CD" w:rsidRDefault="00186EBB">
      <w:pPr>
        <w:pStyle w:val="TDC3"/>
        <w:tabs>
          <w:tab w:val="left" w:pos="721"/>
          <w:tab w:val="right" w:pos="9344"/>
        </w:tabs>
        <w:rPr>
          <w:rFonts w:eastAsiaTheme="minorEastAsia" w:cstheme="minorBidi"/>
          <w:smallCaps w:val="0"/>
          <w:noProof/>
        </w:rPr>
      </w:pPr>
      <w:hyperlink w:anchor="_Toc96941376" w:history="1">
        <w:r w:rsidR="000878CD" w:rsidRPr="005D351E">
          <w:rPr>
            <w:rStyle w:val="Hipervnculo"/>
            <w:noProof/>
          </w:rPr>
          <w:t>6.4.3.</w:t>
        </w:r>
        <w:r w:rsidR="000878CD">
          <w:rPr>
            <w:rFonts w:eastAsiaTheme="minorEastAsia" w:cstheme="minorBidi"/>
            <w:smallCaps w:val="0"/>
            <w:noProof/>
          </w:rPr>
          <w:tab/>
        </w:r>
        <w:r w:rsidR="000878CD" w:rsidRPr="005D351E">
          <w:rPr>
            <w:rStyle w:val="Hipervnculo"/>
            <w:noProof/>
          </w:rPr>
          <w:t>UBICACIÓN DE LA CTO</w:t>
        </w:r>
        <w:r w:rsidR="000878CD">
          <w:rPr>
            <w:noProof/>
            <w:webHidden/>
          </w:rPr>
          <w:tab/>
        </w:r>
        <w:r w:rsidR="000878CD">
          <w:rPr>
            <w:noProof/>
            <w:webHidden/>
          </w:rPr>
          <w:fldChar w:fldCharType="begin"/>
        </w:r>
        <w:r w:rsidR="000878CD">
          <w:rPr>
            <w:noProof/>
            <w:webHidden/>
          </w:rPr>
          <w:instrText xml:space="preserve"> PAGEREF _Toc96941376 \h </w:instrText>
        </w:r>
        <w:r w:rsidR="000878CD">
          <w:rPr>
            <w:noProof/>
            <w:webHidden/>
          </w:rPr>
        </w:r>
        <w:r w:rsidR="000878CD">
          <w:rPr>
            <w:noProof/>
            <w:webHidden/>
          </w:rPr>
          <w:fldChar w:fldCharType="separate"/>
        </w:r>
        <w:r w:rsidR="000878CD">
          <w:rPr>
            <w:noProof/>
            <w:webHidden/>
          </w:rPr>
          <w:t>45</w:t>
        </w:r>
        <w:r w:rsidR="000878CD">
          <w:rPr>
            <w:noProof/>
            <w:webHidden/>
          </w:rPr>
          <w:fldChar w:fldCharType="end"/>
        </w:r>
      </w:hyperlink>
    </w:p>
    <w:p w14:paraId="5AD09D70" w14:textId="6B4C6965" w:rsidR="000878CD" w:rsidRDefault="00186EBB">
      <w:pPr>
        <w:pStyle w:val="TDC3"/>
        <w:tabs>
          <w:tab w:val="left" w:pos="721"/>
          <w:tab w:val="right" w:pos="9344"/>
        </w:tabs>
        <w:rPr>
          <w:rFonts w:eastAsiaTheme="minorEastAsia" w:cstheme="minorBidi"/>
          <w:smallCaps w:val="0"/>
          <w:noProof/>
        </w:rPr>
      </w:pPr>
      <w:hyperlink w:anchor="_Toc96941377" w:history="1">
        <w:r w:rsidR="000878CD" w:rsidRPr="005D351E">
          <w:rPr>
            <w:rStyle w:val="Hipervnculo"/>
            <w:noProof/>
          </w:rPr>
          <w:t>6.4.4.</w:t>
        </w:r>
        <w:r w:rsidR="000878CD">
          <w:rPr>
            <w:rFonts w:eastAsiaTheme="minorEastAsia" w:cstheme="minorBidi"/>
            <w:smallCaps w:val="0"/>
            <w:noProof/>
          </w:rPr>
          <w:tab/>
        </w:r>
        <w:r w:rsidR="000878CD" w:rsidRPr="005D351E">
          <w:rPr>
            <w:rStyle w:val="Hipervnculo"/>
            <w:noProof/>
          </w:rPr>
          <w:t>PROCEDIMIENTO DE PROVISIÓN</w:t>
        </w:r>
        <w:r w:rsidR="000878CD">
          <w:rPr>
            <w:noProof/>
            <w:webHidden/>
          </w:rPr>
          <w:tab/>
        </w:r>
        <w:r w:rsidR="000878CD">
          <w:rPr>
            <w:noProof/>
            <w:webHidden/>
          </w:rPr>
          <w:fldChar w:fldCharType="begin"/>
        </w:r>
        <w:r w:rsidR="000878CD">
          <w:rPr>
            <w:noProof/>
            <w:webHidden/>
          </w:rPr>
          <w:instrText xml:space="preserve"> PAGEREF _Toc96941377 \h </w:instrText>
        </w:r>
        <w:r w:rsidR="000878CD">
          <w:rPr>
            <w:noProof/>
            <w:webHidden/>
          </w:rPr>
        </w:r>
        <w:r w:rsidR="000878CD">
          <w:rPr>
            <w:noProof/>
            <w:webHidden/>
          </w:rPr>
          <w:fldChar w:fldCharType="separate"/>
        </w:r>
        <w:r w:rsidR="000878CD">
          <w:rPr>
            <w:noProof/>
            <w:webHidden/>
          </w:rPr>
          <w:t>45</w:t>
        </w:r>
        <w:r w:rsidR="000878CD">
          <w:rPr>
            <w:noProof/>
            <w:webHidden/>
          </w:rPr>
          <w:fldChar w:fldCharType="end"/>
        </w:r>
      </w:hyperlink>
    </w:p>
    <w:p w14:paraId="1034B44C" w14:textId="1030639D" w:rsidR="000878CD" w:rsidRDefault="00186EBB">
      <w:pPr>
        <w:pStyle w:val="TDC2"/>
        <w:tabs>
          <w:tab w:val="left" w:pos="561"/>
          <w:tab w:val="right" w:pos="9344"/>
        </w:tabs>
        <w:rPr>
          <w:rFonts w:eastAsiaTheme="minorEastAsia" w:cstheme="minorBidi"/>
          <w:b w:val="0"/>
          <w:bCs w:val="0"/>
          <w:smallCaps w:val="0"/>
          <w:noProof/>
        </w:rPr>
      </w:pPr>
      <w:hyperlink w:anchor="_Toc96941378" w:history="1">
        <w:r w:rsidR="000878CD" w:rsidRPr="005D351E">
          <w:rPr>
            <w:rStyle w:val="Hipervnculo"/>
            <w:noProof/>
          </w:rPr>
          <w:t>6.5.</w:t>
        </w:r>
        <w:r w:rsidR="000878CD">
          <w:rPr>
            <w:rFonts w:eastAsiaTheme="minorEastAsia" w:cstheme="minorBidi"/>
            <w:b w:val="0"/>
            <w:bCs w:val="0"/>
            <w:smallCaps w:val="0"/>
            <w:noProof/>
          </w:rPr>
          <w:tab/>
        </w:r>
        <w:r w:rsidR="000878CD" w:rsidRPr="005D351E">
          <w:rPr>
            <w:rStyle w:val="Hipervnculo"/>
            <w:noProof/>
          </w:rPr>
          <w:t>PROCEDIMIENTO DE USO COMPARTIDO DE LA RED DE DISPERSIÓN EN POSTES</w:t>
        </w:r>
        <w:r w:rsidR="000878CD">
          <w:rPr>
            <w:noProof/>
            <w:webHidden/>
          </w:rPr>
          <w:tab/>
        </w:r>
        <w:r w:rsidR="000878CD">
          <w:rPr>
            <w:noProof/>
            <w:webHidden/>
          </w:rPr>
          <w:fldChar w:fldCharType="begin"/>
        </w:r>
        <w:r w:rsidR="000878CD">
          <w:rPr>
            <w:noProof/>
            <w:webHidden/>
          </w:rPr>
          <w:instrText xml:space="preserve"> PAGEREF _Toc96941378 \h </w:instrText>
        </w:r>
        <w:r w:rsidR="000878CD">
          <w:rPr>
            <w:noProof/>
            <w:webHidden/>
          </w:rPr>
        </w:r>
        <w:r w:rsidR="000878CD">
          <w:rPr>
            <w:noProof/>
            <w:webHidden/>
          </w:rPr>
          <w:fldChar w:fldCharType="separate"/>
        </w:r>
        <w:r w:rsidR="000878CD">
          <w:rPr>
            <w:noProof/>
            <w:webHidden/>
          </w:rPr>
          <w:t>47</w:t>
        </w:r>
        <w:r w:rsidR="000878CD">
          <w:rPr>
            <w:noProof/>
            <w:webHidden/>
          </w:rPr>
          <w:fldChar w:fldCharType="end"/>
        </w:r>
      </w:hyperlink>
    </w:p>
    <w:p w14:paraId="50F57C95" w14:textId="2CB5E535" w:rsidR="000878CD" w:rsidRDefault="00186EBB">
      <w:pPr>
        <w:pStyle w:val="TDC3"/>
        <w:tabs>
          <w:tab w:val="left" w:pos="721"/>
          <w:tab w:val="right" w:pos="9344"/>
        </w:tabs>
        <w:rPr>
          <w:rFonts w:eastAsiaTheme="minorEastAsia" w:cstheme="minorBidi"/>
          <w:smallCaps w:val="0"/>
          <w:noProof/>
        </w:rPr>
      </w:pPr>
      <w:hyperlink w:anchor="_Toc96941379" w:history="1">
        <w:r w:rsidR="000878CD" w:rsidRPr="005D351E">
          <w:rPr>
            <w:rStyle w:val="Hipervnculo"/>
            <w:noProof/>
          </w:rPr>
          <w:t>6.5.1.</w:t>
        </w:r>
        <w:r w:rsidR="000878CD">
          <w:rPr>
            <w:rFonts w:eastAsiaTheme="minorEastAsia" w:cstheme="minorBidi"/>
            <w:smallCaps w:val="0"/>
            <w:noProof/>
          </w:rPr>
          <w:tab/>
        </w:r>
        <w:r w:rsidR="000878CD" w:rsidRPr="005D351E">
          <w:rPr>
            <w:rStyle w:val="Hipervnculo"/>
            <w:noProof/>
          </w:rPr>
          <w:t>CRONOGRAMA DE SOLICITUD DE USO COMPARTIDO</w:t>
        </w:r>
        <w:r w:rsidR="000878CD">
          <w:rPr>
            <w:noProof/>
            <w:webHidden/>
          </w:rPr>
          <w:tab/>
        </w:r>
        <w:r w:rsidR="000878CD">
          <w:rPr>
            <w:noProof/>
            <w:webHidden/>
          </w:rPr>
          <w:fldChar w:fldCharType="begin"/>
        </w:r>
        <w:r w:rsidR="000878CD">
          <w:rPr>
            <w:noProof/>
            <w:webHidden/>
          </w:rPr>
          <w:instrText xml:space="preserve"> PAGEREF _Toc96941379 \h </w:instrText>
        </w:r>
        <w:r w:rsidR="000878CD">
          <w:rPr>
            <w:noProof/>
            <w:webHidden/>
          </w:rPr>
        </w:r>
        <w:r w:rsidR="000878CD">
          <w:rPr>
            <w:noProof/>
            <w:webHidden/>
          </w:rPr>
          <w:fldChar w:fldCharType="separate"/>
        </w:r>
        <w:r w:rsidR="000878CD">
          <w:rPr>
            <w:noProof/>
            <w:webHidden/>
          </w:rPr>
          <w:t>47</w:t>
        </w:r>
        <w:r w:rsidR="000878CD">
          <w:rPr>
            <w:noProof/>
            <w:webHidden/>
          </w:rPr>
          <w:fldChar w:fldCharType="end"/>
        </w:r>
      </w:hyperlink>
    </w:p>
    <w:p w14:paraId="74B94A13" w14:textId="0499F32A" w:rsidR="000878CD" w:rsidRDefault="00186EBB">
      <w:pPr>
        <w:pStyle w:val="TDC3"/>
        <w:tabs>
          <w:tab w:val="left" w:pos="721"/>
          <w:tab w:val="right" w:pos="9344"/>
        </w:tabs>
        <w:rPr>
          <w:rFonts w:eastAsiaTheme="minorEastAsia" w:cstheme="minorBidi"/>
          <w:smallCaps w:val="0"/>
          <w:noProof/>
        </w:rPr>
      </w:pPr>
      <w:hyperlink w:anchor="_Toc96941380" w:history="1">
        <w:r w:rsidR="000878CD" w:rsidRPr="005D351E">
          <w:rPr>
            <w:rStyle w:val="Hipervnculo"/>
            <w:noProof/>
          </w:rPr>
          <w:t>6.5.2.</w:t>
        </w:r>
        <w:r w:rsidR="000878CD">
          <w:rPr>
            <w:rFonts w:eastAsiaTheme="minorEastAsia" w:cstheme="minorBidi"/>
            <w:smallCaps w:val="0"/>
            <w:noProof/>
          </w:rPr>
          <w:tab/>
        </w:r>
        <w:r w:rsidR="000878CD" w:rsidRPr="005D351E">
          <w:rPr>
            <w:rStyle w:val="Hipervnculo"/>
            <w:noProof/>
          </w:rPr>
          <w:t>ÁMBITO DE APLICACIÓN</w:t>
        </w:r>
        <w:r w:rsidR="000878CD">
          <w:rPr>
            <w:noProof/>
            <w:webHidden/>
          </w:rPr>
          <w:tab/>
        </w:r>
        <w:r w:rsidR="000878CD">
          <w:rPr>
            <w:noProof/>
            <w:webHidden/>
          </w:rPr>
          <w:fldChar w:fldCharType="begin"/>
        </w:r>
        <w:r w:rsidR="000878CD">
          <w:rPr>
            <w:noProof/>
            <w:webHidden/>
          </w:rPr>
          <w:instrText xml:space="preserve"> PAGEREF _Toc96941380 \h </w:instrText>
        </w:r>
        <w:r w:rsidR="000878CD">
          <w:rPr>
            <w:noProof/>
            <w:webHidden/>
          </w:rPr>
        </w:r>
        <w:r w:rsidR="000878CD">
          <w:rPr>
            <w:noProof/>
            <w:webHidden/>
          </w:rPr>
          <w:fldChar w:fldCharType="separate"/>
        </w:r>
        <w:r w:rsidR="000878CD">
          <w:rPr>
            <w:noProof/>
            <w:webHidden/>
          </w:rPr>
          <w:t>47</w:t>
        </w:r>
        <w:r w:rsidR="000878CD">
          <w:rPr>
            <w:noProof/>
            <w:webHidden/>
          </w:rPr>
          <w:fldChar w:fldCharType="end"/>
        </w:r>
      </w:hyperlink>
    </w:p>
    <w:p w14:paraId="035BB4F7" w14:textId="2E0AB394" w:rsidR="000878CD" w:rsidRDefault="00186EBB">
      <w:pPr>
        <w:pStyle w:val="TDC3"/>
        <w:tabs>
          <w:tab w:val="left" w:pos="721"/>
          <w:tab w:val="right" w:pos="9344"/>
        </w:tabs>
        <w:rPr>
          <w:rFonts w:eastAsiaTheme="minorEastAsia" w:cstheme="minorBidi"/>
          <w:smallCaps w:val="0"/>
          <w:noProof/>
        </w:rPr>
      </w:pPr>
      <w:hyperlink w:anchor="_Toc96941381" w:history="1">
        <w:r w:rsidR="000878CD" w:rsidRPr="005D351E">
          <w:rPr>
            <w:rStyle w:val="Hipervnculo"/>
            <w:noProof/>
          </w:rPr>
          <w:t>6.5.3.</w:t>
        </w:r>
        <w:r w:rsidR="000878CD">
          <w:rPr>
            <w:rFonts w:eastAsiaTheme="minorEastAsia" w:cstheme="minorBidi"/>
            <w:smallCaps w:val="0"/>
            <w:noProof/>
          </w:rPr>
          <w:tab/>
        </w:r>
        <w:r w:rsidR="000878CD" w:rsidRPr="005D351E">
          <w:rPr>
            <w:rStyle w:val="Hipervnculo"/>
            <w:noProof/>
          </w:rPr>
          <w:t>PROCEDIMIENTO DE PROVISIÓN</w:t>
        </w:r>
        <w:r w:rsidR="000878CD">
          <w:rPr>
            <w:noProof/>
            <w:webHidden/>
          </w:rPr>
          <w:tab/>
        </w:r>
        <w:r w:rsidR="000878CD">
          <w:rPr>
            <w:noProof/>
            <w:webHidden/>
          </w:rPr>
          <w:fldChar w:fldCharType="begin"/>
        </w:r>
        <w:r w:rsidR="000878CD">
          <w:rPr>
            <w:noProof/>
            <w:webHidden/>
          </w:rPr>
          <w:instrText xml:space="preserve"> PAGEREF _Toc96941381 \h </w:instrText>
        </w:r>
        <w:r w:rsidR="000878CD">
          <w:rPr>
            <w:noProof/>
            <w:webHidden/>
          </w:rPr>
        </w:r>
        <w:r w:rsidR="000878CD">
          <w:rPr>
            <w:noProof/>
            <w:webHidden/>
          </w:rPr>
          <w:fldChar w:fldCharType="separate"/>
        </w:r>
        <w:r w:rsidR="000878CD">
          <w:rPr>
            <w:noProof/>
            <w:webHidden/>
          </w:rPr>
          <w:t>48</w:t>
        </w:r>
        <w:r w:rsidR="000878CD">
          <w:rPr>
            <w:noProof/>
            <w:webHidden/>
          </w:rPr>
          <w:fldChar w:fldCharType="end"/>
        </w:r>
      </w:hyperlink>
    </w:p>
    <w:p w14:paraId="703A1728" w14:textId="449B1D11" w:rsidR="000878CD" w:rsidRDefault="00186EBB">
      <w:pPr>
        <w:pStyle w:val="TDC2"/>
        <w:tabs>
          <w:tab w:val="left" w:pos="561"/>
          <w:tab w:val="right" w:pos="9344"/>
        </w:tabs>
        <w:rPr>
          <w:rFonts w:eastAsiaTheme="minorEastAsia" w:cstheme="minorBidi"/>
          <w:b w:val="0"/>
          <w:bCs w:val="0"/>
          <w:smallCaps w:val="0"/>
          <w:noProof/>
        </w:rPr>
      </w:pPr>
      <w:hyperlink w:anchor="_Toc96941382" w:history="1">
        <w:r w:rsidR="000878CD" w:rsidRPr="005D351E">
          <w:rPr>
            <w:rStyle w:val="Hipervnculo"/>
            <w:noProof/>
          </w:rPr>
          <w:t>6.6.</w:t>
        </w:r>
        <w:r w:rsidR="000878CD">
          <w:rPr>
            <w:rFonts w:eastAsiaTheme="minorEastAsia" w:cstheme="minorBidi"/>
            <w:b w:val="0"/>
            <w:bCs w:val="0"/>
            <w:smallCaps w:val="0"/>
            <w:noProof/>
          </w:rPr>
          <w:tab/>
        </w:r>
        <w:r w:rsidR="000878CD" w:rsidRPr="005D351E">
          <w:rPr>
            <w:rStyle w:val="Hipervnculo"/>
            <w:noProof/>
          </w:rPr>
          <w:t>CONDICIONES PARTICULARES DEL SERVICIO DE USO COMPARTIDO</w:t>
        </w:r>
        <w:r w:rsidR="000878CD">
          <w:rPr>
            <w:noProof/>
            <w:webHidden/>
          </w:rPr>
          <w:tab/>
        </w:r>
        <w:r w:rsidR="000878CD">
          <w:rPr>
            <w:noProof/>
            <w:webHidden/>
          </w:rPr>
          <w:fldChar w:fldCharType="begin"/>
        </w:r>
        <w:r w:rsidR="000878CD">
          <w:rPr>
            <w:noProof/>
            <w:webHidden/>
          </w:rPr>
          <w:instrText xml:space="preserve"> PAGEREF _Toc96941382 \h </w:instrText>
        </w:r>
        <w:r w:rsidR="000878CD">
          <w:rPr>
            <w:noProof/>
            <w:webHidden/>
          </w:rPr>
        </w:r>
        <w:r w:rsidR="000878CD">
          <w:rPr>
            <w:noProof/>
            <w:webHidden/>
          </w:rPr>
          <w:fldChar w:fldCharType="separate"/>
        </w:r>
        <w:r w:rsidR="000878CD">
          <w:rPr>
            <w:noProof/>
            <w:webHidden/>
          </w:rPr>
          <w:t>50</w:t>
        </w:r>
        <w:r w:rsidR="000878CD">
          <w:rPr>
            <w:noProof/>
            <w:webHidden/>
          </w:rPr>
          <w:fldChar w:fldCharType="end"/>
        </w:r>
      </w:hyperlink>
    </w:p>
    <w:p w14:paraId="7F9758E8" w14:textId="7573A83F" w:rsidR="000878CD" w:rsidRDefault="00186EBB">
      <w:pPr>
        <w:pStyle w:val="TDC3"/>
        <w:tabs>
          <w:tab w:val="left" w:pos="721"/>
          <w:tab w:val="right" w:pos="9344"/>
        </w:tabs>
        <w:rPr>
          <w:rFonts w:eastAsiaTheme="minorEastAsia" w:cstheme="minorBidi"/>
          <w:smallCaps w:val="0"/>
          <w:noProof/>
        </w:rPr>
      </w:pPr>
      <w:hyperlink w:anchor="_Toc96941383" w:history="1">
        <w:r w:rsidR="000878CD" w:rsidRPr="005D351E">
          <w:rPr>
            <w:rStyle w:val="Hipervnculo"/>
            <w:noProof/>
          </w:rPr>
          <w:t>6.6.1.</w:t>
        </w:r>
        <w:r w:rsidR="000878CD">
          <w:rPr>
            <w:rFonts w:eastAsiaTheme="minorEastAsia" w:cstheme="minorBidi"/>
            <w:smallCaps w:val="0"/>
            <w:noProof/>
          </w:rPr>
          <w:tab/>
        </w:r>
        <w:r w:rsidR="000878CD" w:rsidRPr="005D351E">
          <w:rPr>
            <w:rStyle w:val="Hipervnculo"/>
            <w:noProof/>
          </w:rPr>
          <w:t>VARIOS TENDIDOS EN EL SUBCONDUCTO CEDIDO AL OPERADOR</w:t>
        </w:r>
        <w:r w:rsidR="000878CD">
          <w:rPr>
            <w:noProof/>
            <w:webHidden/>
          </w:rPr>
          <w:tab/>
        </w:r>
        <w:r w:rsidR="000878CD">
          <w:rPr>
            <w:noProof/>
            <w:webHidden/>
          </w:rPr>
          <w:fldChar w:fldCharType="begin"/>
        </w:r>
        <w:r w:rsidR="000878CD">
          <w:rPr>
            <w:noProof/>
            <w:webHidden/>
          </w:rPr>
          <w:instrText xml:space="preserve"> PAGEREF _Toc96941383 \h </w:instrText>
        </w:r>
        <w:r w:rsidR="000878CD">
          <w:rPr>
            <w:noProof/>
            <w:webHidden/>
          </w:rPr>
        </w:r>
        <w:r w:rsidR="000878CD">
          <w:rPr>
            <w:noProof/>
            <w:webHidden/>
          </w:rPr>
          <w:fldChar w:fldCharType="separate"/>
        </w:r>
        <w:r w:rsidR="000878CD">
          <w:rPr>
            <w:noProof/>
            <w:webHidden/>
          </w:rPr>
          <w:t>50</w:t>
        </w:r>
        <w:r w:rsidR="000878CD">
          <w:rPr>
            <w:noProof/>
            <w:webHidden/>
          </w:rPr>
          <w:fldChar w:fldCharType="end"/>
        </w:r>
      </w:hyperlink>
    </w:p>
    <w:p w14:paraId="6C3AB464" w14:textId="189141BE" w:rsidR="000878CD" w:rsidRDefault="00186EBB">
      <w:pPr>
        <w:pStyle w:val="TDC3"/>
        <w:tabs>
          <w:tab w:val="left" w:pos="721"/>
          <w:tab w:val="right" w:pos="9344"/>
        </w:tabs>
        <w:rPr>
          <w:rFonts w:eastAsiaTheme="minorEastAsia" w:cstheme="minorBidi"/>
          <w:smallCaps w:val="0"/>
          <w:noProof/>
        </w:rPr>
      </w:pPr>
      <w:hyperlink w:anchor="_Toc96941384" w:history="1">
        <w:r w:rsidR="000878CD" w:rsidRPr="005D351E">
          <w:rPr>
            <w:rStyle w:val="Hipervnculo"/>
            <w:noProof/>
          </w:rPr>
          <w:t>6.6.2.</w:t>
        </w:r>
        <w:r w:rsidR="000878CD">
          <w:rPr>
            <w:rFonts w:eastAsiaTheme="minorEastAsia" w:cstheme="minorBidi"/>
            <w:smallCaps w:val="0"/>
            <w:noProof/>
          </w:rPr>
          <w:tab/>
        </w:r>
        <w:r w:rsidR="000878CD" w:rsidRPr="005D351E">
          <w:rPr>
            <w:rStyle w:val="Hipervnculo"/>
            <w:noProof/>
          </w:rPr>
          <w:t>NÚMERO MÁXIMO DE SOLICITUDES SIMULTÁNEAS COINCIDENTES (SUBCONDUCTOS)</w:t>
        </w:r>
        <w:r w:rsidR="000878CD">
          <w:rPr>
            <w:noProof/>
            <w:webHidden/>
          </w:rPr>
          <w:tab/>
        </w:r>
        <w:r w:rsidR="000878CD">
          <w:rPr>
            <w:noProof/>
            <w:webHidden/>
          </w:rPr>
          <w:fldChar w:fldCharType="begin"/>
        </w:r>
        <w:r w:rsidR="000878CD">
          <w:rPr>
            <w:noProof/>
            <w:webHidden/>
          </w:rPr>
          <w:instrText xml:space="preserve"> PAGEREF _Toc96941384 \h </w:instrText>
        </w:r>
        <w:r w:rsidR="000878CD">
          <w:rPr>
            <w:noProof/>
            <w:webHidden/>
          </w:rPr>
        </w:r>
        <w:r w:rsidR="000878CD">
          <w:rPr>
            <w:noProof/>
            <w:webHidden/>
          </w:rPr>
          <w:fldChar w:fldCharType="separate"/>
        </w:r>
        <w:r w:rsidR="000878CD">
          <w:rPr>
            <w:noProof/>
            <w:webHidden/>
          </w:rPr>
          <w:t>52</w:t>
        </w:r>
        <w:r w:rsidR="000878CD">
          <w:rPr>
            <w:noProof/>
            <w:webHidden/>
          </w:rPr>
          <w:fldChar w:fldCharType="end"/>
        </w:r>
      </w:hyperlink>
    </w:p>
    <w:p w14:paraId="232740C3" w14:textId="51B0C659" w:rsidR="000878CD" w:rsidRDefault="00186EBB">
      <w:pPr>
        <w:pStyle w:val="TDC3"/>
        <w:tabs>
          <w:tab w:val="left" w:pos="721"/>
          <w:tab w:val="right" w:pos="9344"/>
        </w:tabs>
        <w:rPr>
          <w:rFonts w:eastAsiaTheme="minorEastAsia" w:cstheme="minorBidi"/>
          <w:smallCaps w:val="0"/>
          <w:noProof/>
        </w:rPr>
      </w:pPr>
      <w:hyperlink w:anchor="_Toc96941385" w:history="1">
        <w:r w:rsidR="000878CD" w:rsidRPr="005D351E">
          <w:rPr>
            <w:rStyle w:val="Hipervnculo"/>
            <w:noProof/>
          </w:rPr>
          <w:t>6.6.3.</w:t>
        </w:r>
        <w:r w:rsidR="000878CD">
          <w:rPr>
            <w:rFonts w:eastAsiaTheme="minorEastAsia" w:cstheme="minorBidi"/>
            <w:smallCaps w:val="0"/>
            <w:noProof/>
          </w:rPr>
          <w:tab/>
        </w:r>
        <w:r w:rsidR="000878CD" w:rsidRPr="005D351E">
          <w:rPr>
            <w:rStyle w:val="Hipervnculo"/>
            <w:noProof/>
          </w:rPr>
          <w:t>NÚMERO MÁXIMO DE SOLICITUDES EN SALIDA LATERAL</w:t>
        </w:r>
        <w:r w:rsidR="000878CD">
          <w:rPr>
            <w:noProof/>
            <w:webHidden/>
          </w:rPr>
          <w:tab/>
        </w:r>
        <w:r w:rsidR="000878CD">
          <w:rPr>
            <w:noProof/>
            <w:webHidden/>
          </w:rPr>
          <w:fldChar w:fldCharType="begin"/>
        </w:r>
        <w:r w:rsidR="000878CD">
          <w:rPr>
            <w:noProof/>
            <w:webHidden/>
          </w:rPr>
          <w:instrText xml:space="preserve"> PAGEREF _Toc96941385 \h </w:instrText>
        </w:r>
        <w:r w:rsidR="000878CD">
          <w:rPr>
            <w:noProof/>
            <w:webHidden/>
          </w:rPr>
        </w:r>
        <w:r w:rsidR="000878CD">
          <w:rPr>
            <w:noProof/>
            <w:webHidden/>
          </w:rPr>
          <w:fldChar w:fldCharType="separate"/>
        </w:r>
        <w:r w:rsidR="000878CD">
          <w:rPr>
            <w:noProof/>
            <w:webHidden/>
          </w:rPr>
          <w:t>52</w:t>
        </w:r>
        <w:r w:rsidR="000878CD">
          <w:rPr>
            <w:noProof/>
            <w:webHidden/>
          </w:rPr>
          <w:fldChar w:fldCharType="end"/>
        </w:r>
      </w:hyperlink>
    </w:p>
    <w:p w14:paraId="33EC49FD" w14:textId="4A3FD1BC" w:rsidR="000878CD" w:rsidRDefault="00186EBB">
      <w:pPr>
        <w:pStyle w:val="TDC3"/>
        <w:tabs>
          <w:tab w:val="left" w:pos="721"/>
          <w:tab w:val="right" w:pos="9344"/>
        </w:tabs>
        <w:rPr>
          <w:rFonts w:eastAsiaTheme="minorEastAsia" w:cstheme="minorBidi"/>
          <w:smallCaps w:val="0"/>
          <w:noProof/>
        </w:rPr>
      </w:pPr>
      <w:hyperlink w:anchor="_Toc96941386" w:history="1">
        <w:r w:rsidR="000878CD" w:rsidRPr="005D351E">
          <w:rPr>
            <w:rStyle w:val="Hipervnculo"/>
            <w:noProof/>
          </w:rPr>
          <w:t>6.6.4.</w:t>
        </w:r>
        <w:r w:rsidR="000878CD">
          <w:rPr>
            <w:rFonts w:eastAsiaTheme="minorEastAsia" w:cstheme="minorBidi"/>
            <w:smallCaps w:val="0"/>
            <w:noProof/>
          </w:rPr>
          <w:tab/>
        </w:r>
        <w:r w:rsidR="000878CD" w:rsidRPr="005D351E">
          <w:rPr>
            <w:rStyle w:val="Hipervnculo"/>
            <w:noProof/>
          </w:rPr>
          <w:t>USO DE LA CÁMARA 0 PARA EL TENDIDO DE CABLES EN PASO DEL OPERADOR</w:t>
        </w:r>
        <w:r w:rsidR="000878CD">
          <w:rPr>
            <w:noProof/>
            <w:webHidden/>
          </w:rPr>
          <w:tab/>
        </w:r>
        <w:r w:rsidR="000878CD">
          <w:rPr>
            <w:noProof/>
            <w:webHidden/>
          </w:rPr>
          <w:fldChar w:fldCharType="begin"/>
        </w:r>
        <w:r w:rsidR="000878CD">
          <w:rPr>
            <w:noProof/>
            <w:webHidden/>
          </w:rPr>
          <w:instrText xml:space="preserve"> PAGEREF _Toc96941386 \h </w:instrText>
        </w:r>
        <w:r w:rsidR="000878CD">
          <w:rPr>
            <w:noProof/>
            <w:webHidden/>
          </w:rPr>
        </w:r>
        <w:r w:rsidR="000878CD">
          <w:rPr>
            <w:noProof/>
            <w:webHidden/>
          </w:rPr>
          <w:fldChar w:fldCharType="separate"/>
        </w:r>
        <w:r w:rsidR="000878CD">
          <w:rPr>
            <w:noProof/>
            <w:webHidden/>
          </w:rPr>
          <w:t>52</w:t>
        </w:r>
        <w:r w:rsidR="000878CD">
          <w:rPr>
            <w:noProof/>
            <w:webHidden/>
          </w:rPr>
          <w:fldChar w:fldCharType="end"/>
        </w:r>
      </w:hyperlink>
    </w:p>
    <w:p w14:paraId="0ADF3DE3" w14:textId="2BDBDA8E" w:rsidR="000878CD" w:rsidRDefault="00186EBB">
      <w:pPr>
        <w:pStyle w:val="TDC3"/>
        <w:tabs>
          <w:tab w:val="left" w:pos="721"/>
          <w:tab w:val="right" w:pos="9344"/>
        </w:tabs>
        <w:rPr>
          <w:rFonts w:eastAsiaTheme="minorEastAsia" w:cstheme="minorBidi"/>
          <w:smallCaps w:val="0"/>
          <w:noProof/>
        </w:rPr>
      </w:pPr>
      <w:hyperlink w:anchor="_Toc96941387" w:history="1">
        <w:r w:rsidR="000878CD" w:rsidRPr="005D351E">
          <w:rPr>
            <w:rStyle w:val="Hipervnculo"/>
            <w:noProof/>
          </w:rPr>
          <w:t>6.6.5.</w:t>
        </w:r>
        <w:r w:rsidR="000878CD">
          <w:rPr>
            <w:rFonts w:eastAsiaTheme="minorEastAsia" w:cstheme="minorBidi"/>
            <w:smallCaps w:val="0"/>
            <w:noProof/>
          </w:rPr>
          <w:tab/>
        </w:r>
        <w:r w:rsidR="000878CD" w:rsidRPr="005D351E">
          <w:rPr>
            <w:rStyle w:val="Hipervnculo"/>
            <w:noProof/>
          </w:rPr>
          <w:t>USO DE LA CÁMARA MULTIOPERADOR</w:t>
        </w:r>
        <w:r w:rsidR="000878CD">
          <w:rPr>
            <w:noProof/>
            <w:webHidden/>
          </w:rPr>
          <w:tab/>
        </w:r>
        <w:r w:rsidR="000878CD">
          <w:rPr>
            <w:noProof/>
            <w:webHidden/>
          </w:rPr>
          <w:fldChar w:fldCharType="begin"/>
        </w:r>
        <w:r w:rsidR="000878CD">
          <w:rPr>
            <w:noProof/>
            <w:webHidden/>
          </w:rPr>
          <w:instrText xml:space="preserve"> PAGEREF _Toc96941387 \h </w:instrText>
        </w:r>
        <w:r w:rsidR="000878CD">
          <w:rPr>
            <w:noProof/>
            <w:webHidden/>
          </w:rPr>
        </w:r>
        <w:r w:rsidR="000878CD">
          <w:rPr>
            <w:noProof/>
            <w:webHidden/>
          </w:rPr>
          <w:fldChar w:fldCharType="separate"/>
        </w:r>
        <w:r w:rsidR="000878CD">
          <w:rPr>
            <w:noProof/>
            <w:webHidden/>
          </w:rPr>
          <w:t>53</w:t>
        </w:r>
        <w:r w:rsidR="000878CD">
          <w:rPr>
            <w:noProof/>
            <w:webHidden/>
          </w:rPr>
          <w:fldChar w:fldCharType="end"/>
        </w:r>
      </w:hyperlink>
    </w:p>
    <w:p w14:paraId="3155F22D" w14:textId="6E7918D9" w:rsidR="000878CD" w:rsidRDefault="00186EBB">
      <w:pPr>
        <w:pStyle w:val="TDC1"/>
        <w:tabs>
          <w:tab w:val="left" w:pos="390"/>
          <w:tab w:val="right" w:pos="9344"/>
        </w:tabs>
        <w:rPr>
          <w:rFonts w:eastAsiaTheme="minorEastAsia" w:cstheme="minorBidi"/>
          <w:b w:val="0"/>
          <w:bCs w:val="0"/>
          <w:caps w:val="0"/>
          <w:noProof/>
          <w:u w:val="none"/>
        </w:rPr>
      </w:pPr>
      <w:hyperlink w:anchor="_Toc96941388" w:history="1">
        <w:r w:rsidR="000878CD" w:rsidRPr="005D351E">
          <w:rPr>
            <w:rStyle w:val="Hipervnculo"/>
            <w:noProof/>
          </w:rPr>
          <w:t>7.</w:t>
        </w:r>
        <w:r w:rsidR="000878CD">
          <w:rPr>
            <w:rFonts w:eastAsiaTheme="minorEastAsia" w:cstheme="minorBidi"/>
            <w:b w:val="0"/>
            <w:bCs w:val="0"/>
            <w:caps w:val="0"/>
            <w:noProof/>
            <w:u w:val="none"/>
          </w:rPr>
          <w:tab/>
        </w:r>
        <w:r w:rsidR="000878CD" w:rsidRPr="005D351E">
          <w:rPr>
            <w:rStyle w:val="Hipervnculo"/>
            <w:noProof/>
          </w:rPr>
          <w:t>SATURACIÓN DE LAS CANALIZACIONES SOLICITADAS POR EL OPERADOR</w:t>
        </w:r>
        <w:r w:rsidR="000878CD">
          <w:rPr>
            <w:noProof/>
            <w:webHidden/>
          </w:rPr>
          <w:tab/>
        </w:r>
        <w:r w:rsidR="000878CD">
          <w:rPr>
            <w:noProof/>
            <w:webHidden/>
          </w:rPr>
          <w:fldChar w:fldCharType="begin"/>
        </w:r>
        <w:r w:rsidR="000878CD">
          <w:rPr>
            <w:noProof/>
            <w:webHidden/>
          </w:rPr>
          <w:instrText xml:space="preserve"> PAGEREF _Toc96941388 \h </w:instrText>
        </w:r>
        <w:r w:rsidR="000878CD">
          <w:rPr>
            <w:noProof/>
            <w:webHidden/>
          </w:rPr>
        </w:r>
        <w:r w:rsidR="000878CD">
          <w:rPr>
            <w:noProof/>
            <w:webHidden/>
          </w:rPr>
          <w:fldChar w:fldCharType="separate"/>
        </w:r>
        <w:r w:rsidR="000878CD">
          <w:rPr>
            <w:noProof/>
            <w:webHidden/>
          </w:rPr>
          <w:t>54</w:t>
        </w:r>
        <w:r w:rsidR="000878CD">
          <w:rPr>
            <w:noProof/>
            <w:webHidden/>
          </w:rPr>
          <w:fldChar w:fldCharType="end"/>
        </w:r>
      </w:hyperlink>
    </w:p>
    <w:p w14:paraId="4938717A" w14:textId="121EA9CE" w:rsidR="000878CD" w:rsidRDefault="00186EBB">
      <w:pPr>
        <w:pStyle w:val="TDC2"/>
        <w:tabs>
          <w:tab w:val="left" w:pos="561"/>
          <w:tab w:val="right" w:pos="9344"/>
        </w:tabs>
        <w:rPr>
          <w:rFonts w:eastAsiaTheme="minorEastAsia" w:cstheme="minorBidi"/>
          <w:b w:val="0"/>
          <w:bCs w:val="0"/>
          <w:smallCaps w:val="0"/>
          <w:noProof/>
        </w:rPr>
      </w:pPr>
      <w:hyperlink w:anchor="_Toc96941389" w:history="1">
        <w:r w:rsidR="000878CD" w:rsidRPr="005D351E">
          <w:rPr>
            <w:rStyle w:val="Hipervnculo"/>
            <w:noProof/>
          </w:rPr>
          <w:t>7.1.</w:t>
        </w:r>
        <w:r w:rsidR="000878CD">
          <w:rPr>
            <w:rFonts w:eastAsiaTheme="minorEastAsia" w:cstheme="minorBidi"/>
            <w:b w:val="0"/>
            <w:bCs w:val="0"/>
            <w:smallCaps w:val="0"/>
            <w:noProof/>
          </w:rPr>
          <w:tab/>
        </w:r>
        <w:r w:rsidR="000878CD" w:rsidRPr="005D351E">
          <w:rPr>
            <w:rStyle w:val="Hipervnculo"/>
            <w:noProof/>
          </w:rPr>
          <w:t>EXTRACCIÓN DE CABLES EN DESUSO Y REAGRUPACIÓN DE CABLES</w:t>
        </w:r>
        <w:r w:rsidR="000878CD">
          <w:rPr>
            <w:noProof/>
            <w:webHidden/>
          </w:rPr>
          <w:tab/>
        </w:r>
        <w:r w:rsidR="000878CD">
          <w:rPr>
            <w:noProof/>
            <w:webHidden/>
          </w:rPr>
          <w:fldChar w:fldCharType="begin"/>
        </w:r>
        <w:r w:rsidR="000878CD">
          <w:rPr>
            <w:noProof/>
            <w:webHidden/>
          </w:rPr>
          <w:instrText xml:space="preserve"> PAGEREF _Toc96941389 \h </w:instrText>
        </w:r>
        <w:r w:rsidR="000878CD">
          <w:rPr>
            <w:noProof/>
            <w:webHidden/>
          </w:rPr>
        </w:r>
        <w:r w:rsidR="000878CD">
          <w:rPr>
            <w:noProof/>
            <w:webHidden/>
          </w:rPr>
          <w:fldChar w:fldCharType="separate"/>
        </w:r>
        <w:r w:rsidR="000878CD">
          <w:rPr>
            <w:noProof/>
            <w:webHidden/>
          </w:rPr>
          <w:t>54</w:t>
        </w:r>
        <w:r w:rsidR="000878CD">
          <w:rPr>
            <w:noProof/>
            <w:webHidden/>
          </w:rPr>
          <w:fldChar w:fldCharType="end"/>
        </w:r>
      </w:hyperlink>
    </w:p>
    <w:p w14:paraId="156639F4" w14:textId="237C7C31" w:rsidR="000878CD" w:rsidRDefault="00186EBB">
      <w:pPr>
        <w:pStyle w:val="TDC2"/>
        <w:tabs>
          <w:tab w:val="left" w:pos="561"/>
          <w:tab w:val="right" w:pos="9344"/>
        </w:tabs>
        <w:rPr>
          <w:rFonts w:eastAsiaTheme="minorEastAsia" w:cstheme="minorBidi"/>
          <w:b w:val="0"/>
          <w:bCs w:val="0"/>
          <w:smallCaps w:val="0"/>
          <w:noProof/>
        </w:rPr>
      </w:pPr>
      <w:hyperlink w:anchor="_Toc96941390" w:history="1">
        <w:r w:rsidR="000878CD" w:rsidRPr="005D351E">
          <w:rPr>
            <w:rStyle w:val="Hipervnculo"/>
            <w:noProof/>
          </w:rPr>
          <w:t>7.2.</w:t>
        </w:r>
        <w:r w:rsidR="000878CD">
          <w:rPr>
            <w:rFonts w:eastAsiaTheme="minorEastAsia" w:cstheme="minorBidi"/>
            <w:b w:val="0"/>
            <w:bCs w:val="0"/>
            <w:smallCaps w:val="0"/>
            <w:noProof/>
          </w:rPr>
          <w:tab/>
        </w:r>
        <w:r w:rsidR="000878CD" w:rsidRPr="005D351E">
          <w:rPr>
            <w:rStyle w:val="Hipervnculo"/>
            <w:noProof/>
          </w:rPr>
          <w:t>PROVISIÓN DE RUTAS ALTERNATIVAS</w:t>
        </w:r>
        <w:r w:rsidR="000878CD">
          <w:rPr>
            <w:noProof/>
            <w:webHidden/>
          </w:rPr>
          <w:tab/>
        </w:r>
        <w:r w:rsidR="000878CD">
          <w:rPr>
            <w:noProof/>
            <w:webHidden/>
          </w:rPr>
          <w:fldChar w:fldCharType="begin"/>
        </w:r>
        <w:r w:rsidR="000878CD">
          <w:rPr>
            <w:noProof/>
            <w:webHidden/>
          </w:rPr>
          <w:instrText xml:space="preserve"> PAGEREF _Toc96941390 \h </w:instrText>
        </w:r>
        <w:r w:rsidR="000878CD">
          <w:rPr>
            <w:noProof/>
            <w:webHidden/>
          </w:rPr>
        </w:r>
        <w:r w:rsidR="000878CD">
          <w:rPr>
            <w:noProof/>
            <w:webHidden/>
          </w:rPr>
          <w:fldChar w:fldCharType="separate"/>
        </w:r>
        <w:r w:rsidR="000878CD">
          <w:rPr>
            <w:noProof/>
            <w:webHidden/>
          </w:rPr>
          <w:t>55</w:t>
        </w:r>
        <w:r w:rsidR="000878CD">
          <w:rPr>
            <w:noProof/>
            <w:webHidden/>
          </w:rPr>
          <w:fldChar w:fldCharType="end"/>
        </w:r>
      </w:hyperlink>
    </w:p>
    <w:p w14:paraId="0DC9F6F2" w14:textId="46DCB938" w:rsidR="000878CD" w:rsidRDefault="00186EBB">
      <w:pPr>
        <w:pStyle w:val="TDC3"/>
        <w:tabs>
          <w:tab w:val="left" w:pos="721"/>
          <w:tab w:val="right" w:pos="9344"/>
        </w:tabs>
        <w:rPr>
          <w:rFonts w:eastAsiaTheme="minorEastAsia" w:cstheme="minorBidi"/>
          <w:smallCaps w:val="0"/>
          <w:noProof/>
        </w:rPr>
      </w:pPr>
      <w:hyperlink w:anchor="_Toc96941391" w:history="1">
        <w:r w:rsidR="000878CD" w:rsidRPr="005D351E">
          <w:rPr>
            <w:rStyle w:val="Hipervnculo"/>
            <w:noProof/>
          </w:rPr>
          <w:t>7.2.1.</w:t>
        </w:r>
        <w:r w:rsidR="000878CD">
          <w:rPr>
            <w:rFonts w:eastAsiaTheme="minorEastAsia" w:cstheme="minorBidi"/>
            <w:smallCaps w:val="0"/>
            <w:noProof/>
          </w:rPr>
          <w:tab/>
        </w:r>
        <w:r w:rsidR="000878CD" w:rsidRPr="005D351E">
          <w:rPr>
            <w:rStyle w:val="Hipervnculo"/>
            <w:noProof/>
          </w:rPr>
          <w:t>RUTAS ALTERNATIVAS IDENTIFICADAS POR TELEFÓNICA</w:t>
        </w:r>
        <w:r w:rsidR="000878CD">
          <w:rPr>
            <w:noProof/>
            <w:webHidden/>
          </w:rPr>
          <w:tab/>
        </w:r>
        <w:r w:rsidR="000878CD">
          <w:rPr>
            <w:noProof/>
            <w:webHidden/>
          </w:rPr>
          <w:fldChar w:fldCharType="begin"/>
        </w:r>
        <w:r w:rsidR="000878CD">
          <w:rPr>
            <w:noProof/>
            <w:webHidden/>
          </w:rPr>
          <w:instrText xml:space="preserve"> PAGEREF _Toc96941391 \h </w:instrText>
        </w:r>
        <w:r w:rsidR="000878CD">
          <w:rPr>
            <w:noProof/>
            <w:webHidden/>
          </w:rPr>
        </w:r>
        <w:r w:rsidR="000878CD">
          <w:rPr>
            <w:noProof/>
            <w:webHidden/>
          </w:rPr>
          <w:fldChar w:fldCharType="separate"/>
        </w:r>
        <w:r w:rsidR="000878CD">
          <w:rPr>
            <w:noProof/>
            <w:webHidden/>
          </w:rPr>
          <w:t>55</w:t>
        </w:r>
        <w:r w:rsidR="000878CD">
          <w:rPr>
            <w:noProof/>
            <w:webHidden/>
          </w:rPr>
          <w:fldChar w:fldCharType="end"/>
        </w:r>
      </w:hyperlink>
    </w:p>
    <w:p w14:paraId="18136953" w14:textId="3A5C9ECB" w:rsidR="000878CD" w:rsidRDefault="00186EBB">
      <w:pPr>
        <w:pStyle w:val="TDC3"/>
        <w:tabs>
          <w:tab w:val="left" w:pos="721"/>
          <w:tab w:val="right" w:pos="9344"/>
        </w:tabs>
        <w:rPr>
          <w:rFonts w:eastAsiaTheme="minorEastAsia" w:cstheme="minorBidi"/>
          <w:smallCaps w:val="0"/>
          <w:noProof/>
        </w:rPr>
      </w:pPr>
      <w:hyperlink w:anchor="_Toc96941392" w:history="1">
        <w:r w:rsidR="000878CD" w:rsidRPr="005D351E">
          <w:rPr>
            <w:rStyle w:val="Hipervnculo"/>
            <w:noProof/>
          </w:rPr>
          <w:t>7.2.2.</w:t>
        </w:r>
        <w:r w:rsidR="000878CD">
          <w:rPr>
            <w:rFonts w:eastAsiaTheme="minorEastAsia" w:cstheme="minorBidi"/>
            <w:smallCaps w:val="0"/>
            <w:noProof/>
          </w:rPr>
          <w:tab/>
        </w:r>
        <w:r w:rsidR="000878CD" w:rsidRPr="005D351E">
          <w:rPr>
            <w:rStyle w:val="Hipervnculo"/>
            <w:noProof/>
          </w:rPr>
          <w:t>RUTAS ALTERNATIVAS IDENTIFICADAS POR LOS OPERADORES</w:t>
        </w:r>
        <w:r w:rsidR="000878CD">
          <w:rPr>
            <w:noProof/>
            <w:webHidden/>
          </w:rPr>
          <w:tab/>
        </w:r>
        <w:r w:rsidR="000878CD">
          <w:rPr>
            <w:noProof/>
            <w:webHidden/>
          </w:rPr>
          <w:fldChar w:fldCharType="begin"/>
        </w:r>
        <w:r w:rsidR="000878CD">
          <w:rPr>
            <w:noProof/>
            <w:webHidden/>
          </w:rPr>
          <w:instrText xml:space="preserve"> PAGEREF _Toc96941392 \h </w:instrText>
        </w:r>
        <w:r w:rsidR="000878CD">
          <w:rPr>
            <w:noProof/>
            <w:webHidden/>
          </w:rPr>
        </w:r>
        <w:r w:rsidR="000878CD">
          <w:rPr>
            <w:noProof/>
            <w:webHidden/>
          </w:rPr>
          <w:fldChar w:fldCharType="separate"/>
        </w:r>
        <w:r w:rsidR="000878CD">
          <w:rPr>
            <w:noProof/>
            <w:webHidden/>
          </w:rPr>
          <w:t>55</w:t>
        </w:r>
        <w:r w:rsidR="000878CD">
          <w:rPr>
            <w:noProof/>
            <w:webHidden/>
          </w:rPr>
          <w:fldChar w:fldCharType="end"/>
        </w:r>
      </w:hyperlink>
    </w:p>
    <w:p w14:paraId="3BBC4C9A" w14:textId="195ADE5A" w:rsidR="000878CD" w:rsidRDefault="00186EBB">
      <w:pPr>
        <w:pStyle w:val="TDC2"/>
        <w:tabs>
          <w:tab w:val="left" w:pos="561"/>
          <w:tab w:val="right" w:pos="9344"/>
        </w:tabs>
        <w:rPr>
          <w:rFonts w:eastAsiaTheme="minorEastAsia" w:cstheme="minorBidi"/>
          <w:b w:val="0"/>
          <w:bCs w:val="0"/>
          <w:smallCaps w:val="0"/>
          <w:noProof/>
        </w:rPr>
      </w:pPr>
      <w:hyperlink w:anchor="_Toc96941393" w:history="1">
        <w:r w:rsidR="000878CD" w:rsidRPr="005D351E">
          <w:rPr>
            <w:rStyle w:val="Hipervnculo"/>
            <w:noProof/>
          </w:rPr>
          <w:t>7.3.</w:t>
        </w:r>
        <w:r w:rsidR="000878CD">
          <w:rPr>
            <w:rFonts w:eastAsiaTheme="minorEastAsia" w:cstheme="minorBidi"/>
            <w:b w:val="0"/>
            <w:bCs w:val="0"/>
            <w:smallCaps w:val="0"/>
            <w:noProof/>
          </w:rPr>
          <w:tab/>
        </w:r>
        <w:r w:rsidR="000878CD" w:rsidRPr="005D351E">
          <w:rPr>
            <w:rStyle w:val="Hipervnculo"/>
            <w:noProof/>
          </w:rPr>
          <w:t>AMPLIACIÓN DE LA CAPACIDAD DE LAS INFRAESTRUCTURAS</w:t>
        </w:r>
        <w:r w:rsidR="000878CD">
          <w:rPr>
            <w:noProof/>
            <w:webHidden/>
          </w:rPr>
          <w:tab/>
        </w:r>
        <w:r w:rsidR="000878CD">
          <w:rPr>
            <w:noProof/>
            <w:webHidden/>
          </w:rPr>
          <w:fldChar w:fldCharType="begin"/>
        </w:r>
        <w:r w:rsidR="000878CD">
          <w:rPr>
            <w:noProof/>
            <w:webHidden/>
          </w:rPr>
          <w:instrText xml:space="preserve"> PAGEREF _Toc96941393 \h </w:instrText>
        </w:r>
        <w:r w:rsidR="000878CD">
          <w:rPr>
            <w:noProof/>
            <w:webHidden/>
          </w:rPr>
        </w:r>
        <w:r w:rsidR="000878CD">
          <w:rPr>
            <w:noProof/>
            <w:webHidden/>
          </w:rPr>
          <w:fldChar w:fldCharType="separate"/>
        </w:r>
        <w:r w:rsidR="000878CD">
          <w:rPr>
            <w:noProof/>
            <w:webHidden/>
          </w:rPr>
          <w:t>56</w:t>
        </w:r>
        <w:r w:rsidR="000878CD">
          <w:rPr>
            <w:noProof/>
            <w:webHidden/>
          </w:rPr>
          <w:fldChar w:fldCharType="end"/>
        </w:r>
      </w:hyperlink>
    </w:p>
    <w:p w14:paraId="41D3734E" w14:textId="673FBDF8" w:rsidR="000878CD" w:rsidRDefault="00186EBB">
      <w:pPr>
        <w:pStyle w:val="TDC3"/>
        <w:tabs>
          <w:tab w:val="left" w:pos="721"/>
          <w:tab w:val="right" w:pos="9344"/>
        </w:tabs>
        <w:rPr>
          <w:rFonts w:eastAsiaTheme="minorEastAsia" w:cstheme="minorBidi"/>
          <w:smallCaps w:val="0"/>
          <w:noProof/>
        </w:rPr>
      </w:pPr>
      <w:hyperlink w:anchor="_Toc96941394" w:history="1">
        <w:r w:rsidR="000878CD" w:rsidRPr="005D351E">
          <w:rPr>
            <w:rStyle w:val="Hipervnculo"/>
            <w:noProof/>
          </w:rPr>
          <w:t>7.3.1.</w:t>
        </w:r>
        <w:r w:rsidR="000878CD">
          <w:rPr>
            <w:rFonts w:eastAsiaTheme="minorEastAsia" w:cstheme="minorBidi"/>
            <w:smallCaps w:val="0"/>
            <w:noProof/>
          </w:rPr>
          <w:tab/>
        </w:r>
        <w:r w:rsidR="000878CD" w:rsidRPr="005D351E">
          <w:rPr>
            <w:rStyle w:val="Hipervnculo"/>
            <w:noProof/>
          </w:rPr>
          <w:t>CONTRUCCIÓN DE NUEVA CANALIZACIÓN</w:t>
        </w:r>
        <w:r w:rsidR="000878CD">
          <w:rPr>
            <w:noProof/>
            <w:webHidden/>
          </w:rPr>
          <w:tab/>
        </w:r>
        <w:r w:rsidR="000878CD">
          <w:rPr>
            <w:noProof/>
            <w:webHidden/>
          </w:rPr>
          <w:fldChar w:fldCharType="begin"/>
        </w:r>
        <w:r w:rsidR="000878CD">
          <w:rPr>
            <w:noProof/>
            <w:webHidden/>
          </w:rPr>
          <w:instrText xml:space="preserve"> PAGEREF _Toc96941394 \h </w:instrText>
        </w:r>
        <w:r w:rsidR="000878CD">
          <w:rPr>
            <w:noProof/>
            <w:webHidden/>
          </w:rPr>
        </w:r>
        <w:r w:rsidR="000878CD">
          <w:rPr>
            <w:noProof/>
            <w:webHidden/>
          </w:rPr>
          <w:fldChar w:fldCharType="separate"/>
        </w:r>
        <w:r w:rsidR="000878CD">
          <w:rPr>
            <w:noProof/>
            <w:webHidden/>
          </w:rPr>
          <w:t>56</w:t>
        </w:r>
        <w:r w:rsidR="000878CD">
          <w:rPr>
            <w:noProof/>
            <w:webHidden/>
          </w:rPr>
          <w:fldChar w:fldCharType="end"/>
        </w:r>
      </w:hyperlink>
    </w:p>
    <w:p w14:paraId="67FB5C7D" w14:textId="674762C1" w:rsidR="000878CD" w:rsidRDefault="00186EBB">
      <w:pPr>
        <w:pStyle w:val="TDC3"/>
        <w:tabs>
          <w:tab w:val="left" w:pos="721"/>
          <w:tab w:val="right" w:pos="9344"/>
        </w:tabs>
        <w:rPr>
          <w:rFonts w:eastAsiaTheme="minorEastAsia" w:cstheme="minorBidi"/>
          <w:smallCaps w:val="0"/>
          <w:noProof/>
        </w:rPr>
      </w:pPr>
      <w:hyperlink w:anchor="_Toc96941395" w:history="1">
        <w:r w:rsidR="000878CD" w:rsidRPr="005D351E">
          <w:rPr>
            <w:rStyle w:val="Hipervnculo"/>
            <w:noProof/>
          </w:rPr>
          <w:t>7.3.2.</w:t>
        </w:r>
        <w:r w:rsidR="000878CD">
          <w:rPr>
            <w:rFonts w:eastAsiaTheme="minorEastAsia" w:cstheme="minorBidi"/>
            <w:smallCaps w:val="0"/>
            <w:noProof/>
          </w:rPr>
          <w:tab/>
        </w:r>
        <w:r w:rsidR="000878CD" w:rsidRPr="005D351E">
          <w:rPr>
            <w:rStyle w:val="Hipervnculo"/>
            <w:noProof/>
          </w:rPr>
          <w:t>AMPLIACIÓN DE CANALIZACIONES DE SALIDA DE LA CENTRAL</w:t>
        </w:r>
        <w:r w:rsidR="000878CD">
          <w:rPr>
            <w:noProof/>
            <w:webHidden/>
          </w:rPr>
          <w:tab/>
        </w:r>
        <w:r w:rsidR="000878CD">
          <w:rPr>
            <w:noProof/>
            <w:webHidden/>
          </w:rPr>
          <w:fldChar w:fldCharType="begin"/>
        </w:r>
        <w:r w:rsidR="000878CD">
          <w:rPr>
            <w:noProof/>
            <w:webHidden/>
          </w:rPr>
          <w:instrText xml:space="preserve"> PAGEREF _Toc96941395 \h </w:instrText>
        </w:r>
        <w:r w:rsidR="000878CD">
          <w:rPr>
            <w:noProof/>
            <w:webHidden/>
          </w:rPr>
        </w:r>
        <w:r w:rsidR="000878CD">
          <w:rPr>
            <w:noProof/>
            <w:webHidden/>
          </w:rPr>
          <w:fldChar w:fldCharType="separate"/>
        </w:r>
        <w:r w:rsidR="000878CD">
          <w:rPr>
            <w:noProof/>
            <w:webHidden/>
          </w:rPr>
          <w:t>56</w:t>
        </w:r>
        <w:r w:rsidR="000878CD">
          <w:rPr>
            <w:noProof/>
            <w:webHidden/>
          </w:rPr>
          <w:fldChar w:fldCharType="end"/>
        </w:r>
      </w:hyperlink>
    </w:p>
    <w:p w14:paraId="3118097E" w14:textId="7A2C58FB" w:rsidR="000878CD" w:rsidRDefault="00186EBB">
      <w:pPr>
        <w:pStyle w:val="TDC2"/>
        <w:tabs>
          <w:tab w:val="left" w:pos="561"/>
          <w:tab w:val="right" w:pos="9344"/>
        </w:tabs>
        <w:rPr>
          <w:rFonts w:eastAsiaTheme="minorEastAsia" w:cstheme="minorBidi"/>
          <w:b w:val="0"/>
          <w:bCs w:val="0"/>
          <w:smallCaps w:val="0"/>
          <w:noProof/>
        </w:rPr>
      </w:pPr>
      <w:hyperlink w:anchor="_Toc96941396" w:history="1">
        <w:r w:rsidR="000878CD" w:rsidRPr="005D351E">
          <w:rPr>
            <w:rStyle w:val="Hipervnculo"/>
            <w:noProof/>
          </w:rPr>
          <w:t>7.4.</w:t>
        </w:r>
        <w:r w:rsidR="000878CD">
          <w:rPr>
            <w:rFonts w:eastAsiaTheme="minorEastAsia" w:cstheme="minorBidi"/>
            <w:b w:val="0"/>
            <w:bCs w:val="0"/>
            <w:smallCaps w:val="0"/>
            <w:noProof/>
          </w:rPr>
          <w:tab/>
        </w:r>
        <w:r w:rsidR="000878CD" w:rsidRPr="005D351E">
          <w:rPr>
            <w:rStyle w:val="Hipervnculo"/>
            <w:noProof/>
          </w:rPr>
          <w:t>PROVISIÓN DE FIBRA OSCURA</w:t>
        </w:r>
        <w:r w:rsidR="000878CD">
          <w:rPr>
            <w:noProof/>
            <w:webHidden/>
          </w:rPr>
          <w:tab/>
        </w:r>
        <w:r w:rsidR="000878CD">
          <w:rPr>
            <w:noProof/>
            <w:webHidden/>
          </w:rPr>
          <w:fldChar w:fldCharType="begin"/>
        </w:r>
        <w:r w:rsidR="000878CD">
          <w:rPr>
            <w:noProof/>
            <w:webHidden/>
          </w:rPr>
          <w:instrText xml:space="preserve"> PAGEREF _Toc96941396 \h </w:instrText>
        </w:r>
        <w:r w:rsidR="000878CD">
          <w:rPr>
            <w:noProof/>
            <w:webHidden/>
          </w:rPr>
        </w:r>
        <w:r w:rsidR="000878CD">
          <w:rPr>
            <w:noProof/>
            <w:webHidden/>
          </w:rPr>
          <w:fldChar w:fldCharType="separate"/>
        </w:r>
        <w:r w:rsidR="000878CD">
          <w:rPr>
            <w:noProof/>
            <w:webHidden/>
          </w:rPr>
          <w:t>56</w:t>
        </w:r>
        <w:r w:rsidR="000878CD">
          <w:rPr>
            <w:noProof/>
            <w:webHidden/>
          </w:rPr>
          <w:fldChar w:fldCharType="end"/>
        </w:r>
      </w:hyperlink>
    </w:p>
    <w:p w14:paraId="0230F7B3" w14:textId="61705420" w:rsidR="000878CD" w:rsidRDefault="00186EBB">
      <w:pPr>
        <w:pStyle w:val="TDC2"/>
        <w:tabs>
          <w:tab w:val="left" w:pos="561"/>
          <w:tab w:val="right" w:pos="9344"/>
        </w:tabs>
        <w:rPr>
          <w:rFonts w:eastAsiaTheme="minorEastAsia" w:cstheme="minorBidi"/>
          <w:b w:val="0"/>
          <w:bCs w:val="0"/>
          <w:smallCaps w:val="0"/>
          <w:noProof/>
        </w:rPr>
      </w:pPr>
      <w:hyperlink w:anchor="_Toc96941397" w:history="1">
        <w:r w:rsidR="000878CD" w:rsidRPr="005D351E">
          <w:rPr>
            <w:rStyle w:val="Hipervnculo"/>
            <w:noProof/>
          </w:rPr>
          <w:t>7.5.</w:t>
        </w:r>
        <w:r w:rsidR="000878CD">
          <w:rPr>
            <w:rFonts w:eastAsiaTheme="minorEastAsia" w:cstheme="minorBidi"/>
            <w:b w:val="0"/>
            <w:bCs w:val="0"/>
            <w:smallCaps w:val="0"/>
            <w:noProof/>
          </w:rPr>
          <w:tab/>
        </w:r>
        <w:r w:rsidR="000878CD" w:rsidRPr="005D351E">
          <w:rPr>
            <w:rStyle w:val="Hipervnculo"/>
            <w:noProof/>
          </w:rPr>
          <w:t>CESIÓN DE FIBRAS ENTRE OPERADORES AUTORIZADOS</w:t>
        </w:r>
        <w:r w:rsidR="000878CD">
          <w:rPr>
            <w:noProof/>
            <w:webHidden/>
          </w:rPr>
          <w:tab/>
        </w:r>
        <w:r w:rsidR="000878CD">
          <w:rPr>
            <w:noProof/>
            <w:webHidden/>
          </w:rPr>
          <w:fldChar w:fldCharType="begin"/>
        </w:r>
        <w:r w:rsidR="000878CD">
          <w:rPr>
            <w:noProof/>
            <w:webHidden/>
          </w:rPr>
          <w:instrText xml:space="preserve"> PAGEREF _Toc96941397 \h </w:instrText>
        </w:r>
        <w:r w:rsidR="000878CD">
          <w:rPr>
            <w:noProof/>
            <w:webHidden/>
          </w:rPr>
        </w:r>
        <w:r w:rsidR="000878CD">
          <w:rPr>
            <w:noProof/>
            <w:webHidden/>
          </w:rPr>
          <w:fldChar w:fldCharType="separate"/>
        </w:r>
        <w:r w:rsidR="000878CD">
          <w:rPr>
            <w:noProof/>
            <w:webHidden/>
          </w:rPr>
          <w:t>57</w:t>
        </w:r>
        <w:r w:rsidR="000878CD">
          <w:rPr>
            <w:noProof/>
            <w:webHidden/>
          </w:rPr>
          <w:fldChar w:fldCharType="end"/>
        </w:r>
      </w:hyperlink>
    </w:p>
    <w:p w14:paraId="2B9B4819" w14:textId="3931DA3B" w:rsidR="000878CD" w:rsidRDefault="00186EBB">
      <w:pPr>
        <w:pStyle w:val="TDC1"/>
        <w:tabs>
          <w:tab w:val="left" w:pos="390"/>
          <w:tab w:val="right" w:pos="9344"/>
        </w:tabs>
        <w:rPr>
          <w:rFonts w:eastAsiaTheme="minorEastAsia" w:cstheme="minorBidi"/>
          <w:b w:val="0"/>
          <w:bCs w:val="0"/>
          <w:caps w:val="0"/>
          <w:noProof/>
          <w:u w:val="none"/>
        </w:rPr>
      </w:pPr>
      <w:hyperlink w:anchor="_Toc96941398" w:history="1">
        <w:r w:rsidR="000878CD" w:rsidRPr="005D351E">
          <w:rPr>
            <w:rStyle w:val="Hipervnculo"/>
            <w:noProof/>
          </w:rPr>
          <w:t>8.</w:t>
        </w:r>
        <w:r w:rsidR="000878CD">
          <w:rPr>
            <w:rFonts w:eastAsiaTheme="minorEastAsia" w:cstheme="minorBidi"/>
            <w:b w:val="0"/>
            <w:bCs w:val="0"/>
            <w:caps w:val="0"/>
            <w:noProof/>
            <w:u w:val="none"/>
          </w:rPr>
          <w:tab/>
        </w:r>
        <w:r w:rsidR="000878CD" w:rsidRPr="005D351E">
          <w:rPr>
            <w:rStyle w:val="Hipervnculo"/>
            <w:noProof/>
          </w:rPr>
          <w:t>Tendido de Cable de FO ENTRE sala OBA Y la primera CR</w:t>
        </w:r>
        <w:r w:rsidR="000878CD">
          <w:rPr>
            <w:noProof/>
            <w:webHidden/>
          </w:rPr>
          <w:tab/>
        </w:r>
        <w:r w:rsidR="000878CD">
          <w:rPr>
            <w:noProof/>
            <w:webHidden/>
          </w:rPr>
          <w:fldChar w:fldCharType="begin"/>
        </w:r>
        <w:r w:rsidR="000878CD">
          <w:rPr>
            <w:noProof/>
            <w:webHidden/>
          </w:rPr>
          <w:instrText xml:space="preserve"> PAGEREF _Toc96941398 \h </w:instrText>
        </w:r>
        <w:r w:rsidR="000878CD">
          <w:rPr>
            <w:noProof/>
            <w:webHidden/>
          </w:rPr>
        </w:r>
        <w:r w:rsidR="000878CD">
          <w:rPr>
            <w:noProof/>
            <w:webHidden/>
          </w:rPr>
          <w:fldChar w:fldCharType="separate"/>
        </w:r>
        <w:r w:rsidR="000878CD">
          <w:rPr>
            <w:noProof/>
            <w:webHidden/>
          </w:rPr>
          <w:t>57</w:t>
        </w:r>
        <w:r w:rsidR="000878CD">
          <w:rPr>
            <w:noProof/>
            <w:webHidden/>
          </w:rPr>
          <w:fldChar w:fldCharType="end"/>
        </w:r>
      </w:hyperlink>
    </w:p>
    <w:p w14:paraId="7F29B827" w14:textId="4DFFC121" w:rsidR="000878CD" w:rsidRDefault="00186EBB">
      <w:pPr>
        <w:pStyle w:val="TDC2"/>
        <w:tabs>
          <w:tab w:val="left" w:pos="561"/>
          <w:tab w:val="right" w:pos="9344"/>
        </w:tabs>
        <w:rPr>
          <w:rFonts w:eastAsiaTheme="minorEastAsia" w:cstheme="minorBidi"/>
          <w:b w:val="0"/>
          <w:bCs w:val="0"/>
          <w:smallCaps w:val="0"/>
          <w:noProof/>
        </w:rPr>
      </w:pPr>
      <w:hyperlink w:anchor="_Toc96941399" w:history="1">
        <w:r w:rsidR="000878CD" w:rsidRPr="005D351E">
          <w:rPr>
            <w:rStyle w:val="Hipervnculo"/>
            <w:noProof/>
          </w:rPr>
          <w:t>8.1.</w:t>
        </w:r>
        <w:r w:rsidR="000878CD">
          <w:rPr>
            <w:rFonts w:eastAsiaTheme="minorEastAsia" w:cstheme="minorBidi"/>
            <w:b w:val="0"/>
            <w:bCs w:val="0"/>
            <w:smallCaps w:val="0"/>
            <w:noProof/>
          </w:rPr>
          <w:tab/>
        </w:r>
        <w:r w:rsidR="000878CD" w:rsidRPr="005D351E">
          <w:rPr>
            <w:rStyle w:val="Hipervnculo"/>
            <w:noProof/>
          </w:rPr>
          <w:t>ASPECTOS GENERALES</w:t>
        </w:r>
        <w:r w:rsidR="000878CD">
          <w:rPr>
            <w:noProof/>
            <w:webHidden/>
          </w:rPr>
          <w:tab/>
        </w:r>
        <w:r w:rsidR="000878CD">
          <w:rPr>
            <w:noProof/>
            <w:webHidden/>
          </w:rPr>
          <w:fldChar w:fldCharType="begin"/>
        </w:r>
        <w:r w:rsidR="000878CD">
          <w:rPr>
            <w:noProof/>
            <w:webHidden/>
          </w:rPr>
          <w:instrText xml:space="preserve"> PAGEREF _Toc96941399 \h </w:instrText>
        </w:r>
        <w:r w:rsidR="000878CD">
          <w:rPr>
            <w:noProof/>
            <w:webHidden/>
          </w:rPr>
        </w:r>
        <w:r w:rsidR="000878CD">
          <w:rPr>
            <w:noProof/>
            <w:webHidden/>
          </w:rPr>
          <w:fldChar w:fldCharType="separate"/>
        </w:r>
        <w:r w:rsidR="000878CD">
          <w:rPr>
            <w:noProof/>
            <w:webHidden/>
          </w:rPr>
          <w:t>57</w:t>
        </w:r>
        <w:r w:rsidR="000878CD">
          <w:rPr>
            <w:noProof/>
            <w:webHidden/>
          </w:rPr>
          <w:fldChar w:fldCharType="end"/>
        </w:r>
      </w:hyperlink>
    </w:p>
    <w:p w14:paraId="7E8AB589" w14:textId="23482172" w:rsidR="000878CD" w:rsidRDefault="00186EBB">
      <w:pPr>
        <w:pStyle w:val="TDC2"/>
        <w:tabs>
          <w:tab w:val="left" w:pos="561"/>
          <w:tab w:val="right" w:pos="9344"/>
        </w:tabs>
        <w:rPr>
          <w:rFonts w:eastAsiaTheme="minorEastAsia" w:cstheme="minorBidi"/>
          <w:b w:val="0"/>
          <w:bCs w:val="0"/>
          <w:smallCaps w:val="0"/>
          <w:noProof/>
        </w:rPr>
      </w:pPr>
      <w:hyperlink w:anchor="_Toc96941400" w:history="1">
        <w:r w:rsidR="000878CD" w:rsidRPr="005D351E">
          <w:rPr>
            <w:rStyle w:val="Hipervnculo"/>
            <w:noProof/>
          </w:rPr>
          <w:t>8.2.</w:t>
        </w:r>
        <w:r w:rsidR="000878CD">
          <w:rPr>
            <w:rFonts w:eastAsiaTheme="minorEastAsia" w:cstheme="minorBidi"/>
            <w:b w:val="0"/>
            <w:bCs w:val="0"/>
            <w:smallCaps w:val="0"/>
            <w:noProof/>
          </w:rPr>
          <w:tab/>
        </w:r>
        <w:r w:rsidR="000878CD" w:rsidRPr="005D351E">
          <w:rPr>
            <w:rStyle w:val="Hipervnculo"/>
            <w:noProof/>
          </w:rPr>
          <w:t>PROCEDIMIENTO DE PROVISIÓN</w:t>
        </w:r>
        <w:r w:rsidR="000878CD">
          <w:rPr>
            <w:noProof/>
            <w:webHidden/>
          </w:rPr>
          <w:tab/>
        </w:r>
        <w:r w:rsidR="000878CD">
          <w:rPr>
            <w:noProof/>
            <w:webHidden/>
          </w:rPr>
          <w:fldChar w:fldCharType="begin"/>
        </w:r>
        <w:r w:rsidR="000878CD">
          <w:rPr>
            <w:noProof/>
            <w:webHidden/>
          </w:rPr>
          <w:instrText xml:space="preserve"> PAGEREF _Toc96941400 \h </w:instrText>
        </w:r>
        <w:r w:rsidR="000878CD">
          <w:rPr>
            <w:noProof/>
            <w:webHidden/>
          </w:rPr>
        </w:r>
        <w:r w:rsidR="000878CD">
          <w:rPr>
            <w:noProof/>
            <w:webHidden/>
          </w:rPr>
          <w:fldChar w:fldCharType="separate"/>
        </w:r>
        <w:r w:rsidR="000878CD">
          <w:rPr>
            <w:noProof/>
            <w:webHidden/>
          </w:rPr>
          <w:t>59</w:t>
        </w:r>
        <w:r w:rsidR="000878CD">
          <w:rPr>
            <w:noProof/>
            <w:webHidden/>
          </w:rPr>
          <w:fldChar w:fldCharType="end"/>
        </w:r>
      </w:hyperlink>
    </w:p>
    <w:p w14:paraId="2A635543" w14:textId="39FF86E1" w:rsidR="000878CD" w:rsidRDefault="00186EBB">
      <w:pPr>
        <w:pStyle w:val="TDC2"/>
        <w:tabs>
          <w:tab w:val="left" w:pos="561"/>
          <w:tab w:val="right" w:pos="9344"/>
        </w:tabs>
        <w:rPr>
          <w:rFonts w:eastAsiaTheme="minorEastAsia" w:cstheme="minorBidi"/>
          <w:b w:val="0"/>
          <w:bCs w:val="0"/>
          <w:smallCaps w:val="0"/>
          <w:noProof/>
        </w:rPr>
      </w:pPr>
      <w:hyperlink w:anchor="_Toc96941401" w:history="1">
        <w:r w:rsidR="000878CD" w:rsidRPr="005D351E">
          <w:rPr>
            <w:rStyle w:val="Hipervnculo"/>
            <w:noProof/>
          </w:rPr>
          <w:t>8.3.</w:t>
        </w:r>
        <w:r w:rsidR="000878CD">
          <w:rPr>
            <w:rFonts w:eastAsiaTheme="minorEastAsia" w:cstheme="minorBidi"/>
            <w:b w:val="0"/>
            <w:bCs w:val="0"/>
            <w:smallCaps w:val="0"/>
            <w:noProof/>
          </w:rPr>
          <w:tab/>
        </w:r>
        <w:r w:rsidR="000878CD" w:rsidRPr="005D351E">
          <w:rPr>
            <w:rStyle w:val="Hipervnculo"/>
            <w:noProof/>
          </w:rPr>
          <w:t>CONDICIONES PARTICULARES DEL SERVICIO DE TENDIDO DE CABLE</w:t>
        </w:r>
        <w:r w:rsidR="000878CD">
          <w:rPr>
            <w:noProof/>
            <w:webHidden/>
          </w:rPr>
          <w:tab/>
        </w:r>
        <w:r w:rsidR="000878CD">
          <w:rPr>
            <w:noProof/>
            <w:webHidden/>
          </w:rPr>
          <w:fldChar w:fldCharType="begin"/>
        </w:r>
        <w:r w:rsidR="000878CD">
          <w:rPr>
            <w:noProof/>
            <w:webHidden/>
          </w:rPr>
          <w:instrText xml:space="preserve"> PAGEREF _Toc96941401 \h </w:instrText>
        </w:r>
        <w:r w:rsidR="000878CD">
          <w:rPr>
            <w:noProof/>
            <w:webHidden/>
          </w:rPr>
        </w:r>
        <w:r w:rsidR="000878CD">
          <w:rPr>
            <w:noProof/>
            <w:webHidden/>
          </w:rPr>
          <w:fldChar w:fldCharType="separate"/>
        </w:r>
        <w:r w:rsidR="000878CD">
          <w:rPr>
            <w:noProof/>
            <w:webHidden/>
          </w:rPr>
          <w:t>60</w:t>
        </w:r>
        <w:r w:rsidR="000878CD">
          <w:rPr>
            <w:noProof/>
            <w:webHidden/>
          </w:rPr>
          <w:fldChar w:fldCharType="end"/>
        </w:r>
      </w:hyperlink>
    </w:p>
    <w:p w14:paraId="3FCAB4FF" w14:textId="4E937E1F" w:rsidR="000878CD" w:rsidRDefault="00186EBB">
      <w:pPr>
        <w:pStyle w:val="TDC3"/>
        <w:tabs>
          <w:tab w:val="left" w:pos="721"/>
          <w:tab w:val="right" w:pos="9344"/>
        </w:tabs>
        <w:rPr>
          <w:rFonts w:eastAsiaTheme="minorEastAsia" w:cstheme="minorBidi"/>
          <w:smallCaps w:val="0"/>
          <w:noProof/>
        </w:rPr>
      </w:pPr>
      <w:hyperlink w:anchor="_Toc96941402" w:history="1">
        <w:r w:rsidR="000878CD" w:rsidRPr="005D351E">
          <w:rPr>
            <w:rStyle w:val="Hipervnculo"/>
            <w:noProof/>
          </w:rPr>
          <w:t>8.3.1.</w:t>
        </w:r>
        <w:r w:rsidR="000878CD">
          <w:rPr>
            <w:rFonts w:eastAsiaTheme="minorEastAsia" w:cstheme="minorBidi"/>
            <w:smallCaps w:val="0"/>
            <w:noProof/>
          </w:rPr>
          <w:tab/>
        </w:r>
        <w:r w:rsidR="000878CD" w:rsidRPr="005D351E">
          <w:rPr>
            <w:rStyle w:val="Hipervnculo"/>
            <w:noProof/>
          </w:rPr>
          <w:t>NÚMERO DE TENDIDOS DE CABLE</w:t>
        </w:r>
        <w:r w:rsidR="000878CD">
          <w:rPr>
            <w:noProof/>
            <w:webHidden/>
          </w:rPr>
          <w:tab/>
        </w:r>
        <w:r w:rsidR="000878CD">
          <w:rPr>
            <w:noProof/>
            <w:webHidden/>
          </w:rPr>
          <w:fldChar w:fldCharType="begin"/>
        </w:r>
        <w:r w:rsidR="000878CD">
          <w:rPr>
            <w:noProof/>
            <w:webHidden/>
          </w:rPr>
          <w:instrText xml:space="preserve"> PAGEREF _Toc96941402 \h </w:instrText>
        </w:r>
        <w:r w:rsidR="000878CD">
          <w:rPr>
            <w:noProof/>
            <w:webHidden/>
          </w:rPr>
        </w:r>
        <w:r w:rsidR="000878CD">
          <w:rPr>
            <w:noProof/>
            <w:webHidden/>
          </w:rPr>
          <w:fldChar w:fldCharType="separate"/>
        </w:r>
        <w:r w:rsidR="000878CD">
          <w:rPr>
            <w:noProof/>
            <w:webHidden/>
          </w:rPr>
          <w:t>60</w:t>
        </w:r>
        <w:r w:rsidR="000878CD">
          <w:rPr>
            <w:noProof/>
            <w:webHidden/>
          </w:rPr>
          <w:fldChar w:fldCharType="end"/>
        </w:r>
      </w:hyperlink>
    </w:p>
    <w:p w14:paraId="5E8E6351" w14:textId="3A80CD89" w:rsidR="000878CD" w:rsidRDefault="00186EBB">
      <w:pPr>
        <w:pStyle w:val="TDC3"/>
        <w:tabs>
          <w:tab w:val="left" w:pos="721"/>
          <w:tab w:val="right" w:pos="9344"/>
        </w:tabs>
        <w:rPr>
          <w:rFonts w:eastAsiaTheme="minorEastAsia" w:cstheme="minorBidi"/>
          <w:smallCaps w:val="0"/>
          <w:noProof/>
        </w:rPr>
      </w:pPr>
      <w:hyperlink w:anchor="_Toc96941403" w:history="1">
        <w:r w:rsidR="000878CD" w:rsidRPr="005D351E">
          <w:rPr>
            <w:rStyle w:val="Hipervnculo"/>
            <w:noProof/>
          </w:rPr>
          <w:t>8.3.2.</w:t>
        </w:r>
        <w:r w:rsidR="000878CD">
          <w:rPr>
            <w:rFonts w:eastAsiaTheme="minorEastAsia" w:cstheme="minorBidi"/>
            <w:smallCaps w:val="0"/>
            <w:noProof/>
          </w:rPr>
          <w:tab/>
        </w:r>
        <w:r w:rsidR="000878CD" w:rsidRPr="005D351E">
          <w:rPr>
            <w:rStyle w:val="Hipervnculo"/>
            <w:noProof/>
          </w:rPr>
          <w:t>ENTREGA DE SEÑAL OBA</w:t>
        </w:r>
        <w:r w:rsidR="000878CD">
          <w:rPr>
            <w:noProof/>
            <w:webHidden/>
          </w:rPr>
          <w:tab/>
        </w:r>
        <w:r w:rsidR="000878CD">
          <w:rPr>
            <w:noProof/>
            <w:webHidden/>
          </w:rPr>
          <w:fldChar w:fldCharType="begin"/>
        </w:r>
        <w:r w:rsidR="000878CD">
          <w:rPr>
            <w:noProof/>
            <w:webHidden/>
          </w:rPr>
          <w:instrText xml:space="preserve"> PAGEREF _Toc96941403 \h </w:instrText>
        </w:r>
        <w:r w:rsidR="000878CD">
          <w:rPr>
            <w:noProof/>
            <w:webHidden/>
          </w:rPr>
        </w:r>
        <w:r w:rsidR="000878CD">
          <w:rPr>
            <w:noProof/>
            <w:webHidden/>
          </w:rPr>
          <w:fldChar w:fldCharType="separate"/>
        </w:r>
        <w:r w:rsidR="000878CD">
          <w:rPr>
            <w:noProof/>
            <w:webHidden/>
          </w:rPr>
          <w:t>60</w:t>
        </w:r>
        <w:r w:rsidR="000878CD">
          <w:rPr>
            <w:noProof/>
            <w:webHidden/>
          </w:rPr>
          <w:fldChar w:fldCharType="end"/>
        </w:r>
      </w:hyperlink>
    </w:p>
    <w:p w14:paraId="1784FB9C" w14:textId="2D4C6B8F" w:rsidR="000878CD" w:rsidRDefault="00186EBB">
      <w:pPr>
        <w:pStyle w:val="TDC1"/>
        <w:tabs>
          <w:tab w:val="left" w:pos="390"/>
          <w:tab w:val="right" w:pos="9344"/>
        </w:tabs>
        <w:rPr>
          <w:rFonts w:eastAsiaTheme="minorEastAsia" w:cstheme="minorBidi"/>
          <w:b w:val="0"/>
          <w:bCs w:val="0"/>
          <w:caps w:val="0"/>
          <w:noProof/>
          <w:u w:val="none"/>
        </w:rPr>
      </w:pPr>
      <w:hyperlink w:anchor="_Toc96941404" w:history="1">
        <w:r w:rsidR="000878CD" w:rsidRPr="005D351E">
          <w:rPr>
            <w:rStyle w:val="Hipervnculo"/>
            <w:noProof/>
          </w:rPr>
          <w:t>9.</w:t>
        </w:r>
        <w:r w:rsidR="000878CD">
          <w:rPr>
            <w:rFonts w:eastAsiaTheme="minorEastAsia" w:cstheme="minorBidi"/>
            <w:b w:val="0"/>
            <w:bCs w:val="0"/>
            <w:caps w:val="0"/>
            <w:noProof/>
            <w:u w:val="none"/>
          </w:rPr>
          <w:tab/>
        </w:r>
        <w:r w:rsidR="000878CD" w:rsidRPr="005D351E">
          <w:rPr>
            <w:rStyle w:val="Hipervnculo"/>
            <w:noProof/>
          </w:rPr>
          <w:t>INCIDENCIAS</w:t>
        </w:r>
        <w:r w:rsidR="000878CD">
          <w:rPr>
            <w:noProof/>
            <w:webHidden/>
          </w:rPr>
          <w:tab/>
        </w:r>
        <w:r w:rsidR="000878CD">
          <w:rPr>
            <w:noProof/>
            <w:webHidden/>
          </w:rPr>
          <w:fldChar w:fldCharType="begin"/>
        </w:r>
        <w:r w:rsidR="000878CD">
          <w:rPr>
            <w:noProof/>
            <w:webHidden/>
          </w:rPr>
          <w:instrText xml:space="preserve"> PAGEREF _Toc96941404 \h </w:instrText>
        </w:r>
        <w:r w:rsidR="000878CD">
          <w:rPr>
            <w:noProof/>
            <w:webHidden/>
          </w:rPr>
        </w:r>
        <w:r w:rsidR="000878CD">
          <w:rPr>
            <w:noProof/>
            <w:webHidden/>
          </w:rPr>
          <w:fldChar w:fldCharType="separate"/>
        </w:r>
        <w:r w:rsidR="000878CD">
          <w:rPr>
            <w:noProof/>
            <w:webHidden/>
          </w:rPr>
          <w:t>61</w:t>
        </w:r>
        <w:r w:rsidR="000878CD">
          <w:rPr>
            <w:noProof/>
            <w:webHidden/>
          </w:rPr>
          <w:fldChar w:fldCharType="end"/>
        </w:r>
      </w:hyperlink>
    </w:p>
    <w:p w14:paraId="63B559B3" w14:textId="229633A6" w:rsidR="000878CD" w:rsidRDefault="00186EBB">
      <w:pPr>
        <w:pStyle w:val="TDC2"/>
        <w:tabs>
          <w:tab w:val="left" w:pos="561"/>
          <w:tab w:val="right" w:pos="9344"/>
        </w:tabs>
        <w:rPr>
          <w:rFonts w:eastAsiaTheme="minorEastAsia" w:cstheme="minorBidi"/>
          <w:b w:val="0"/>
          <w:bCs w:val="0"/>
          <w:smallCaps w:val="0"/>
          <w:noProof/>
        </w:rPr>
      </w:pPr>
      <w:hyperlink w:anchor="_Toc96941405" w:history="1">
        <w:r w:rsidR="000878CD" w:rsidRPr="005D351E">
          <w:rPr>
            <w:rStyle w:val="Hipervnculo"/>
            <w:noProof/>
          </w:rPr>
          <w:t>9.1.</w:t>
        </w:r>
        <w:r w:rsidR="000878CD">
          <w:rPr>
            <w:rFonts w:eastAsiaTheme="minorEastAsia" w:cstheme="minorBidi"/>
            <w:b w:val="0"/>
            <w:bCs w:val="0"/>
            <w:smallCaps w:val="0"/>
            <w:noProof/>
          </w:rPr>
          <w:tab/>
        </w:r>
        <w:r w:rsidR="000878CD" w:rsidRPr="005D351E">
          <w:rPr>
            <w:rStyle w:val="Hipervnculo"/>
            <w:noProof/>
          </w:rPr>
          <w:t>INCIDENCIAS DE PROVISIÓN POR OBSTRUCCIÓN</w:t>
        </w:r>
        <w:r w:rsidR="000878CD">
          <w:rPr>
            <w:noProof/>
            <w:webHidden/>
          </w:rPr>
          <w:tab/>
        </w:r>
        <w:r w:rsidR="000878CD">
          <w:rPr>
            <w:noProof/>
            <w:webHidden/>
          </w:rPr>
          <w:fldChar w:fldCharType="begin"/>
        </w:r>
        <w:r w:rsidR="000878CD">
          <w:rPr>
            <w:noProof/>
            <w:webHidden/>
          </w:rPr>
          <w:instrText xml:space="preserve"> PAGEREF _Toc96941405 \h </w:instrText>
        </w:r>
        <w:r w:rsidR="000878CD">
          <w:rPr>
            <w:noProof/>
            <w:webHidden/>
          </w:rPr>
        </w:r>
        <w:r w:rsidR="000878CD">
          <w:rPr>
            <w:noProof/>
            <w:webHidden/>
          </w:rPr>
          <w:fldChar w:fldCharType="separate"/>
        </w:r>
        <w:r w:rsidR="000878CD">
          <w:rPr>
            <w:noProof/>
            <w:webHidden/>
          </w:rPr>
          <w:t>61</w:t>
        </w:r>
        <w:r w:rsidR="000878CD">
          <w:rPr>
            <w:noProof/>
            <w:webHidden/>
          </w:rPr>
          <w:fldChar w:fldCharType="end"/>
        </w:r>
      </w:hyperlink>
    </w:p>
    <w:p w14:paraId="3F3F138D" w14:textId="2E0F9031" w:rsidR="000878CD" w:rsidRDefault="00186EBB">
      <w:pPr>
        <w:pStyle w:val="TDC3"/>
        <w:tabs>
          <w:tab w:val="left" w:pos="721"/>
          <w:tab w:val="right" w:pos="9344"/>
        </w:tabs>
        <w:rPr>
          <w:rFonts w:eastAsiaTheme="minorEastAsia" w:cstheme="minorBidi"/>
          <w:smallCaps w:val="0"/>
          <w:noProof/>
        </w:rPr>
      </w:pPr>
      <w:hyperlink w:anchor="_Toc96941406" w:history="1">
        <w:r w:rsidR="000878CD" w:rsidRPr="005D351E">
          <w:rPr>
            <w:rStyle w:val="Hipervnculo"/>
            <w:noProof/>
          </w:rPr>
          <w:t>9.1.1.</w:t>
        </w:r>
        <w:r w:rsidR="000878CD">
          <w:rPr>
            <w:rFonts w:eastAsiaTheme="minorEastAsia" w:cstheme="minorBidi"/>
            <w:smallCaps w:val="0"/>
            <w:noProof/>
          </w:rPr>
          <w:tab/>
        </w:r>
        <w:r w:rsidR="000878CD" w:rsidRPr="005D351E">
          <w:rPr>
            <w:rStyle w:val="Hipervnculo"/>
            <w:noProof/>
          </w:rPr>
          <w:t>REPARACIÓN POR PARTE DEL OPERADOR</w:t>
        </w:r>
        <w:r w:rsidR="000878CD">
          <w:rPr>
            <w:noProof/>
            <w:webHidden/>
          </w:rPr>
          <w:tab/>
        </w:r>
        <w:r w:rsidR="000878CD">
          <w:rPr>
            <w:noProof/>
            <w:webHidden/>
          </w:rPr>
          <w:fldChar w:fldCharType="begin"/>
        </w:r>
        <w:r w:rsidR="000878CD">
          <w:rPr>
            <w:noProof/>
            <w:webHidden/>
          </w:rPr>
          <w:instrText xml:space="preserve"> PAGEREF _Toc96941406 \h </w:instrText>
        </w:r>
        <w:r w:rsidR="000878CD">
          <w:rPr>
            <w:noProof/>
            <w:webHidden/>
          </w:rPr>
        </w:r>
        <w:r w:rsidR="000878CD">
          <w:rPr>
            <w:noProof/>
            <w:webHidden/>
          </w:rPr>
          <w:fldChar w:fldCharType="separate"/>
        </w:r>
        <w:r w:rsidR="000878CD">
          <w:rPr>
            <w:noProof/>
            <w:webHidden/>
          </w:rPr>
          <w:t>62</w:t>
        </w:r>
        <w:r w:rsidR="000878CD">
          <w:rPr>
            <w:noProof/>
            <w:webHidden/>
          </w:rPr>
          <w:fldChar w:fldCharType="end"/>
        </w:r>
      </w:hyperlink>
    </w:p>
    <w:p w14:paraId="71DDD4CC" w14:textId="453F17E2" w:rsidR="000878CD" w:rsidRDefault="00186EBB">
      <w:pPr>
        <w:pStyle w:val="TDC3"/>
        <w:tabs>
          <w:tab w:val="left" w:pos="721"/>
          <w:tab w:val="right" w:pos="9344"/>
        </w:tabs>
        <w:rPr>
          <w:rFonts w:eastAsiaTheme="minorEastAsia" w:cstheme="minorBidi"/>
          <w:smallCaps w:val="0"/>
          <w:noProof/>
        </w:rPr>
      </w:pPr>
      <w:hyperlink w:anchor="_Toc96941407" w:history="1">
        <w:r w:rsidR="000878CD" w:rsidRPr="005D351E">
          <w:rPr>
            <w:rStyle w:val="Hipervnculo"/>
            <w:noProof/>
          </w:rPr>
          <w:t>9.1.2.</w:t>
        </w:r>
        <w:r w:rsidR="000878CD">
          <w:rPr>
            <w:rFonts w:eastAsiaTheme="minorEastAsia" w:cstheme="minorBidi"/>
            <w:smallCaps w:val="0"/>
            <w:noProof/>
          </w:rPr>
          <w:tab/>
        </w:r>
        <w:r w:rsidR="000878CD" w:rsidRPr="005D351E">
          <w:rPr>
            <w:rStyle w:val="Hipervnculo"/>
            <w:noProof/>
          </w:rPr>
          <w:t>SOLICITUD DE RUTA ALTERNATIVA</w:t>
        </w:r>
        <w:r w:rsidR="000878CD">
          <w:rPr>
            <w:noProof/>
            <w:webHidden/>
          </w:rPr>
          <w:tab/>
        </w:r>
        <w:r w:rsidR="000878CD">
          <w:rPr>
            <w:noProof/>
            <w:webHidden/>
          </w:rPr>
          <w:fldChar w:fldCharType="begin"/>
        </w:r>
        <w:r w:rsidR="000878CD">
          <w:rPr>
            <w:noProof/>
            <w:webHidden/>
          </w:rPr>
          <w:instrText xml:space="preserve"> PAGEREF _Toc96941407 \h </w:instrText>
        </w:r>
        <w:r w:rsidR="000878CD">
          <w:rPr>
            <w:noProof/>
            <w:webHidden/>
          </w:rPr>
        </w:r>
        <w:r w:rsidR="000878CD">
          <w:rPr>
            <w:noProof/>
            <w:webHidden/>
          </w:rPr>
          <w:fldChar w:fldCharType="separate"/>
        </w:r>
        <w:r w:rsidR="000878CD">
          <w:rPr>
            <w:noProof/>
            <w:webHidden/>
          </w:rPr>
          <w:t>62</w:t>
        </w:r>
        <w:r w:rsidR="000878CD">
          <w:rPr>
            <w:noProof/>
            <w:webHidden/>
          </w:rPr>
          <w:fldChar w:fldCharType="end"/>
        </w:r>
      </w:hyperlink>
    </w:p>
    <w:p w14:paraId="6639885F" w14:textId="7C8F1E29" w:rsidR="000878CD" w:rsidRDefault="00186EBB">
      <w:pPr>
        <w:pStyle w:val="TDC3"/>
        <w:tabs>
          <w:tab w:val="left" w:pos="721"/>
          <w:tab w:val="right" w:pos="9344"/>
        </w:tabs>
        <w:rPr>
          <w:rFonts w:eastAsiaTheme="minorEastAsia" w:cstheme="minorBidi"/>
          <w:smallCaps w:val="0"/>
          <w:noProof/>
        </w:rPr>
      </w:pPr>
      <w:hyperlink w:anchor="_Toc96941408" w:history="1">
        <w:r w:rsidR="000878CD" w:rsidRPr="005D351E">
          <w:rPr>
            <w:rStyle w:val="Hipervnculo"/>
            <w:noProof/>
          </w:rPr>
          <w:t>9.1.3.</w:t>
        </w:r>
        <w:r w:rsidR="000878CD">
          <w:rPr>
            <w:rFonts w:eastAsiaTheme="minorEastAsia" w:cstheme="minorBidi"/>
            <w:smallCaps w:val="0"/>
            <w:noProof/>
          </w:rPr>
          <w:tab/>
        </w:r>
        <w:r w:rsidR="000878CD" w:rsidRPr="005D351E">
          <w:rPr>
            <w:rStyle w:val="Hipervnculo"/>
            <w:noProof/>
          </w:rPr>
          <w:t>INCIDENCIAS EN PROVISIÓN QUE REQUIERAN ACTUACIÓN INMEDIATA</w:t>
        </w:r>
        <w:r w:rsidR="000878CD">
          <w:rPr>
            <w:noProof/>
            <w:webHidden/>
          </w:rPr>
          <w:tab/>
        </w:r>
        <w:r w:rsidR="000878CD">
          <w:rPr>
            <w:noProof/>
            <w:webHidden/>
          </w:rPr>
          <w:fldChar w:fldCharType="begin"/>
        </w:r>
        <w:r w:rsidR="000878CD">
          <w:rPr>
            <w:noProof/>
            <w:webHidden/>
          </w:rPr>
          <w:instrText xml:space="preserve"> PAGEREF _Toc96941408 \h </w:instrText>
        </w:r>
        <w:r w:rsidR="000878CD">
          <w:rPr>
            <w:noProof/>
            <w:webHidden/>
          </w:rPr>
        </w:r>
        <w:r w:rsidR="000878CD">
          <w:rPr>
            <w:noProof/>
            <w:webHidden/>
          </w:rPr>
          <w:fldChar w:fldCharType="separate"/>
        </w:r>
        <w:r w:rsidR="000878CD">
          <w:rPr>
            <w:noProof/>
            <w:webHidden/>
          </w:rPr>
          <w:t>62</w:t>
        </w:r>
        <w:r w:rsidR="000878CD">
          <w:rPr>
            <w:noProof/>
            <w:webHidden/>
          </w:rPr>
          <w:fldChar w:fldCharType="end"/>
        </w:r>
      </w:hyperlink>
    </w:p>
    <w:p w14:paraId="4831A4DD" w14:textId="67C4A3A6" w:rsidR="000878CD" w:rsidRDefault="00186EBB">
      <w:pPr>
        <w:pStyle w:val="TDC3"/>
        <w:tabs>
          <w:tab w:val="left" w:pos="721"/>
          <w:tab w:val="right" w:pos="9344"/>
        </w:tabs>
        <w:rPr>
          <w:rFonts w:eastAsiaTheme="minorEastAsia" w:cstheme="minorBidi"/>
          <w:smallCaps w:val="0"/>
          <w:noProof/>
        </w:rPr>
      </w:pPr>
      <w:hyperlink w:anchor="_Toc96941409" w:history="1">
        <w:r w:rsidR="000878CD" w:rsidRPr="005D351E">
          <w:rPr>
            <w:rStyle w:val="Hipervnculo"/>
            <w:noProof/>
          </w:rPr>
          <w:t>9.1.4.</w:t>
        </w:r>
        <w:r w:rsidR="000878CD">
          <w:rPr>
            <w:rFonts w:eastAsiaTheme="minorEastAsia" w:cstheme="minorBidi"/>
            <w:smallCaps w:val="0"/>
            <w:noProof/>
          </w:rPr>
          <w:tab/>
        </w:r>
        <w:r w:rsidR="000878CD" w:rsidRPr="005D351E">
          <w:rPr>
            <w:rStyle w:val="Hipervnculo"/>
            <w:noProof/>
          </w:rPr>
          <w:t>OBSTRUCCIONES DE GRAVEDAD (“IRREPARABLES”)</w:t>
        </w:r>
        <w:r w:rsidR="000878CD">
          <w:rPr>
            <w:noProof/>
            <w:webHidden/>
          </w:rPr>
          <w:tab/>
        </w:r>
        <w:r w:rsidR="000878CD">
          <w:rPr>
            <w:noProof/>
            <w:webHidden/>
          </w:rPr>
          <w:fldChar w:fldCharType="begin"/>
        </w:r>
        <w:r w:rsidR="000878CD">
          <w:rPr>
            <w:noProof/>
            <w:webHidden/>
          </w:rPr>
          <w:instrText xml:space="preserve"> PAGEREF _Toc96941409 \h </w:instrText>
        </w:r>
        <w:r w:rsidR="000878CD">
          <w:rPr>
            <w:noProof/>
            <w:webHidden/>
          </w:rPr>
        </w:r>
        <w:r w:rsidR="000878CD">
          <w:rPr>
            <w:noProof/>
            <w:webHidden/>
          </w:rPr>
          <w:fldChar w:fldCharType="separate"/>
        </w:r>
        <w:r w:rsidR="000878CD">
          <w:rPr>
            <w:noProof/>
            <w:webHidden/>
          </w:rPr>
          <w:t>63</w:t>
        </w:r>
        <w:r w:rsidR="000878CD">
          <w:rPr>
            <w:noProof/>
            <w:webHidden/>
          </w:rPr>
          <w:fldChar w:fldCharType="end"/>
        </w:r>
      </w:hyperlink>
    </w:p>
    <w:p w14:paraId="338E91E5" w14:textId="2E37C192" w:rsidR="000878CD" w:rsidRDefault="00186EBB">
      <w:pPr>
        <w:pStyle w:val="TDC2"/>
        <w:tabs>
          <w:tab w:val="left" w:pos="561"/>
          <w:tab w:val="right" w:pos="9344"/>
        </w:tabs>
        <w:rPr>
          <w:rFonts w:eastAsiaTheme="minorEastAsia" w:cstheme="minorBidi"/>
          <w:b w:val="0"/>
          <w:bCs w:val="0"/>
          <w:smallCaps w:val="0"/>
          <w:noProof/>
        </w:rPr>
      </w:pPr>
      <w:hyperlink w:anchor="_Toc96941410" w:history="1">
        <w:r w:rsidR="000878CD" w:rsidRPr="005D351E">
          <w:rPr>
            <w:rStyle w:val="Hipervnculo"/>
            <w:noProof/>
          </w:rPr>
          <w:t>9.2.</w:t>
        </w:r>
        <w:r w:rsidR="000878CD">
          <w:rPr>
            <w:rFonts w:eastAsiaTheme="minorEastAsia" w:cstheme="minorBidi"/>
            <w:b w:val="0"/>
            <w:bCs w:val="0"/>
            <w:smallCaps w:val="0"/>
            <w:noProof/>
          </w:rPr>
          <w:tab/>
        </w:r>
        <w:r w:rsidR="000878CD" w:rsidRPr="005D351E">
          <w:rPr>
            <w:rStyle w:val="Hipervnculo"/>
            <w:noProof/>
          </w:rPr>
          <w:t>INCIDENCIAS EN MANTENIMIENTO</w:t>
        </w:r>
        <w:r w:rsidR="000878CD">
          <w:rPr>
            <w:noProof/>
            <w:webHidden/>
          </w:rPr>
          <w:tab/>
        </w:r>
        <w:r w:rsidR="000878CD">
          <w:rPr>
            <w:noProof/>
            <w:webHidden/>
          </w:rPr>
          <w:fldChar w:fldCharType="begin"/>
        </w:r>
        <w:r w:rsidR="000878CD">
          <w:rPr>
            <w:noProof/>
            <w:webHidden/>
          </w:rPr>
          <w:instrText xml:space="preserve"> PAGEREF _Toc96941410 \h </w:instrText>
        </w:r>
        <w:r w:rsidR="000878CD">
          <w:rPr>
            <w:noProof/>
            <w:webHidden/>
          </w:rPr>
        </w:r>
        <w:r w:rsidR="000878CD">
          <w:rPr>
            <w:noProof/>
            <w:webHidden/>
          </w:rPr>
          <w:fldChar w:fldCharType="separate"/>
        </w:r>
        <w:r w:rsidR="000878CD">
          <w:rPr>
            <w:noProof/>
            <w:webHidden/>
          </w:rPr>
          <w:t>63</w:t>
        </w:r>
        <w:r w:rsidR="000878CD">
          <w:rPr>
            <w:noProof/>
            <w:webHidden/>
          </w:rPr>
          <w:fldChar w:fldCharType="end"/>
        </w:r>
      </w:hyperlink>
    </w:p>
    <w:p w14:paraId="7F7FCF56" w14:textId="1E9B9285" w:rsidR="000878CD" w:rsidRDefault="00186EBB">
      <w:pPr>
        <w:pStyle w:val="TDC3"/>
        <w:tabs>
          <w:tab w:val="left" w:pos="721"/>
          <w:tab w:val="right" w:pos="9344"/>
        </w:tabs>
        <w:rPr>
          <w:rFonts w:eastAsiaTheme="minorEastAsia" w:cstheme="minorBidi"/>
          <w:smallCaps w:val="0"/>
          <w:noProof/>
        </w:rPr>
      </w:pPr>
      <w:hyperlink w:anchor="_Toc96941411" w:history="1">
        <w:r w:rsidR="000878CD" w:rsidRPr="005D351E">
          <w:rPr>
            <w:rStyle w:val="Hipervnculo"/>
            <w:noProof/>
          </w:rPr>
          <w:t>9.2.1.</w:t>
        </w:r>
        <w:r w:rsidR="000878CD">
          <w:rPr>
            <w:rFonts w:eastAsiaTheme="minorEastAsia" w:cstheme="minorBidi"/>
            <w:smallCaps w:val="0"/>
            <w:noProof/>
          </w:rPr>
          <w:tab/>
        </w:r>
        <w:r w:rsidR="000878CD" w:rsidRPr="005D351E">
          <w:rPr>
            <w:rStyle w:val="Hipervnculo"/>
            <w:noProof/>
          </w:rPr>
          <w:t>MANTENIMIENTO PREVENTIVO (PROGRAMADO)</w:t>
        </w:r>
        <w:r w:rsidR="000878CD">
          <w:rPr>
            <w:noProof/>
            <w:webHidden/>
          </w:rPr>
          <w:tab/>
        </w:r>
        <w:r w:rsidR="000878CD">
          <w:rPr>
            <w:noProof/>
            <w:webHidden/>
          </w:rPr>
          <w:fldChar w:fldCharType="begin"/>
        </w:r>
        <w:r w:rsidR="000878CD">
          <w:rPr>
            <w:noProof/>
            <w:webHidden/>
          </w:rPr>
          <w:instrText xml:space="preserve"> PAGEREF _Toc96941411 \h </w:instrText>
        </w:r>
        <w:r w:rsidR="000878CD">
          <w:rPr>
            <w:noProof/>
            <w:webHidden/>
          </w:rPr>
        </w:r>
        <w:r w:rsidR="000878CD">
          <w:rPr>
            <w:noProof/>
            <w:webHidden/>
          </w:rPr>
          <w:fldChar w:fldCharType="separate"/>
        </w:r>
        <w:r w:rsidR="000878CD">
          <w:rPr>
            <w:noProof/>
            <w:webHidden/>
          </w:rPr>
          <w:t>63</w:t>
        </w:r>
        <w:r w:rsidR="000878CD">
          <w:rPr>
            <w:noProof/>
            <w:webHidden/>
          </w:rPr>
          <w:fldChar w:fldCharType="end"/>
        </w:r>
      </w:hyperlink>
    </w:p>
    <w:p w14:paraId="65420B94" w14:textId="0DB91509" w:rsidR="000878CD" w:rsidRDefault="00186EBB">
      <w:pPr>
        <w:pStyle w:val="TDC4"/>
        <w:tabs>
          <w:tab w:val="left" w:pos="888"/>
          <w:tab w:val="right" w:pos="9344"/>
        </w:tabs>
        <w:rPr>
          <w:rFonts w:eastAsiaTheme="minorEastAsia" w:cstheme="minorBidi"/>
          <w:noProof/>
        </w:rPr>
      </w:pPr>
      <w:hyperlink w:anchor="_Toc96941412" w:history="1">
        <w:r w:rsidR="000878CD" w:rsidRPr="005D351E">
          <w:rPr>
            <w:rStyle w:val="Hipervnculo"/>
            <w:noProof/>
          </w:rPr>
          <w:t>9.2.1.1.</w:t>
        </w:r>
        <w:r w:rsidR="000878CD">
          <w:rPr>
            <w:rFonts w:eastAsiaTheme="minorEastAsia" w:cstheme="minorBidi"/>
            <w:noProof/>
          </w:rPr>
          <w:tab/>
        </w:r>
        <w:r w:rsidR="000878CD" w:rsidRPr="005D351E">
          <w:rPr>
            <w:rStyle w:val="Hipervnculo"/>
            <w:noProof/>
          </w:rPr>
          <w:t>INCIDENCIAS EN MANTENIMIENTO QUE REQUIERAN ACTUACIÓN INMEDIATA</w:t>
        </w:r>
        <w:r w:rsidR="000878CD">
          <w:rPr>
            <w:noProof/>
            <w:webHidden/>
          </w:rPr>
          <w:tab/>
        </w:r>
        <w:r w:rsidR="000878CD">
          <w:rPr>
            <w:noProof/>
            <w:webHidden/>
          </w:rPr>
          <w:fldChar w:fldCharType="begin"/>
        </w:r>
        <w:r w:rsidR="000878CD">
          <w:rPr>
            <w:noProof/>
            <w:webHidden/>
          </w:rPr>
          <w:instrText xml:space="preserve"> PAGEREF _Toc96941412 \h </w:instrText>
        </w:r>
        <w:r w:rsidR="000878CD">
          <w:rPr>
            <w:noProof/>
            <w:webHidden/>
          </w:rPr>
        </w:r>
        <w:r w:rsidR="000878CD">
          <w:rPr>
            <w:noProof/>
            <w:webHidden/>
          </w:rPr>
          <w:fldChar w:fldCharType="separate"/>
        </w:r>
        <w:r w:rsidR="000878CD">
          <w:rPr>
            <w:noProof/>
            <w:webHidden/>
          </w:rPr>
          <w:t>64</w:t>
        </w:r>
        <w:r w:rsidR="000878CD">
          <w:rPr>
            <w:noProof/>
            <w:webHidden/>
          </w:rPr>
          <w:fldChar w:fldCharType="end"/>
        </w:r>
      </w:hyperlink>
    </w:p>
    <w:p w14:paraId="31C317FD" w14:textId="78CC2519" w:rsidR="000878CD" w:rsidRDefault="00186EBB">
      <w:pPr>
        <w:pStyle w:val="TDC3"/>
        <w:tabs>
          <w:tab w:val="left" w:pos="721"/>
          <w:tab w:val="right" w:pos="9344"/>
        </w:tabs>
        <w:rPr>
          <w:rFonts w:eastAsiaTheme="minorEastAsia" w:cstheme="minorBidi"/>
          <w:smallCaps w:val="0"/>
          <w:noProof/>
        </w:rPr>
      </w:pPr>
      <w:hyperlink w:anchor="_Toc96941413" w:history="1">
        <w:r w:rsidR="000878CD" w:rsidRPr="005D351E">
          <w:rPr>
            <w:rStyle w:val="Hipervnculo"/>
            <w:noProof/>
          </w:rPr>
          <w:t>9.2.2.</w:t>
        </w:r>
        <w:r w:rsidR="000878CD">
          <w:rPr>
            <w:rFonts w:eastAsiaTheme="minorEastAsia" w:cstheme="minorBidi"/>
            <w:smallCaps w:val="0"/>
            <w:noProof/>
          </w:rPr>
          <w:tab/>
        </w:r>
        <w:r w:rsidR="000878CD" w:rsidRPr="005D351E">
          <w:rPr>
            <w:rStyle w:val="Hipervnculo"/>
            <w:noProof/>
          </w:rPr>
          <w:t>MANTENIMIENTO CORRECTIVO (AVERÍAS)</w:t>
        </w:r>
        <w:r w:rsidR="000878CD">
          <w:rPr>
            <w:noProof/>
            <w:webHidden/>
          </w:rPr>
          <w:tab/>
        </w:r>
        <w:r w:rsidR="000878CD">
          <w:rPr>
            <w:noProof/>
            <w:webHidden/>
          </w:rPr>
          <w:fldChar w:fldCharType="begin"/>
        </w:r>
        <w:r w:rsidR="000878CD">
          <w:rPr>
            <w:noProof/>
            <w:webHidden/>
          </w:rPr>
          <w:instrText xml:space="preserve"> PAGEREF _Toc96941413 \h </w:instrText>
        </w:r>
        <w:r w:rsidR="000878CD">
          <w:rPr>
            <w:noProof/>
            <w:webHidden/>
          </w:rPr>
        </w:r>
        <w:r w:rsidR="000878CD">
          <w:rPr>
            <w:noProof/>
            <w:webHidden/>
          </w:rPr>
          <w:fldChar w:fldCharType="separate"/>
        </w:r>
        <w:r w:rsidR="000878CD">
          <w:rPr>
            <w:noProof/>
            <w:webHidden/>
          </w:rPr>
          <w:t>64</w:t>
        </w:r>
        <w:r w:rsidR="000878CD">
          <w:rPr>
            <w:noProof/>
            <w:webHidden/>
          </w:rPr>
          <w:fldChar w:fldCharType="end"/>
        </w:r>
      </w:hyperlink>
    </w:p>
    <w:p w14:paraId="247C1BFB" w14:textId="273584DC" w:rsidR="000878CD" w:rsidRDefault="00186EBB">
      <w:pPr>
        <w:pStyle w:val="TDC4"/>
        <w:tabs>
          <w:tab w:val="left" w:pos="888"/>
          <w:tab w:val="right" w:pos="9344"/>
        </w:tabs>
        <w:rPr>
          <w:rFonts w:eastAsiaTheme="minorEastAsia" w:cstheme="minorBidi"/>
          <w:noProof/>
        </w:rPr>
      </w:pPr>
      <w:hyperlink w:anchor="_Toc96941414" w:history="1">
        <w:r w:rsidR="000878CD" w:rsidRPr="005D351E">
          <w:rPr>
            <w:rStyle w:val="Hipervnculo"/>
            <w:noProof/>
          </w:rPr>
          <w:t>9.2.2.1.</w:t>
        </w:r>
        <w:r w:rsidR="000878CD">
          <w:rPr>
            <w:rFonts w:eastAsiaTheme="minorEastAsia" w:cstheme="minorBidi"/>
            <w:noProof/>
          </w:rPr>
          <w:tab/>
        </w:r>
        <w:r w:rsidR="000878CD" w:rsidRPr="005D351E">
          <w:rPr>
            <w:rStyle w:val="Hipervnculo"/>
            <w:noProof/>
          </w:rPr>
          <w:t>PLAZOS DE RESOLUCIÓN DE AVERÍAS</w:t>
        </w:r>
        <w:r w:rsidR="000878CD">
          <w:rPr>
            <w:noProof/>
            <w:webHidden/>
          </w:rPr>
          <w:tab/>
        </w:r>
        <w:r w:rsidR="000878CD">
          <w:rPr>
            <w:noProof/>
            <w:webHidden/>
          </w:rPr>
          <w:fldChar w:fldCharType="begin"/>
        </w:r>
        <w:r w:rsidR="000878CD">
          <w:rPr>
            <w:noProof/>
            <w:webHidden/>
          </w:rPr>
          <w:instrText xml:space="preserve"> PAGEREF _Toc96941414 \h </w:instrText>
        </w:r>
        <w:r w:rsidR="000878CD">
          <w:rPr>
            <w:noProof/>
            <w:webHidden/>
          </w:rPr>
        </w:r>
        <w:r w:rsidR="000878CD">
          <w:rPr>
            <w:noProof/>
            <w:webHidden/>
          </w:rPr>
          <w:fldChar w:fldCharType="separate"/>
        </w:r>
        <w:r w:rsidR="000878CD">
          <w:rPr>
            <w:noProof/>
            <w:webHidden/>
          </w:rPr>
          <w:t>65</w:t>
        </w:r>
        <w:r w:rsidR="000878CD">
          <w:rPr>
            <w:noProof/>
            <w:webHidden/>
          </w:rPr>
          <w:fldChar w:fldCharType="end"/>
        </w:r>
      </w:hyperlink>
    </w:p>
    <w:p w14:paraId="484A2235" w14:textId="0F0B0D8B" w:rsidR="000878CD" w:rsidRDefault="00186EBB">
      <w:pPr>
        <w:pStyle w:val="TDC2"/>
        <w:tabs>
          <w:tab w:val="left" w:pos="561"/>
          <w:tab w:val="right" w:pos="9344"/>
        </w:tabs>
        <w:rPr>
          <w:rFonts w:eastAsiaTheme="minorEastAsia" w:cstheme="minorBidi"/>
          <w:b w:val="0"/>
          <w:bCs w:val="0"/>
          <w:smallCaps w:val="0"/>
          <w:noProof/>
        </w:rPr>
      </w:pPr>
      <w:hyperlink w:anchor="_Toc96941415" w:history="1">
        <w:r w:rsidR="000878CD" w:rsidRPr="005D351E">
          <w:rPr>
            <w:rStyle w:val="Hipervnculo"/>
            <w:noProof/>
          </w:rPr>
          <w:t>9.3.</w:t>
        </w:r>
        <w:r w:rsidR="000878CD">
          <w:rPr>
            <w:rFonts w:eastAsiaTheme="minorEastAsia" w:cstheme="minorBidi"/>
            <w:b w:val="0"/>
            <w:bCs w:val="0"/>
            <w:smallCaps w:val="0"/>
            <w:noProof/>
          </w:rPr>
          <w:tab/>
        </w:r>
        <w:r w:rsidR="000878CD" w:rsidRPr="005D351E">
          <w:rPr>
            <w:rStyle w:val="Hipervnculo"/>
            <w:noProof/>
          </w:rPr>
          <w:t>ALTA DE INCIDENCIA POR TELEFÓNICA (ASOCIADA A CR, ARQUETA O POSTE)</w:t>
        </w:r>
        <w:r w:rsidR="000878CD">
          <w:rPr>
            <w:noProof/>
            <w:webHidden/>
          </w:rPr>
          <w:tab/>
        </w:r>
        <w:r w:rsidR="000878CD">
          <w:rPr>
            <w:noProof/>
            <w:webHidden/>
          </w:rPr>
          <w:fldChar w:fldCharType="begin"/>
        </w:r>
        <w:r w:rsidR="000878CD">
          <w:rPr>
            <w:noProof/>
            <w:webHidden/>
          </w:rPr>
          <w:instrText xml:space="preserve"> PAGEREF _Toc96941415 \h </w:instrText>
        </w:r>
        <w:r w:rsidR="000878CD">
          <w:rPr>
            <w:noProof/>
            <w:webHidden/>
          </w:rPr>
        </w:r>
        <w:r w:rsidR="000878CD">
          <w:rPr>
            <w:noProof/>
            <w:webHidden/>
          </w:rPr>
          <w:fldChar w:fldCharType="separate"/>
        </w:r>
        <w:r w:rsidR="000878CD">
          <w:rPr>
            <w:noProof/>
            <w:webHidden/>
          </w:rPr>
          <w:t>66</w:t>
        </w:r>
        <w:r w:rsidR="000878CD">
          <w:rPr>
            <w:noProof/>
            <w:webHidden/>
          </w:rPr>
          <w:fldChar w:fldCharType="end"/>
        </w:r>
      </w:hyperlink>
    </w:p>
    <w:p w14:paraId="5F0F23AB" w14:textId="08223BB7" w:rsidR="000878CD" w:rsidRDefault="00186EBB">
      <w:pPr>
        <w:pStyle w:val="TDC3"/>
        <w:tabs>
          <w:tab w:val="left" w:pos="721"/>
          <w:tab w:val="right" w:pos="9344"/>
        </w:tabs>
        <w:rPr>
          <w:rFonts w:eastAsiaTheme="minorEastAsia" w:cstheme="minorBidi"/>
          <w:smallCaps w:val="0"/>
          <w:noProof/>
        </w:rPr>
      </w:pPr>
      <w:hyperlink w:anchor="_Toc96941416" w:history="1">
        <w:r w:rsidR="000878CD" w:rsidRPr="005D351E">
          <w:rPr>
            <w:rStyle w:val="Hipervnculo"/>
            <w:noProof/>
          </w:rPr>
          <w:t>9.3.1.</w:t>
        </w:r>
        <w:r w:rsidR="000878CD">
          <w:rPr>
            <w:rFonts w:eastAsiaTheme="minorEastAsia" w:cstheme="minorBidi"/>
            <w:smallCaps w:val="0"/>
            <w:noProof/>
          </w:rPr>
          <w:tab/>
        </w:r>
        <w:r w:rsidR="000878CD" w:rsidRPr="005D351E">
          <w:rPr>
            <w:rStyle w:val="Hipervnculo"/>
            <w:noProof/>
          </w:rPr>
          <w:t>TELEFÓNICA DETECTA AVERÍA Y LO COMUNICA AL OPERADOR</w:t>
        </w:r>
        <w:r w:rsidR="000878CD">
          <w:rPr>
            <w:noProof/>
            <w:webHidden/>
          </w:rPr>
          <w:tab/>
        </w:r>
        <w:r w:rsidR="000878CD">
          <w:rPr>
            <w:noProof/>
            <w:webHidden/>
          </w:rPr>
          <w:fldChar w:fldCharType="begin"/>
        </w:r>
        <w:r w:rsidR="000878CD">
          <w:rPr>
            <w:noProof/>
            <w:webHidden/>
          </w:rPr>
          <w:instrText xml:space="preserve"> PAGEREF _Toc96941416 \h </w:instrText>
        </w:r>
        <w:r w:rsidR="000878CD">
          <w:rPr>
            <w:noProof/>
            <w:webHidden/>
          </w:rPr>
        </w:r>
        <w:r w:rsidR="000878CD">
          <w:rPr>
            <w:noProof/>
            <w:webHidden/>
          </w:rPr>
          <w:fldChar w:fldCharType="separate"/>
        </w:r>
        <w:r w:rsidR="000878CD">
          <w:rPr>
            <w:noProof/>
            <w:webHidden/>
          </w:rPr>
          <w:t>66</w:t>
        </w:r>
        <w:r w:rsidR="000878CD">
          <w:rPr>
            <w:noProof/>
            <w:webHidden/>
          </w:rPr>
          <w:fldChar w:fldCharType="end"/>
        </w:r>
      </w:hyperlink>
    </w:p>
    <w:p w14:paraId="62D83DD9" w14:textId="263500EA" w:rsidR="000878CD" w:rsidRDefault="00186EBB">
      <w:pPr>
        <w:pStyle w:val="TDC3"/>
        <w:tabs>
          <w:tab w:val="left" w:pos="721"/>
          <w:tab w:val="right" w:pos="9344"/>
        </w:tabs>
        <w:rPr>
          <w:rFonts w:eastAsiaTheme="minorEastAsia" w:cstheme="minorBidi"/>
          <w:smallCaps w:val="0"/>
          <w:noProof/>
        </w:rPr>
      </w:pPr>
      <w:hyperlink w:anchor="_Toc96941417" w:history="1">
        <w:r w:rsidR="000878CD" w:rsidRPr="005D351E">
          <w:rPr>
            <w:rStyle w:val="Hipervnculo"/>
            <w:noProof/>
          </w:rPr>
          <w:t>9.3.2.</w:t>
        </w:r>
        <w:r w:rsidR="000878CD">
          <w:rPr>
            <w:rFonts w:eastAsiaTheme="minorEastAsia" w:cstheme="minorBidi"/>
            <w:smallCaps w:val="0"/>
            <w:noProof/>
          </w:rPr>
          <w:tab/>
        </w:r>
        <w:r w:rsidR="000878CD" w:rsidRPr="005D351E">
          <w:rPr>
            <w:rStyle w:val="Hipervnculo"/>
            <w:noProof/>
          </w:rPr>
          <w:t>TELEFÓNICA DETECTA INCUMPLIMIENTOS DE PRL, DEFECTOS DE OBRA, AVERÍAS U OCUPACIÓN IRREGULAR</w:t>
        </w:r>
        <w:r w:rsidR="000878CD">
          <w:rPr>
            <w:noProof/>
            <w:webHidden/>
          </w:rPr>
          <w:tab/>
        </w:r>
        <w:r w:rsidR="000878CD">
          <w:rPr>
            <w:noProof/>
            <w:webHidden/>
          </w:rPr>
          <w:fldChar w:fldCharType="begin"/>
        </w:r>
        <w:r w:rsidR="000878CD">
          <w:rPr>
            <w:noProof/>
            <w:webHidden/>
          </w:rPr>
          <w:instrText xml:space="preserve"> PAGEREF _Toc96941417 \h </w:instrText>
        </w:r>
        <w:r w:rsidR="000878CD">
          <w:rPr>
            <w:noProof/>
            <w:webHidden/>
          </w:rPr>
        </w:r>
        <w:r w:rsidR="000878CD">
          <w:rPr>
            <w:noProof/>
            <w:webHidden/>
          </w:rPr>
          <w:fldChar w:fldCharType="separate"/>
        </w:r>
        <w:r w:rsidR="000878CD">
          <w:rPr>
            <w:noProof/>
            <w:webHidden/>
          </w:rPr>
          <w:t>67</w:t>
        </w:r>
        <w:r w:rsidR="000878CD">
          <w:rPr>
            <w:noProof/>
            <w:webHidden/>
          </w:rPr>
          <w:fldChar w:fldCharType="end"/>
        </w:r>
      </w:hyperlink>
    </w:p>
    <w:p w14:paraId="1CC988CC" w14:textId="4468F328" w:rsidR="000878CD" w:rsidRDefault="00186EBB">
      <w:pPr>
        <w:pStyle w:val="TDC3"/>
        <w:tabs>
          <w:tab w:val="left" w:pos="721"/>
          <w:tab w:val="right" w:pos="9344"/>
        </w:tabs>
        <w:rPr>
          <w:rFonts w:eastAsiaTheme="minorEastAsia" w:cstheme="minorBidi"/>
          <w:smallCaps w:val="0"/>
          <w:noProof/>
        </w:rPr>
      </w:pPr>
      <w:hyperlink w:anchor="_Toc96941418" w:history="1">
        <w:r w:rsidR="000878CD" w:rsidRPr="005D351E">
          <w:rPr>
            <w:rStyle w:val="Hipervnculo"/>
            <w:noProof/>
          </w:rPr>
          <w:t>9.3.3.</w:t>
        </w:r>
        <w:r w:rsidR="000878CD">
          <w:rPr>
            <w:rFonts w:eastAsiaTheme="minorEastAsia" w:cstheme="minorBidi"/>
            <w:smallCaps w:val="0"/>
            <w:noProof/>
          </w:rPr>
          <w:tab/>
        </w:r>
        <w:r w:rsidR="000878CD" w:rsidRPr="005D351E">
          <w:rPr>
            <w:rStyle w:val="Hipervnculo"/>
            <w:noProof/>
          </w:rPr>
          <w:t>VARIACIONES EN INFRAESTRUCTURAS OCUPADAS POR LOS OPERADORES</w:t>
        </w:r>
        <w:r w:rsidR="000878CD">
          <w:rPr>
            <w:noProof/>
            <w:webHidden/>
          </w:rPr>
          <w:tab/>
        </w:r>
        <w:r w:rsidR="000878CD">
          <w:rPr>
            <w:noProof/>
            <w:webHidden/>
          </w:rPr>
          <w:fldChar w:fldCharType="begin"/>
        </w:r>
        <w:r w:rsidR="000878CD">
          <w:rPr>
            <w:noProof/>
            <w:webHidden/>
          </w:rPr>
          <w:instrText xml:space="preserve"> PAGEREF _Toc96941418 \h </w:instrText>
        </w:r>
        <w:r w:rsidR="000878CD">
          <w:rPr>
            <w:noProof/>
            <w:webHidden/>
          </w:rPr>
        </w:r>
        <w:r w:rsidR="000878CD">
          <w:rPr>
            <w:noProof/>
            <w:webHidden/>
          </w:rPr>
          <w:fldChar w:fldCharType="separate"/>
        </w:r>
        <w:r w:rsidR="000878CD">
          <w:rPr>
            <w:noProof/>
            <w:webHidden/>
          </w:rPr>
          <w:t>68</w:t>
        </w:r>
        <w:r w:rsidR="000878CD">
          <w:rPr>
            <w:noProof/>
            <w:webHidden/>
          </w:rPr>
          <w:fldChar w:fldCharType="end"/>
        </w:r>
      </w:hyperlink>
    </w:p>
    <w:p w14:paraId="7A91C137" w14:textId="5DDEAED8" w:rsidR="000878CD" w:rsidRDefault="00186EBB">
      <w:pPr>
        <w:pStyle w:val="TDC1"/>
        <w:tabs>
          <w:tab w:val="left" w:pos="502"/>
          <w:tab w:val="right" w:pos="9344"/>
        </w:tabs>
        <w:rPr>
          <w:rFonts w:eastAsiaTheme="minorEastAsia" w:cstheme="minorBidi"/>
          <w:b w:val="0"/>
          <w:bCs w:val="0"/>
          <w:caps w:val="0"/>
          <w:noProof/>
          <w:u w:val="none"/>
        </w:rPr>
      </w:pPr>
      <w:hyperlink w:anchor="_Toc96941419" w:history="1">
        <w:r w:rsidR="000878CD" w:rsidRPr="005D351E">
          <w:rPr>
            <w:rStyle w:val="Hipervnculo"/>
            <w:noProof/>
          </w:rPr>
          <w:t>10.</w:t>
        </w:r>
        <w:r w:rsidR="000878CD">
          <w:rPr>
            <w:rFonts w:eastAsiaTheme="minorEastAsia" w:cstheme="minorBidi"/>
            <w:b w:val="0"/>
            <w:bCs w:val="0"/>
            <w:caps w:val="0"/>
            <w:noProof/>
            <w:u w:val="none"/>
          </w:rPr>
          <w:tab/>
        </w:r>
        <w:r w:rsidR="000878CD" w:rsidRPr="005D351E">
          <w:rPr>
            <w:rStyle w:val="Hipervnculo"/>
            <w:noProof/>
          </w:rPr>
          <w:t>RESUMEN DE BUZONES del SERVICIO MARCO</w:t>
        </w:r>
        <w:r w:rsidR="000878CD">
          <w:rPr>
            <w:noProof/>
            <w:webHidden/>
          </w:rPr>
          <w:tab/>
        </w:r>
        <w:r w:rsidR="000878CD">
          <w:rPr>
            <w:noProof/>
            <w:webHidden/>
          </w:rPr>
          <w:fldChar w:fldCharType="begin"/>
        </w:r>
        <w:r w:rsidR="000878CD">
          <w:rPr>
            <w:noProof/>
            <w:webHidden/>
          </w:rPr>
          <w:instrText xml:space="preserve"> PAGEREF _Toc96941419 \h </w:instrText>
        </w:r>
        <w:r w:rsidR="000878CD">
          <w:rPr>
            <w:noProof/>
            <w:webHidden/>
          </w:rPr>
        </w:r>
        <w:r w:rsidR="000878CD">
          <w:rPr>
            <w:noProof/>
            <w:webHidden/>
          </w:rPr>
          <w:fldChar w:fldCharType="separate"/>
        </w:r>
        <w:r w:rsidR="000878CD">
          <w:rPr>
            <w:noProof/>
            <w:webHidden/>
          </w:rPr>
          <w:t>69</w:t>
        </w:r>
        <w:r w:rsidR="000878CD">
          <w:rPr>
            <w:noProof/>
            <w:webHidden/>
          </w:rPr>
          <w:fldChar w:fldCharType="end"/>
        </w:r>
      </w:hyperlink>
    </w:p>
    <w:p w14:paraId="32B9EFF3" w14:textId="44AE4348" w:rsidR="000D2743" w:rsidRDefault="004412F7" w:rsidP="00121C81">
      <w:pPr>
        <w:pStyle w:val="TDC1"/>
        <w:widowControl/>
        <w:tabs>
          <w:tab w:val="right" w:pos="9344"/>
        </w:tabs>
        <w:rPr>
          <w:rFonts w:cs="Arial"/>
          <w:b w:val="0"/>
          <w:caps w:val="0"/>
        </w:rPr>
      </w:pPr>
      <w:r>
        <w:rPr>
          <w:rFonts w:cs="Arial"/>
          <w:b w:val="0"/>
          <w:caps w:val="0"/>
        </w:rPr>
        <w:fldChar w:fldCharType="end"/>
      </w:r>
    </w:p>
    <w:p w14:paraId="22370C54" w14:textId="77777777" w:rsidR="0089259A" w:rsidRDefault="0089259A" w:rsidP="00121C81">
      <w:pPr>
        <w:widowControl/>
      </w:pPr>
    </w:p>
    <w:p w14:paraId="34E0BE32" w14:textId="77777777" w:rsidR="0089259A" w:rsidRDefault="0089259A" w:rsidP="00121C81">
      <w:pPr>
        <w:widowControl/>
      </w:pPr>
    </w:p>
    <w:p w14:paraId="2CED492D" w14:textId="77777777" w:rsidR="0089259A" w:rsidRDefault="0089259A" w:rsidP="00121C81">
      <w:pPr>
        <w:widowControl/>
      </w:pPr>
    </w:p>
    <w:p w14:paraId="261D01FD" w14:textId="77777777" w:rsidR="0089259A" w:rsidRDefault="0089259A" w:rsidP="00121C81">
      <w:pPr>
        <w:widowControl/>
      </w:pPr>
    </w:p>
    <w:p w14:paraId="41E21B0E" w14:textId="77777777" w:rsidR="0089259A" w:rsidRPr="0089259A" w:rsidRDefault="0089259A" w:rsidP="00121C81">
      <w:pPr>
        <w:widowControl/>
        <w:sectPr w:rsidR="0089259A" w:rsidRPr="0089259A">
          <w:headerReference w:type="default" r:id="rId15"/>
          <w:endnotePr>
            <w:numFmt w:val="decimal"/>
          </w:endnotePr>
          <w:pgSz w:w="11906" w:h="16838" w:code="9"/>
          <w:pgMar w:top="2552" w:right="1134" w:bottom="1134" w:left="1418" w:header="720" w:footer="720" w:gutter="0"/>
          <w:cols w:space="720"/>
        </w:sectPr>
      </w:pPr>
    </w:p>
    <w:p w14:paraId="1A34C141" w14:textId="75D322CF" w:rsidR="000D2743" w:rsidRPr="00BB50CB" w:rsidRDefault="000D2743" w:rsidP="00121C81">
      <w:pPr>
        <w:pStyle w:val="Ttulo1"/>
        <w:widowControl/>
      </w:pPr>
      <w:bookmarkStart w:id="2" w:name="_Toc346607930"/>
      <w:bookmarkStart w:id="3" w:name="_Toc96941331"/>
      <w:r w:rsidRPr="00BB50CB">
        <w:lastRenderedPageBreak/>
        <w:t>OBJETO</w:t>
      </w:r>
      <w:bookmarkEnd w:id="2"/>
      <w:bookmarkEnd w:id="3"/>
    </w:p>
    <w:p w14:paraId="74E693EE" w14:textId="78ABB72E" w:rsidR="000D2743" w:rsidRPr="00A731FE" w:rsidRDefault="000D2743" w:rsidP="00121C81">
      <w:pPr>
        <w:widowControl/>
        <w:rPr>
          <w:rFonts w:cs="Arial"/>
          <w:sz w:val="22"/>
          <w:szCs w:val="22"/>
          <w:lang w:val="es-ES_tradnl"/>
        </w:rPr>
      </w:pPr>
      <w:r w:rsidRPr="00A731FE">
        <w:rPr>
          <w:rFonts w:cs="Arial"/>
          <w:sz w:val="22"/>
          <w:szCs w:val="22"/>
        </w:rPr>
        <w:t xml:space="preserve">Como consecuencia de </w:t>
      </w:r>
      <w:r w:rsidR="00BB68DF">
        <w:rPr>
          <w:rFonts w:cs="Arial"/>
          <w:sz w:val="22"/>
          <w:szCs w:val="22"/>
        </w:rPr>
        <w:t>lo dispuesto en la Resolución p</w:t>
      </w:r>
      <w:r w:rsidR="00BB68DF" w:rsidRPr="00BB68DF">
        <w:rPr>
          <w:rFonts w:cs="Arial"/>
          <w:sz w:val="22"/>
          <w:szCs w:val="22"/>
        </w:rPr>
        <w:t>or la cual se aprueba la definición y análisis del mercado de acceso local al por mayor facilitado en una ubicación fija</w:t>
      </w:r>
      <w:r w:rsidR="00BB68DF">
        <w:rPr>
          <w:rFonts w:cs="Arial"/>
          <w:sz w:val="22"/>
          <w:szCs w:val="22"/>
        </w:rPr>
        <w:t xml:space="preserve">, </w:t>
      </w:r>
      <w:r w:rsidRPr="00A731FE">
        <w:rPr>
          <w:rFonts w:cs="Arial"/>
          <w:sz w:val="22"/>
          <w:szCs w:val="22"/>
        </w:rPr>
        <w:t>Telefónica debe proporcionar ac</w:t>
      </w:r>
      <w:r w:rsidR="00BB68DF">
        <w:rPr>
          <w:rFonts w:cs="Arial"/>
          <w:sz w:val="22"/>
          <w:szCs w:val="22"/>
        </w:rPr>
        <w:t>ceso a las infraestructuras de obra c</w:t>
      </w:r>
      <w:r w:rsidRPr="00A731FE">
        <w:rPr>
          <w:rFonts w:cs="Arial"/>
          <w:sz w:val="22"/>
          <w:szCs w:val="22"/>
        </w:rPr>
        <w:t xml:space="preserve">ivil instaladas en </w:t>
      </w:r>
      <w:r w:rsidR="00BB68DF">
        <w:rPr>
          <w:rFonts w:cs="Arial"/>
          <w:sz w:val="22"/>
          <w:szCs w:val="22"/>
        </w:rPr>
        <w:t>el d</w:t>
      </w:r>
      <w:r w:rsidRPr="00A731FE">
        <w:rPr>
          <w:rFonts w:cs="Arial"/>
          <w:sz w:val="22"/>
          <w:szCs w:val="22"/>
        </w:rPr>
        <w:t xml:space="preserve">ominio </w:t>
      </w:r>
      <w:r w:rsidR="00BB68DF">
        <w:rPr>
          <w:rFonts w:cs="Arial"/>
          <w:sz w:val="22"/>
          <w:szCs w:val="22"/>
        </w:rPr>
        <w:t>público. E</w:t>
      </w:r>
      <w:r w:rsidRPr="00A731FE">
        <w:rPr>
          <w:rFonts w:cs="Arial"/>
          <w:sz w:val="22"/>
          <w:szCs w:val="22"/>
        </w:rPr>
        <w:t xml:space="preserve">l objeto de este documento es describir el procedimiento operativo para atender las </w:t>
      </w:r>
      <w:r w:rsidR="00BB68DF">
        <w:rPr>
          <w:rFonts w:cs="Arial"/>
          <w:sz w:val="22"/>
          <w:szCs w:val="22"/>
        </w:rPr>
        <w:t>solicitudes de acceso de los operadores.</w:t>
      </w:r>
      <w:r w:rsidRPr="00A731FE">
        <w:rPr>
          <w:rFonts w:cs="Arial"/>
          <w:sz w:val="22"/>
          <w:szCs w:val="22"/>
        </w:rPr>
        <w:t xml:space="preserve"> </w:t>
      </w:r>
    </w:p>
    <w:p w14:paraId="4CC60FF0" w14:textId="01F1C79D" w:rsidR="000D2743" w:rsidRPr="000A5233" w:rsidRDefault="000D2743" w:rsidP="00121C81">
      <w:pPr>
        <w:pStyle w:val="Ttulo1"/>
        <w:widowControl/>
      </w:pPr>
      <w:bookmarkStart w:id="4" w:name="_Toc346607931"/>
      <w:bookmarkStart w:id="5" w:name="_Toc96941332"/>
      <w:r w:rsidRPr="000A5233">
        <w:t>cARACTERISTICAS COMUNES</w:t>
      </w:r>
      <w:bookmarkEnd w:id="4"/>
      <w:bookmarkEnd w:id="5"/>
    </w:p>
    <w:p w14:paraId="655E5B67" w14:textId="77777777" w:rsidR="000D2743" w:rsidRPr="00343A83" w:rsidRDefault="000D2743" w:rsidP="009477B5">
      <w:pPr>
        <w:pStyle w:val="Ttulo2"/>
      </w:pPr>
      <w:bookmarkStart w:id="6" w:name="_Toc346607932"/>
      <w:bookmarkStart w:id="7" w:name="_Toc96941333"/>
      <w:r w:rsidRPr="00343A83">
        <w:t>COBERTURA DEL SERVICIO</w:t>
      </w:r>
      <w:bookmarkEnd w:id="6"/>
      <w:bookmarkEnd w:id="7"/>
    </w:p>
    <w:p w14:paraId="6FE569DD" w14:textId="77777777" w:rsidR="000D2743" w:rsidRPr="00A731FE" w:rsidRDefault="000D2743" w:rsidP="00121C81">
      <w:pPr>
        <w:widowControl/>
        <w:rPr>
          <w:rFonts w:cs="Arial"/>
          <w:color w:val="000000"/>
          <w:sz w:val="22"/>
          <w:szCs w:val="22"/>
        </w:rPr>
      </w:pPr>
      <w:r w:rsidRPr="00A731FE">
        <w:rPr>
          <w:rFonts w:cs="Arial"/>
          <w:sz w:val="22"/>
          <w:szCs w:val="22"/>
        </w:rPr>
        <w:t>La cober</w:t>
      </w:r>
      <w:r w:rsidR="00126171">
        <w:rPr>
          <w:rFonts w:cs="Arial"/>
          <w:sz w:val="22"/>
          <w:szCs w:val="22"/>
        </w:rPr>
        <w:t>tura material del servicio MARCo</w:t>
      </w:r>
      <w:r w:rsidRPr="00A731FE">
        <w:rPr>
          <w:rFonts w:cs="Arial"/>
          <w:sz w:val="22"/>
          <w:szCs w:val="22"/>
        </w:rPr>
        <w:t xml:space="preserve"> es la</w:t>
      </w:r>
      <w:r w:rsidR="00126171">
        <w:rPr>
          <w:rFonts w:cs="Arial"/>
          <w:sz w:val="22"/>
          <w:szCs w:val="22"/>
        </w:rPr>
        <w:t xml:space="preserve"> siguiente</w:t>
      </w:r>
      <w:r w:rsidRPr="00A731FE">
        <w:rPr>
          <w:rFonts w:cs="Arial"/>
          <w:color w:val="000000"/>
          <w:sz w:val="22"/>
          <w:szCs w:val="22"/>
        </w:rPr>
        <w:t>:</w:t>
      </w:r>
    </w:p>
    <w:p w14:paraId="4F1B2F42" w14:textId="77777777" w:rsidR="000D2743" w:rsidRPr="00A731FE" w:rsidRDefault="00B1221A" w:rsidP="00121C81">
      <w:pPr>
        <w:widowControl/>
        <w:ind w:left="142"/>
        <w:rPr>
          <w:rFonts w:cs="Arial"/>
          <w:b/>
          <w:bCs/>
          <w:color w:val="000000"/>
          <w:sz w:val="22"/>
          <w:szCs w:val="22"/>
        </w:rPr>
      </w:pPr>
      <w:r>
        <w:rPr>
          <w:rFonts w:cs="Arial"/>
          <w:b/>
          <w:bCs/>
          <w:color w:val="000000"/>
          <w:sz w:val="22"/>
          <w:szCs w:val="22"/>
        </w:rPr>
        <w:t>1.</w:t>
      </w:r>
      <w:r w:rsidR="000D2743" w:rsidRPr="00A731FE">
        <w:rPr>
          <w:rFonts w:cs="Arial"/>
          <w:b/>
          <w:bCs/>
          <w:color w:val="000000"/>
          <w:sz w:val="22"/>
          <w:szCs w:val="22"/>
        </w:rPr>
        <w:t xml:space="preserve"> Provisión de acceso a infraestructuras</w:t>
      </w:r>
    </w:p>
    <w:p w14:paraId="60F0C713" w14:textId="77777777" w:rsidR="000D2743" w:rsidRPr="00A731FE" w:rsidRDefault="000D2743" w:rsidP="00121C81">
      <w:pPr>
        <w:pStyle w:val="Textodebloque"/>
        <w:widowControl/>
        <w:spacing w:before="0" w:after="160"/>
        <w:ind w:left="567" w:right="28"/>
        <w:rPr>
          <w:sz w:val="22"/>
          <w:szCs w:val="22"/>
        </w:rPr>
      </w:pPr>
      <w:r w:rsidRPr="00A731FE">
        <w:rPr>
          <w:sz w:val="22"/>
          <w:szCs w:val="22"/>
        </w:rPr>
        <w:t>Se facilitará el acceso, bajo las condiciones recogidas en la presente oferta, a toda infraestructura de obra civil en posesión de Telefónica o sobre las que Telefónica ostente un derecho de uso, aun sin ostentar su propiedad.</w:t>
      </w:r>
    </w:p>
    <w:p w14:paraId="1012046A" w14:textId="77777777" w:rsidR="000D2743" w:rsidRPr="00A731FE" w:rsidRDefault="00B1221A" w:rsidP="00121C81">
      <w:pPr>
        <w:widowControl/>
        <w:ind w:left="142"/>
        <w:rPr>
          <w:rFonts w:cs="Arial"/>
          <w:b/>
          <w:bCs/>
          <w:color w:val="000000"/>
          <w:sz w:val="22"/>
          <w:szCs w:val="22"/>
        </w:rPr>
      </w:pPr>
      <w:r>
        <w:rPr>
          <w:rFonts w:cs="Arial"/>
          <w:b/>
          <w:bCs/>
          <w:color w:val="000000"/>
          <w:sz w:val="22"/>
          <w:szCs w:val="22"/>
        </w:rPr>
        <w:t>2.</w:t>
      </w:r>
      <w:r w:rsidR="000D2743" w:rsidRPr="00A731FE">
        <w:rPr>
          <w:rFonts w:cs="Arial"/>
          <w:b/>
          <w:bCs/>
          <w:color w:val="000000"/>
          <w:sz w:val="22"/>
          <w:szCs w:val="22"/>
        </w:rPr>
        <w:t xml:space="preserve"> Provisión de servicios de acceso a recursos asociados (tendido de cable)</w:t>
      </w:r>
    </w:p>
    <w:p w14:paraId="1E400830" w14:textId="77777777" w:rsidR="000D2743" w:rsidRPr="00A731FE" w:rsidRDefault="000D2743" w:rsidP="00121C81">
      <w:pPr>
        <w:pStyle w:val="Textodebloque"/>
        <w:widowControl/>
        <w:spacing w:before="0" w:after="160"/>
        <w:ind w:left="567" w:right="28"/>
        <w:rPr>
          <w:sz w:val="22"/>
          <w:szCs w:val="22"/>
        </w:rPr>
      </w:pPr>
      <w:r w:rsidRPr="00A731FE">
        <w:rPr>
          <w:sz w:val="22"/>
          <w:szCs w:val="22"/>
        </w:rPr>
        <w:t>El servicio de tendido de cable de fibra óptica desde la sala OBA hasta la cámara más cercana a la cámara 0 está disponible en todas las centrales de Telefónica.</w:t>
      </w:r>
    </w:p>
    <w:p w14:paraId="1986DD53" w14:textId="77777777" w:rsidR="000D2743" w:rsidRPr="00A731FE" w:rsidRDefault="00B1221A" w:rsidP="00121C81">
      <w:pPr>
        <w:widowControl/>
        <w:ind w:left="142"/>
        <w:rPr>
          <w:rFonts w:cs="Arial"/>
          <w:b/>
          <w:bCs/>
          <w:color w:val="000000"/>
          <w:sz w:val="22"/>
          <w:szCs w:val="22"/>
        </w:rPr>
      </w:pPr>
      <w:r>
        <w:rPr>
          <w:rFonts w:cs="Arial"/>
          <w:b/>
          <w:bCs/>
          <w:color w:val="000000"/>
          <w:sz w:val="22"/>
          <w:szCs w:val="22"/>
        </w:rPr>
        <w:t>3.</w:t>
      </w:r>
      <w:r w:rsidR="000D2743" w:rsidRPr="00A731FE">
        <w:rPr>
          <w:rFonts w:cs="Arial"/>
          <w:b/>
          <w:bCs/>
          <w:color w:val="000000"/>
          <w:sz w:val="22"/>
          <w:szCs w:val="22"/>
        </w:rPr>
        <w:t xml:space="preserve"> Provisión de información sobre infraestructuras</w:t>
      </w:r>
    </w:p>
    <w:p w14:paraId="65E5825B" w14:textId="77777777" w:rsidR="000D2743" w:rsidRDefault="000D2743" w:rsidP="00121C81">
      <w:pPr>
        <w:widowControl/>
        <w:autoSpaceDE w:val="0"/>
        <w:autoSpaceDN w:val="0"/>
        <w:adjustRightInd w:val="0"/>
        <w:ind w:left="513"/>
        <w:rPr>
          <w:rFonts w:cs="Arial"/>
          <w:sz w:val="22"/>
          <w:szCs w:val="22"/>
        </w:rPr>
      </w:pPr>
      <w:r w:rsidRPr="00A731FE">
        <w:rPr>
          <w:rFonts w:cs="Arial"/>
          <w:sz w:val="22"/>
          <w:szCs w:val="22"/>
        </w:rPr>
        <w:t xml:space="preserve">Telefónica </w:t>
      </w:r>
      <w:r w:rsidR="00126171">
        <w:rPr>
          <w:rFonts w:cs="Arial"/>
          <w:sz w:val="22"/>
          <w:szCs w:val="22"/>
        </w:rPr>
        <w:t>tendrá</w:t>
      </w:r>
      <w:r w:rsidRPr="00A731FE">
        <w:rPr>
          <w:rFonts w:cs="Arial"/>
          <w:sz w:val="22"/>
          <w:szCs w:val="22"/>
        </w:rPr>
        <w:t xml:space="preserve"> disponible para su acceso por terceros información suficiente </w:t>
      </w:r>
      <w:r w:rsidR="00126171">
        <w:rPr>
          <w:rFonts w:cs="Arial"/>
          <w:sz w:val="22"/>
          <w:szCs w:val="22"/>
        </w:rPr>
        <w:t xml:space="preserve">relativa a las </w:t>
      </w:r>
      <w:r w:rsidRPr="00A731FE">
        <w:rPr>
          <w:rFonts w:cs="Arial"/>
          <w:sz w:val="22"/>
          <w:szCs w:val="22"/>
        </w:rPr>
        <w:t>infraestructuras de obra civil,</w:t>
      </w:r>
      <w:r w:rsidR="00EC1863">
        <w:rPr>
          <w:rFonts w:cs="Arial"/>
          <w:sz w:val="22"/>
          <w:szCs w:val="22"/>
        </w:rPr>
        <w:t xml:space="preserve"> </w:t>
      </w:r>
      <w:r w:rsidRPr="00A731FE">
        <w:rPr>
          <w:rFonts w:cs="Arial"/>
          <w:sz w:val="22"/>
          <w:szCs w:val="22"/>
        </w:rPr>
        <w:t>incluyendo entre otros aspectos información sobre las características técnicas y físicas de la infraestructura, así como sobre el espacio disponible en sus canalizaciones, cámaras, arquetas, conductos o cualquier otra instalación relevante.</w:t>
      </w:r>
    </w:p>
    <w:p w14:paraId="30C6C8A8" w14:textId="0827B5F6" w:rsidR="000D2743" w:rsidRPr="00A731FE" w:rsidRDefault="000D2743" w:rsidP="009477B5">
      <w:pPr>
        <w:pStyle w:val="Ttulo2"/>
      </w:pPr>
      <w:bookmarkStart w:id="8" w:name="_Toc346607933"/>
      <w:bookmarkStart w:id="9" w:name="_Toc96941334"/>
      <w:r w:rsidRPr="00A731FE">
        <w:t>DÍAS LABORALES</w:t>
      </w:r>
      <w:bookmarkEnd w:id="8"/>
      <w:bookmarkEnd w:id="9"/>
    </w:p>
    <w:p w14:paraId="550CA893" w14:textId="77777777" w:rsidR="000D2743" w:rsidRPr="00A731FE" w:rsidRDefault="000D2743" w:rsidP="00121C81">
      <w:pPr>
        <w:widowControl/>
        <w:tabs>
          <w:tab w:val="clear" w:pos="567"/>
          <w:tab w:val="left" w:pos="0"/>
        </w:tabs>
        <w:rPr>
          <w:rFonts w:cs="Arial"/>
          <w:sz w:val="22"/>
          <w:szCs w:val="22"/>
        </w:rPr>
      </w:pPr>
      <w:r w:rsidRPr="00A731FE">
        <w:rPr>
          <w:rFonts w:cs="Arial"/>
          <w:sz w:val="22"/>
          <w:szCs w:val="22"/>
        </w:rPr>
        <w:t xml:space="preserve">En el </w:t>
      </w:r>
      <w:r w:rsidR="004B2088">
        <w:rPr>
          <w:rFonts w:cs="Arial"/>
          <w:sz w:val="22"/>
          <w:szCs w:val="22"/>
        </w:rPr>
        <w:t>s</w:t>
      </w:r>
      <w:r w:rsidRPr="00A731FE">
        <w:rPr>
          <w:rFonts w:cs="Arial"/>
          <w:sz w:val="22"/>
          <w:szCs w:val="22"/>
        </w:rPr>
        <w:t xml:space="preserve">ervicio MARCo </w:t>
      </w:r>
      <w:r w:rsidRPr="004B2088">
        <w:rPr>
          <w:rFonts w:cs="Arial"/>
          <w:sz w:val="22"/>
          <w:szCs w:val="22"/>
        </w:rPr>
        <w:t>“</w:t>
      </w:r>
      <w:r w:rsidR="004B2088" w:rsidRPr="004B2088">
        <w:rPr>
          <w:rFonts w:cs="Arial"/>
          <w:sz w:val="22"/>
          <w:szCs w:val="22"/>
        </w:rPr>
        <w:t>d</w:t>
      </w:r>
      <w:r w:rsidRPr="004B2088">
        <w:rPr>
          <w:rFonts w:cs="Arial"/>
          <w:sz w:val="22"/>
          <w:szCs w:val="22"/>
        </w:rPr>
        <w:t xml:space="preserve">ías laborables” </w:t>
      </w:r>
      <w:r w:rsidR="004B2088">
        <w:rPr>
          <w:rFonts w:cs="Arial"/>
          <w:sz w:val="22"/>
          <w:szCs w:val="22"/>
        </w:rPr>
        <w:t>se refiere a</w:t>
      </w:r>
      <w:r w:rsidRPr="00A731FE">
        <w:rPr>
          <w:rFonts w:cs="Arial"/>
          <w:sz w:val="22"/>
          <w:szCs w:val="22"/>
        </w:rPr>
        <w:t xml:space="preserve"> </w:t>
      </w:r>
      <w:r w:rsidR="008523E3">
        <w:rPr>
          <w:rFonts w:cs="Arial"/>
          <w:sz w:val="22"/>
          <w:szCs w:val="22"/>
        </w:rPr>
        <w:t xml:space="preserve">los </w:t>
      </w:r>
      <w:r w:rsidRPr="00A731FE">
        <w:rPr>
          <w:rFonts w:cs="Arial"/>
          <w:sz w:val="22"/>
          <w:szCs w:val="22"/>
        </w:rPr>
        <w:t xml:space="preserve">comprendidos de lunes a viernes, con la excepción de los festivos de Madrid capital. </w:t>
      </w:r>
    </w:p>
    <w:p w14:paraId="61ABFD8C" w14:textId="58EED462" w:rsidR="000D2743" w:rsidRPr="00A731FE" w:rsidRDefault="000D2743" w:rsidP="009477B5">
      <w:pPr>
        <w:pStyle w:val="Ttulo2"/>
      </w:pPr>
      <w:bookmarkStart w:id="10" w:name="_Toc346607934"/>
      <w:bookmarkStart w:id="11" w:name="_Toc96941335"/>
      <w:r w:rsidRPr="00A731FE">
        <w:t>SOLICITUDES</w:t>
      </w:r>
      <w:bookmarkEnd w:id="10"/>
      <w:bookmarkEnd w:id="11"/>
    </w:p>
    <w:p w14:paraId="1E2ABE26" w14:textId="77777777" w:rsidR="000D2743" w:rsidRPr="00A731FE" w:rsidRDefault="000D2743" w:rsidP="00121C81">
      <w:pPr>
        <w:widowControl/>
        <w:tabs>
          <w:tab w:val="clear" w:pos="567"/>
          <w:tab w:val="left" w:pos="0"/>
        </w:tabs>
        <w:rPr>
          <w:rFonts w:cs="Arial"/>
          <w:sz w:val="22"/>
          <w:szCs w:val="22"/>
        </w:rPr>
      </w:pPr>
      <w:r w:rsidRPr="00A731FE">
        <w:rPr>
          <w:rFonts w:cs="Arial"/>
          <w:sz w:val="22"/>
          <w:szCs w:val="22"/>
        </w:rPr>
        <w:t xml:space="preserve">Cada solicitud de los servicios </w:t>
      </w:r>
      <w:r w:rsidR="004B2088">
        <w:rPr>
          <w:rFonts w:cs="Arial"/>
          <w:sz w:val="22"/>
          <w:szCs w:val="22"/>
        </w:rPr>
        <w:t>de información (</w:t>
      </w:r>
      <w:r w:rsidRPr="00A731FE">
        <w:rPr>
          <w:rFonts w:cs="Arial"/>
          <w:sz w:val="22"/>
          <w:szCs w:val="22"/>
        </w:rPr>
        <w:t>SICO</w:t>
      </w:r>
      <w:r w:rsidR="004B2088">
        <w:rPr>
          <w:rFonts w:cs="Arial"/>
          <w:sz w:val="22"/>
          <w:szCs w:val="22"/>
        </w:rPr>
        <w:t>)</w:t>
      </w:r>
      <w:r w:rsidRPr="00A731FE">
        <w:rPr>
          <w:rFonts w:cs="Arial"/>
          <w:sz w:val="22"/>
          <w:szCs w:val="22"/>
        </w:rPr>
        <w:t xml:space="preserve"> y </w:t>
      </w:r>
      <w:r w:rsidR="004B2088">
        <w:rPr>
          <w:rFonts w:cs="Arial"/>
          <w:sz w:val="22"/>
          <w:szCs w:val="22"/>
        </w:rPr>
        <w:t>de acceso (</w:t>
      </w:r>
      <w:r w:rsidRPr="00A731FE">
        <w:rPr>
          <w:rFonts w:cs="Arial"/>
          <w:sz w:val="22"/>
          <w:szCs w:val="22"/>
        </w:rPr>
        <w:t>SU</w:t>
      </w:r>
      <w:r w:rsidR="004B2088">
        <w:rPr>
          <w:rFonts w:cs="Arial"/>
          <w:sz w:val="22"/>
          <w:szCs w:val="22"/>
        </w:rPr>
        <w:t>C) recogidos en esta oferta,</w:t>
      </w:r>
      <w:r w:rsidRPr="00A731FE">
        <w:rPr>
          <w:rFonts w:cs="Arial"/>
          <w:sz w:val="22"/>
          <w:szCs w:val="22"/>
        </w:rPr>
        <w:t xml:space="preserve"> se realiza referenciada a un único código MIGA, es decir, por área de servicio de central.</w:t>
      </w:r>
    </w:p>
    <w:p w14:paraId="68CD8CEC" w14:textId="553E84BD" w:rsidR="000D2743" w:rsidRPr="00A731FE" w:rsidRDefault="000D2743" w:rsidP="009477B5">
      <w:pPr>
        <w:pStyle w:val="Ttulo2"/>
      </w:pPr>
      <w:bookmarkStart w:id="12" w:name="_Toc346607935"/>
      <w:bookmarkStart w:id="13" w:name="_Toc96941336"/>
      <w:r w:rsidRPr="00A731FE">
        <w:t>ÁMBITO DE APLICACIÓN DEL SERVICIO</w:t>
      </w:r>
      <w:bookmarkEnd w:id="12"/>
      <w:bookmarkEnd w:id="13"/>
    </w:p>
    <w:p w14:paraId="30A420C3" w14:textId="77777777" w:rsidR="004B2088" w:rsidRDefault="000D2743" w:rsidP="00121C81">
      <w:pPr>
        <w:widowControl/>
        <w:rPr>
          <w:rFonts w:cs="Arial"/>
          <w:sz w:val="22"/>
          <w:szCs w:val="22"/>
        </w:rPr>
      </w:pPr>
      <w:r w:rsidRPr="00A731FE">
        <w:rPr>
          <w:rFonts w:cs="Arial"/>
          <w:sz w:val="22"/>
          <w:szCs w:val="22"/>
        </w:rPr>
        <w:t>El servicio MARC</w:t>
      </w:r>
      <w:r w:rsidR="004B2088">
        <w:rPr>
          <w:rFonts w:cs="Arial"/>
          <w:sz w:val="22"/>
          <w:szCs w:val="22"/>
        </w:rPr>
        <w:t>o</w:t>
      </w:r>
      <w:r w:rsidRPr="00A731FE">
        <w:rPr>
          <w:rFonts w:cs="Arial"/>
          <w:sz w:val="22"/>
          <w:szCs w:val="22"/>
        </w:rPr>
        <w:t xml:space="preserve"> facilita el acceso a los elementos de obra civil (canalizaciones, registros y postes) necesarios para el despliegue de </w:t>
      </w:r>
      <w:r>
        <w:rPr>
          <w:rFonts w:cs="Arial"/>
          <w:sz w:val="22"/>
          <w:szCs w:val="22"/>
        </w:rPr>
        <w:t xml:space="preserve">las </w:t>
      </w:r>
      <w:r w:rsidRPr="00A731FE">
        <w:rPr>
          <w:rFonts w:cs="Arial"/>
          <w:sz w:val="22"/>
          <w:szCs w:val="22"/>
        </w:rPr>
        <w:t>redes de acceso de nueva generación (fibra óptica o coaxial)</w:t>
      </w:r>
      <w:r>
        <w:rPr>
          <w:rFonts w:cs="Arial"/>
          <w:sz w:val="22"/>
          <w:szCs w:val="22"/>
        </w:rPr>
        <w:t xml:space="preserve"> de los operadores.</w:t>
      </w:r>
      <w:r w:rsidR="004B2088">
        <w:rPr>
          <w:rFonts w:cs="Arial"/>
          <w:sz w:val="22"/>
          <w:szCs w:val="22"/>
        </w:rPr>
        <w:t xml:space="preserve"> Para otras necesidades </w:t>
      </w:r>
      <w:r w:rsidRPr="00A731FE">
        <w:rPr>
          <w:rFonts w:cs="Arial"/>
          <w:sz w:val="22"/>
          <w:szCs w:val="22"/>
        </w:rPr>
        <w:t xml:space="preserve">de acceso que se consideren fuera del ámbito de aplicación de la </w:t>
      </w:r>
      <w:r w:rsidR="004B2088">
        <w:rPr>
          <w:rFonts w:cs="Arial"/>
          <w:sz w:val="22"/>
          <w:szCs w:val="22"/>
        </w:rPr>
        <w:t>o</w:t>
      </w:r>
      <w:r w:rsidRPr="00A731FE">
        <w:rPr>
          <w:rFonts w:cs="Arial"/>
          <w:sz w:val="22"/>
          <w:szCs w:val="22"/>
        </w:rPr>
        <w:t xml:space="preserve">ferta de referencia se estará a lo acordado entre las partes y a </w:t>
      </w:r>
      <w:r w:rsidR="004B2088">
        <w:rPr>
          <w:rFonts w:cs="Arial"/>
          <w:sz w:val="22"/>
          <w:szCs w:val="22"/>
        </w:rPr>
        <w:t xml:space="preserve">lo dispuesto en </w:t>
      </w:r>
      <w:r w:rsidRPr="00A731FE">
        <w:rPr>
          <w:rFonts w:cs="Arial"/>
          <w:sz w:val="22"/>
          <w:szCs w:val="22"/>
        </w:rPr>
        <w:t>la</w:t>
      </w:r>
      <w:r w:rsidR="004B2088">
        <w:rPr>
          <w:rFonts w:cs="Arial"/>
          <w:sz w:val="22"/>
          <w:szCs w:val="22"/>
        </w:rPr>
        <w:t xml:space="preserve">s </w:t>
      </w:r>
      <w:r w:rsidRPr="00A731FE">
        <w:rPr>
          <w:rFonts w:cs="Arial"/>
          <w:sz w:val="22"/>
          <w:szCs w:val="22"/>
        </w:rPr>
        <w:t>Resoluci</w:t>
      </w:r>
      <w:r w:rsidR="004B2088">
        <w:rPr>
          <w:rFonts w:cs="Arial"/>
          <w:sz w:val="22"/>
          <w:szCs w:val="22"/>
        </w:rPr>
        <w:t>ones dictadas por la CNMC a tal efecto.</w:t>
      </w:r>
    </w:p>
    <w:p w14:paraId="2389A951" w14:textId="515F0EE6" w:rsidR="000D2743" w:rsidRPr="00A731FE" w:rsidRDefault="00B31BFC" w:rsidP="00121C81">
      <w:pPr>
        <w:pStyle w:val="Ttulo1"/>
        <w:widowControl/>
      </w:pPr>
      <w:bookmarkStart w:id="14" w:name="_Toc200853192"/>
      <w:bookmarkStart w:id="15" w:name="_Toc346607936"/>
      <w:bookmarkStart w:id="16" w:name="_Toc96941337"/>
      <w:r>
        <w:lastRenderedPageBreak/>
        <w:t xml:space="preserve">Componentes del </w:t>
      </w:r>
      <w:r w:rsidR="000D2743" w:rsidRPr="00A731FE">
        <w:t>servicio</w:t>
      </w:r>
      <w:bookmarkEnd w:id="14"/>
      <w:bookmarkEnd w:id="15"/>
      <w:bookmarkEnd w:id="16"/>
    </w:p>
    <w:p w14:paraId="73313F0C"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El servicio MARC</w:t>
      </w:r>
      <w:r w:rsidR="00B31BFC">
        <w:rPr>
          <w:rFonts w:cs="Arial"/>
          <w:sz w:val="22"/>
          <w:szCs w:val="22"/>
          <w:lang w:val="es-ES_tradnl"/>
        </w:rPr>
        <w:t>o</w:t>
      </w:r>
      <w:r w:rsidRPr="00A731FE">
        <w:rPr>
          <w:rFonts w:cs="Arial"/>
          <w:sz w:val="22"/>
          <w:szCs w:val="22"/>
          <w:lang w:val="es-ES_tradnl"/>
        </w:rPr>
        <w:t xml:space="preserve"> está compuesto por dos servicios diferenciados:</w:t>
      </w:r>
    </w:p>
    <w:p w14:paraId="434C9929" w14:textId="77777777" w:rsidR="000D2743" w:rsidRPr="00A731FE" w:rsidRDefault="000D2743" w:rsidP="00121C81">
      <w:pPr>
        <w:widowControl/>
        <w:numPr>
          <w:ilvl w:val="0"/>
          <w:numId w:val="5"/>
        </w:numPr>
        <w:tabs>
          <w:tab w:val="clear" w:pos="360"/>
          <w:tab w:val="num" w:pos="567"/>
        </w:tabs>
        <w:spacing w:before="60" w:after="60"/>
        <w:ind w:right="27"/>
        <w:rPr>
          <w:rFonts w:cs="Arial"/>
          <w:bCs/>
          <w:color w:val="000000"/>
          <w:sz w:val="22"/>
          <w:szCs w:val="22"/>
        </w:rPr>
      </w:pPr>
      <w:r w:rsidRPr="00B1221A">
        <w:rPr>
          <w:rFonts w:cs="Arial"/>
          <w:b/>
          <w:bCs/>
          <w:sz w:val="22"/>
          <w:szCs w:val="22"/>
          <w:lang w:val="es-ES_tradnl"/>
        </w:rPr>
        <w:t xml:space="preserve">Servicio </w:t>
      </w:r>
      <w:r w:rsidRPr="00A731FE">
        <w:rPr>
          <w:rFonts w:cs="Arial"/>
          <w:b/>
          <w:bCs/>
          <w:sz w:val="22"/>
          <w:szCs w:val="22"/>
          <w:lang w:val="es-ES_tradnl"/>
        </w:rPr>
        <w:t>de Información</w:t>
      </w:r>
      <w:r w:rsidRPr="00A731FE">
        <w:rPr>
          <w:rFonts w:cs="Arial"/>
          <w:sz w:val="22"/>
          <w:szCs w:val="22"/>
          <w:lang w:val="es-ES_tradnl"/>
        </w:rPr>
        <w:t xml:space="preserve"> de conductos y otras infraestructuras de obra civil </w:t>
      </w:r>
      <w:r w:rsidRPr="00A731FE">
        <w:rPr>
          <w:rFonts w:cs="Arial"/>
          <w:b/>
          <w:bCs/>
          <w:sz w:val="22"/>
          <w:szCs w:val="22"/>
          <w:lang w:val="es-ES_tradnl"/>
        </w:rPr>
        <w:t>(SICO)</w:t>
      </w:r>
      <w:r w:rsidRPr="00A731FE">
        <w:rPr>
          <w:rFonts w:cs="Arial"/>
          <w:sz w:val="22"/>
          <w:szCs w:val="22"/>
          <w:lang w:val="es-ES_tradnl"/>
        </w:rPr>
        <w:t xml:space="preserve">, que </w:t>
      </w:r>
      <w:r w:rsidR="006624CE">
        <w:rPr>
          <w:rFonts w:cs="Arial"/>
          <w:sz w:val="22"/>
          <w:szCs w:val="22"/>
          <w:lang w:val="es-ES_tradnl"/>
        </w:rPr>
        <w:t>permite</w:t>
      </w:r>
      <w:r w:rsidRPr="00A731FE">
        <w:rPr>
          <w:rFonts w:cs="Arial"/>
          <w:sz w:val="22"/>
          <w:szCs w:val="22"/>
          <w:lang w:val="es-ES_tradnl"/>
        </w:rPr>
        <w:t xml:space="preserve"> a los </w:t>
      </w:r>
      <w:r w:rsidR="006624CE">
        <w:rPr>
          <w:rFonts w:cs="Arial"/>
          <w:sz w:val="22"/>
          <w:szCs w:val="22"/>
          <w:lang w:val="es-ES_tradnl"/>
        </w:rPr>
        <w:t>o</w:t>
      </w:r>
      <w:r w:rsidRPr="00A731FE">
        <w:rPr>
          <w:rFonts w:cs="Arial"/>
          <w:sz w:val="22"/>
          <w:szCs w:val="22"/>
          <w:lang w:val="es-ES_tradnl"/>
        </w:rPr>
        <w:t xml:space="preserve">peradores conocer la infraestructura de obra civil y los postes en las zonas de </w:t>
      </w:r>
      <w:r w:rsidRPr="00A731FE">
        <w:rPr>
          <w:rFonts w:cs="Arial"/>
          <w:color w:val="000000"/>
          <w:sz w:val="22"/>
          <w:szCs w:val="22"/>
        </w:rPr>
        <w:t>cobertura definida</w:t>
      </w:r>
      <w:r w:rsidR="00DD4D6F">
        <w:rPr>
          <w:rFonts w:cs="Arial"/>
          <w:color w:val="000000"/>
          <w:sz w:val="22"/>
          <w:szCs w:val="22"/>
        </w:rPr>
        <w:t>s</w:t>
      </w:r>
      <w:r w:rsidRPr="00A731FE">
        <w:rPr>
          <w:rFonts w:cs="Arial"/>
          <w:color w:val="000000"/>
          <w:sz w:val="22"/>
          <w:szCs w:val="22"/>
        </w:rPr>
        <w:t xml:space="preserve"> en el </w:t>
      </w:r>
      <w:r w:rsidR="00DD4D6F">
        <w:rPr>
          <w:rFonts w:cs="Arial"/>
          <w:color w:val="000000"/>
          <w:sz w:val="22"/>
          <w:szCs w:val="22"/>
        </w:rPr>
        <w:t>apartado</w:t>
      </w:r>
      <w:r w:rsidRPr="00A731FE">
        <w:rPr>
          <w:rFonts w:cs="Arial"/>
          <w:color w:val="000000"/>
          <w:sz w:val="22"/>
          <w:szCs w:val="22"/>
        </w:rPr>
        <w:t xml:space="preserve"> 2. </w:t>
      </w:r>
      <w:r w:rsidRPr="00A731FE">
        <w:rPr>
          <w:rFonts w:cs="Arial"/>
          <w:bCs/>
          <w:sz w:val="22"/>
          <w:szCs w:val="22"/>
        </w:rPr>
        <w:t>El Operador debe dar</w:t>
      </w:r>
      <w:r w:rsidR="006624CE">
        <w:rPr>
          <w:rFonts w:cs="Arial"/>
          <w:bCs/>
          <w:sz w:val="22"/>
          <w:szCs w:val="22"/>
        </w:rPr>
        <w:t>se</w:t>
      </w:r>
      <w:r w:rsidRPr="00A731FE">
        <w:rPr>
          <w:rFonts w:cs="Arial"/>
          <w:bCs/>
          <w:sz w:val="22"/>
          <w:szCs w:val="22"/>
        </w:rPr>
        <w:t xml:space="preserve"> de alta en el servicio de conformidad con los requisitos exigibles. </w:t>
      </w:r>
      <w:r w:rsidR="006624CE">
        <w:rPr>
          <w:rFonts w:cs="Arial"/>
          <w:bCs/>
          <w:color w:val="000000"/>
          <w:sz w:val="22"/>
          <w:szCs w:val="22"/>
        </w:rPr>
        <w:t>El s</w:t>
      </w:r>
      <w:r w:rsidRPr="00A731FE">
        <w:rPr>
          <w:rFonts w:cs="Arial"/>
          <w:bCs/>
          <w:color w:val="000000"/>
          <w:sz w:val="22"/>
          <w:szCs w:val="22"/>
        </w:rPr>
        <w:t xml:space="preserve">ervicio SICO </w:t>
      </w:r>
      <w:r w:rsidR="00E2084E">
        <w:rPr>
          <w:rFonts w:cs="Arial"/>
          <w:bCs/>
          <w:color w:val="000000"/>
          <w:sz w:val="22"/>
          <w:szCs w:val="22"/>
        </w:rPr>
        <w:t>consta de</w:t>
      </w:r>
      <w:r w:rsidRPr="00A731FE">
        <w:rPr>
          <w:rFonts w:cs="Arial"/>
          <w:bCs/>
          <w:color w:val="000000"/>
          <w:sz w:val="22"/>
          <w:szCs w:val="22"/>
        </w:rPr>
        <w:t xml:space="preserve"> dos partes: </w:t>
      </w:r>
    </w:p>
    <w:p w14:paraId="6C9C7FA6" w14:textId="77777777" w:rsidR="000D2743" w:rsidRPr="00A731FE" w:rsidRDefault="000D2743" w:rsidP="00121C81">
      <w:pPr>
        <w:widowControl/>
        <w:numPr>
          <w:ilvl w:val="1"/>
          <w:numId w:val="5"/>
        </w:numPr>
        <w:tabs>
          <w:tab w:val="clear" w:pos="1080"/>
          <w:tab w:val="num" w:pos="851"/>
        </w:tabs>
        <w:spacing w:after="160"/>
        <w:ind w:left="851" w:right="-2" w:hanging="284"/>
        <w:rPr>
          <w:rFonts w:cs="Arial"/>
          <w:color w:val="000000"/>
          <w:sz w:val="22"/>
          <w:szCs w:val="22"/>
        </w:rPr>
      </w:pPr>
      <w:r w:rsidRPr="00A731FE">
        <w:rPr>
          <w:rFonts w:cs="Arial"/>
          <w:b/>
          <w:color w:val="000000"/>
          <w:sz w:val="22"/>
          <w:szCs w:val="22"/>
        </w:rPr>
        <w:t>Servicio de Información de Infraestructuras</w:t>
      </w:r>
      <w:r w:rsidRPr="00A731FE">
        <w:rPr>
          <w:rFonts w:cs="Arial"/>
          <w:color w:val="000000"/>
          <w:sz w:val="22"/>
          <w:szCs w:val="22"/>
        </w:rPr>
        <w:t xml:space="preserve">, </w:t>
      </w:r>
      <w:r w:rsidR="006624CE">
        <w:rPr>
          <w:rFonts w:cs="Arial"/>
          <w:color w:val="000000"/>
          <w:sz w:val="22"/>
          <w:szCs w:val="22"/>
        </w:rPr>
        <w:t xml:space="preserve">facilitado a través del sistema </w:t>
      </w:r>
      <w:r w:rsidRPr="00A731FE">
        <w:rPr>
          <w:rFonts w:cs="Arial"/>
          <w:color w:val="000000"/>
          <w:sz w:val="22"/>
          <w:szCs w:val="22"/>
        </w:rPr>
        <w:t xml:space="preserve">ESCAPEX. Para el acceso a ESCAPEX se ha implementado un enlace en NEON que permite al Operador navegar en dichos sistemas según la provincia seleccionada y con visibilidad de las centrales incluidas en el servicio. </w:t>
      </w:r>
    </w:p>
    <w:p w14:paraId="4ADA07A1" w14:textId="77777777" w:rsidR="000D2743" w:rsidRPr="00A731FE" w:rsidRDefault="000D2743" w:rsidP="00121C81">
      <w:pPr>
        <w:widowControl/>
        <w:tabs>
          <w:tab w:val="num" w:pos="851"/>
        </w:tabs>
        <w:spacing w:after="160"/>
        <w:ind w:left="851" w:right="-2"/>
        <w:rPr>
          <w:rFonts w:cs="Arial"/>
          <w:color w:val="000000"/>
          <w:sz w:val="22"/>
          <w:szCs w:val="22"/>
        </w:rPr>
      </w:pPr>
      <w:r w:rsidRPr="00A731FE">
        <w:rPr>
          <w:rFonts w:cs="Arial"/>
          <w:color w:val="000000"/>
          <w:sz w:val="22"/>
          <w:szCs w:val="22"/>
        </w:rPr>
        <w:t>Mediante este servicio los operadores pueden acceder a información sobre las redes de alimentación, distribución, salidas laterales y red de dispersión cuando se encuentre canalizada y en dominio público.</w:t>
      </w:r>
    </w:p>
    <w:p w14:paraId="29637CF0" w14:textId="77777777" w:rsidR="000D2743" w:rsidRPr="00A731FE" w:rsidRDefault="00F625C6" w:rsidP="00121C81">
      <w:pPr>
        <w:widowControl/>
        <w:numPr>
          <w:ilvl w:val="1"/>
          <w:numId w:val="5"/>
        </w:numPr>
        <w:tabs>
          <w:tab w:val="clear" w:pos="1080"/>
          <w:tab w:val="num" w:pos="851"/>
          <w:tab w:val="left" w:pos="10065"/>
        </w:tabs>
        <w:spacing w:after="160"/>
        <w:ind w:left="851" w:right="27" w:hanging="284"/>
        <w:rPr>
          <w:rFonts w:cs="Arial"/>
          <w:color w:val="000000"/>
          <w:sz w:val="22"/>
          <w:szCs w:val="22"/>
        </w:rPr>
      </w:pPr>
      <w:r>
        <w:rPr>
          <w:rFonts w:cs="Arial"/>
          <w:b/>
          <w:bCs/>
          <w:color w:val="000000"/>
          <w:sz w:val="22"/>
          <w:szCs w:val="22"/>
        </w:rPr>
        <w:t>Servicio</w:t>
      </w:r>
      <w:r w:rsidR="000D2743" w:rsidRPr="00A731FE">
        <w:rPr>
          <w:rFonts w:cs="Arial"/>
          <w:b/>
          <w:bCs/>
          <w:color w:val="000000"/>
          <w:sz w:val="22"/>
          <w:szCs w:val="22"/>
        </w:rPr>
        <w:t xml:space="preserve"> de Información de Vacantes </w:t>
      </w:r>
      <w:r w:rsidR="00181B81">
        <w:rPr>
          <w:rFonts w:cs="Arial"/>
          <w:b/>
          <w:bCs/>
          <w:color w:val="000000"/>
          <w:sz w:val="22"/>
          <w:szCs w:val="22"/>
        </w:rPr>
        <w:t>(</w:t>
      </w:r>
      <w:r w:rsidR="000D2743" w:rsidRPr="00A731FE">
        <w:rPr>
          <w:rFonts w:cs="Arial"/>
          <w:b/>
          <w:bCs/>
          <w:color w:val="000000"/>
          <w:sz w:val="22"/>
          <w:szCs w:val="22"/>
        </w:rPr>
        <w:t>SIV</w:t>
      </w:r>
      <w:r w:rsidR="00181B81">
        <w:rPr>
          <w:rFonts w:cs="Arial"/>
          <w:b/>
          <w:bCs/>
          <w:color w:val="000000"/>
          <w:sz w:val="22"/>
          <w:szCs w:val="22"/>
        </w:rPr>
        <w:t>)</w:t>
      </w:r>
      <w:r w:rsidR="000D2743" w:rsidRPr="00A731FE">
        <w:rPr>
          <w:rFonts w:cs="Arial"/>
          <w:color w:val="000000"/>
          <w:sz w:val="22"/>
          <w:szCs w:val="22"/>
        </w:rPr>
        <w:t xml:space="preserve">, que ofrece al Operador solicitante la información puntual más </w:t>
      </w:r>
      <w:r w:rsidR="000D2743" w:rsidRPr="00181B81">
        <w:rPr>
          <w:rFonts w:cs="Arial"/>
          <w:color w:val="000000"/>
          <w:sz w:val="22"/>
          <w:szCs w:val="22"/>
        </w:rPr>
        <w:t xml:space="preserve">aproximada posible sobre la existencia de capacidad vacante en el ámbito de infraestructuras de </w:t>
      </w:r>
      <w:r w:rsidR="000D2743" w:rsidRPr="00181B81">
        <w:rPr>
          <w:rFonts w:cs="Arial"/>
          <w:bCs/>
          <w:color w:val="000000"/>
          <w:sz w:val="22"/>
          <w:szCs w:val="22"/>
        </w:rPr>
        <w:t>conductos y registros solicitado</w:t>
      </w:r>
      <w:r w:rsidR="000D2743" w:rsidRPr="00181B81">
        <w:rPr>
          <w:rFonts w:cs="Arial"/>
          <w:color w:val="000000"/>
          <w:sz w:val="22"/>
          <w:szCs w:val="22"/>
        </w:rPr>
        <w:t>, con</w:t>
      </w:r>
      <w:r w:rsidR="000D2743" w:rsidRPr="00A731FE">
        <w:rPr>
          <w:rFonts w:cs="Arial"/>
          <w:color w:val="000000"/>
          <w:sz w:val="22"/>
          <w:szCs w:val="22"/>
        </w:rPr>
        <w:t xml:space="preserve"> indicación de la disponibilidad de dicha capacidad. El Operador puede solicitar el servicio en las zonas donde tenga visibilidad, pero no puede </w:t>
      </w:r>
      <w:r w:rsidR="00181B81">
        <w:rPr>
          <w:rFonts w:cs="Arial"/>
          <w:color w:val="000000"/>
          <w:sz w:val="22"/>
          <w:szCs w:val="22"/>
        </w:rPr>
        <w:t xml:space="preserve">requerirlo </w:t>
      </w:r>
      <w:r w:rsidR="000D2743" w:rsidRPr="00A731FE">
        <w:rPr>
          <w:rFonts w:cs="Arial"/>
          <w:color w:val="000000"/>
          <w:sz w:val="22"/>
          <w:szCs w:val="22"/>
        </w:rPr>
        <w:t xml:space="preserve">entre postes, o entre postes y registros, </w:t>
      </w:r>
      <w:r w:rsidR="00181B81">
        <w:rPr>
          <w:rFonts w:cs="Arial"/>
          <w:color w:val="000000"/>
          <w:sz w:val="22"/>
          <w:szCs w:val="22"/>
        </w:rPr>
        <w:t xml:space="preserve">puesto que en tales casos </w:t>
      </w:r>
      <w:r w:rsidR="000D2743" w:rsidRPr="00A731FE">
        <w:rPr>
          <w:rFonts w:cs="Arial"/>
          <w:color w:val="000000"/>
          <w:sz w:val="22"/>
          <w:szCs w:val="22"/>
        </w:rPr>
        <w:t>será necesario realizar un proyecto de ingeniería</w:t>
      </w:r>
      <w:r w:rsidR="00181B81">
        <w:rPr>
          <w:rFonts w:cs="Arial"/>
          <w:color w:val="000000"/>
          <w:sz w:val="22"/>
          <w:szCs w:val="22"/>
        </w:rPr>
        <w:t xml:space="preserve"> de</w:t>
      </w:r>
      <w:r w:rsidR="000D2743" w:rsidRPr="00A731FE">
        <w:rPr>
          <w:rFonts w:cs="Arial"/>
          <w:color w:val="000000"/>
          <w:sz w:val="22"/>
          <w:szCs w:val="22"/>
        </w:rPr>
        <w:t xml:space="preserve"> planta exterior para el estudio mecánico de la línea de postes, </w:t>
      </w:r>
      <w:r w:rsidR="00181B81">
        <w:rPr>
          <w:rFonts w:cs="Arial"/>
          <w:color w:val="000000"/>
          <w:sz w:val="22"/>
          <w:szCs w:val="22"/>
        </w:rPr>
        <w:t>lo que</w:t>
      </w:r>
      <w:r w:rsidR="000D2743" w:rsidRPr="00A731FE">
        <w:rPr>
          <w:rFonts w:cs="Arial"/>
          <w:color w:val="000000"/>
          <w:sz w:val="22"/>
          <w:szCs w:val="22"/>
        </w:rPr>
        <w:t xml:space="preserve"> deberá gestionar</w:t>
      </w:r>
      <w:r w:rsidR="00181B81">
        <w:rPr>
          <w:rFonts w:cs="Arial"/>
          <w:color w:val="000000"/>
          <w:sz w:val="22"/>
          <w:szCs w:val="22"/>
        </w:rPr>
        <w:t>se</w:t>
      </w:r>
      <w:r w:rsidR="000D2743" w:rsidRPr="00A731FE">
        <w:rPr>
          <w:rFonts w:cs="Arial"/>
          <w:color w:val="000000"/>
          <w:sz w:val="22"/>
          <w:szCs w:val="22"/>
        </w:rPr>
        <w:t xml:space="preserve"> durante el Servicio de Uso Compartido de Infraestructuras (SUC).</w:t>
      </w:r>
    </w:p>
    <w:p w14:paraId="68BCC7AB" w14:textId="77777777" w:rsidR="00EC1863" w:rsidRPr="00CA7DC0" w:rsidRDefault="00D90A8B" w:rsidP="00121C81">
      <w:pPr>
        <w:widowControl/>
        <w:numPr>
          <w:ilvl w:val="0"/>
          <w:numId w:val="5"/>
        </w:numPr>
        <w:rPr>
          <w:rFonts w:cs="Arial"/>
          <w:b/>
          <w:bCs/>
          <w:sz w:val="22"/>
          <w:szCs w:val="22"/>
          <w:lang w:val="es-ES_tradnl"/>
        </w:rPr>
      </w:pPr>
      <w:r w:rsidRPr="00CA7DC0">
        <w:rPr>
          <w:rFonts w:cs="Arial"/>
          <w:b/>
          <w:bCs/>
          <w:sz w:val="22"/>
          <w:szCs w:val="22"/>
          <w:lang w:val="es-ES_tradnl"/>
        </w:rPr>
        <w:t xml:space="preserve">Servicio </w:t>
      </w:r>
      <w:r w:rsidR="00181B81" w:rsidRPr="00CA7DC0">
        <w:rPr>
          <w:rFonts w:cs="Arial"/>
          <w:b/>
          <w:bCs/>
          <w:sz w:val="22"/>
          <w:szCs w:val="22"/>
          <w:lang w:val="es-ES_tradnl"/>
        </w:rPr>
        <w:t xml:space="preserve">de Uso Compartido </w:t>
      </w:r>
      <w:r w:rsidRPr="00CA7DC0">
        <w:rPr>
          <w:rFonts w:cs="Arial"/>
          <w:b/>
          <w:bCs/>
          <w:sz w:val="22"/>
          <w:szCs w:val="22"/>
          <w:lang w:val="es-ES_tradnl"/>
        </w:rPr>
        <w:t xml:space="preserve">de Infraestructuras </w:t>
      </w:r>
      <w:r w:rsidRPr="00CA7DC0">
        <w:rPr>
          <w:rFonts w:cs="Arial"/>
          <w:sz w:val="22"/>
          <w:szCs w:val="22"/>
          <w:lang w:val="es-ES_tradnl"/>
        </w:rPr>
        <w:t>(</w:t>
      </w:r>
      <w:r w:rsidRPr="00CA7DC0">
        <w:rPr>
          <w:rFonts w:cs="Arial"/>
          <w:b/>
          <w:bCs/>
          <w:sz w:val="22"/>
          <w:szCs w:val="22"/>
          <w:lang w:val="es-ES_tradnl"/>
        </w:rPr>
        <w:t>SUC</w:t>
      </w:r>
      <w:r w:rsidRPr="00CA7DC0">
        <w:rPr>
          <w:rFonts w:cs="Arial"/>
          <w:sz w:val="22"/>
          <w:szCs w:val="22"/>
          <w:lang w:val="es-ES_tradnl"/>
        </w:rPr>
        <w:t>), que permite</w:t>
      </w:r>
      <w:r w:rsidR="00181B81" w:rsidRPr="00CA7DC0">
        <w:rPr>
          <w:rFonts w:cs="Arial"/>
          <w:sz w:val="22"/>
          <w:szCs w:val="22"/>
          <w:lang w:val="es-ES_tradnl"/>
        </w:rPr>
        <w:t xml:space="preserve"> a los o</w:t>
      </w:r>
      <w:r w:rsidRPr="00CA7DC0">
        <w:rPr>
          <w:rFonts w:cs="Arial"/>
          <w:sz w:val="22"/>
          <w:szCs w:val="22"/>
          <w:lang w:val="es-ES_tradnl"/>
        </w:rPr>
        <w:t xml:space="preserve">peradores solicitar el uso compartido de infraestructura de obra civil y postes </w:t>
      </w:r>
      <w:r w:rsidR="00181B81" w:rsidRPr="00CA7DC0">
        <w:rPr>
          <w:rFonts w:cs="Arial"/>
          <w:sz w:val="22"/>
          <w:szCs w:val="22"/>
          <w:lang w:val="es-ES_tradnl"/>
        </w:rPr>
        <w:t>de acuerdo con</w:t>
      </w:r>
      <w:r w:rsidRPr="00CA7DC0">
        <w:rPr>
          <w:rFonts w:cs="Arial"/>
          <w:sz w:val="22"/>
          <w:szCs w:val="22"/>
          <w:lang w:val="es-ES_tradnl"/>
        </w:rPr>
        <w:t xml:space="preserve"> la cobertura y ámbito de aplicación definidos en el apartado 2. </w:t>
      </w:r>
    </w:p>
    <w:p w14:paraId="2D44EC13" w14:textId="1C89B9DE" w:rsidR="00EC1863" w:rsidRPr="00EC1863" w:rsidRDefault="00EC1863" w:rsidP="00121C81">
      <w:pPr>
        <w:pStyle w:val="Ttulo1"/>
        <w:widowControl/>
        <w:ind w:left="357" w:hanging="357"/>
      </w:pPr>
      <w:bookmarkStart w:id="17" w:name="_Toc96941338"/>
      <w:r>
        <w:t xml:space="preserve">SERVICIO DE </w:t>
      </w:r>
      <w:r w:rsidRPr="00EC1863">
        <w:t xml:space="preserve">información </w:t>
      </w:r>
      <w:r>
        <w:t>DE</w:t>
      </w:r>
      <w:r w:rsidRPr="00EC1863">
        <w:t xml:space="preserve"> infraestructuras</w:t>
      </w:r>
      <w:bookmarkEnd w:id="17"/>
    </w:p>
    <w:p w14:paraId="48215F88" w14:textId="77777777" w:rsidR="00EC1863" w:rsidRDefault="00EC1863" w:rsidP="00121C81">
      <w:pPr>
        <w:widowControl/>
        <w:autoSpaceDE w:val="0"/>
        <w:autoSpaceDN w:val="0"/>
        <w:adjustRightInd w:val="0"/>
        <w:rPr>
          <w:rFonts w:cs="Arial"/>
          <w:sz w:val="22"/>
          <w:szCs w:val="22"/>
        </w:rPr>
      </w:pPr>
      <w:r w:rsidRPr="00A731FE">
        <w:rPr>
          <w:rFonts w:cs="Arial"/>
          <w:sz w:val="22"/>
          <w:szCs w:val="22"/>
        </w:rPr>
        <w:t xml:space="preserve">Telefónica </w:t>
      </w:r>
      <w:r>
        <w:rPr>
          <w:rFonts w:cs="Arial"/>
          <w:sz w:val="22"/>
          <w:szCs w:val="22"/>
        </w:rPr>
        <w:t xml:space="preserve">pone a disposición de los operadores a través del sistema ESCAPEX </w:t>
      </w:r>
      <w:r w:rsidRPr="00A731FE">
        <w:rPr>
          <w:rFonts w:cs="Arial"/>
          <w:sz w:val="22"/>
          <w:szCs w:val="22"/>
        </w:rPr>
        <w:t xml:space="preserve">información </w:t>
      </w:r>
      <w:r>
        <w:rPr>
          <w:rFonts w:cs="Arial"/>
          <w:sz w:val="22"/>
          <w:szCs w:val="22"/>
        </w:rPr>
        <w:t xml:space="preserve">relativa a las </w:t>
      </w:r>
      <w:r w:rsidRPr="00A731FE">
        <w:rPr>
          <w:rFonts w:cs="Arial"/>
          <w:sz w:val="22"/>
          <w:szCs w:val="22"/>
        </w:rPr>
        <w:t xml:space="preserve">infraestructuras de obra civil, </w:t>
      </w:r>
      <w:r w:rsidRPr="00126171">
        <w:rPr>
          <w:rFonts w:cs="Arial"/>
          <w:sz w:val="22"/>
          <w:szCs w:val="22"/>
        </w:rPr>
        <w:t xml:space="preserve">con independencia del tipo </w:t>
      </w:r>
      <w:r>
        <w:rPr>
          <w:rFonts w:cs="Arial"/>
          <w:sz w:val="22"/>
          <w:szCs w:val="22"/>
        </w:rPr>
        <w:t xml:space="preserve">de central a la que pertenezcan, </w:t>
      </w:r>
      <w:r w:rsidRPr="00A731FE">
        <w:rPr>
          <w:rFonts w:cs="Arial"/>
          <w:sz w:val="22"/>
          <w:szCs w:val="22"/>
        </w:rPr>
        <w:t>incluyendo entre otros aspectos información sobre las características técnicas y físicas de la infraestructura, así como sobre el espacio disponible en sus canalizaciones, cámaras, arquetas, conductos o cualquier otra instalación relevante.</w:t>
      </w:r>
    </w:p>
    <w:p w14:paraId="435ABAF3" w14:textId="77777777" w:rsidR="00EC1863" w:rsidRPr="00A731FE" w:rsidRDefault="00EC1863" w:rsidP="00121C81">
      <w:pPr>
        <w:widowControl/>
        <w:autoSpaceDE w:val="0"/>
        <w:autoSpaceDN w:val="0"/>
        <w:adjustRightInd w:val="0"/>
        <w:rPr>
          <w:rFonts w:cs="Arial"/>
          <w:sz w:val="22"/>
          <w:szCs w:val="22"/>
        </w:rPr>
      </w:pPr>
      <w:r w:rsidRPr="00126171">
        <w:rPr>
          <w:rFonts w:cs="Arial"/>
          <w:sz w:val="22"/>
          <w:szCs w:val="22"/>
        </w:rPr>
        <w:t xml:space="preserve">Esta información </w:t>
      </w:r>
      <w:r>
        <w:rPr>
          <w:rFonts w:cs="Arial"/>
          <w:sz w:val="22"/>
          <w:szCs w:val="22"/>
        </w:rPr>
        <w:t xml:space="preserve">debe mantenerse </w:t>
      </w:r>
      <w:r w:rsidRPr="00126171">
        <w:rPr>
          <w:rFonts w:cs="Arial"/>
          <w:sz w:val="22"/>
          <w:szCs w:val="22"/>
        </w:rPr>
        <w:t>actualizada sin necesidad de que los operadores lo soliciten</w:t>
      </w:r>
      <w:r>
        <w:rPr>
          <w:rFonts w:cs="Arial"/>
          <w:sz w:val="22"/>
          <w:szCs w:val="22"/>
        </w:rPr>
        <w:t>. E</w:t>
      </w:r>
      <w:r w:rsidRPr="00126171">
        <w:rPr>
          <w:rFonts w:cs="Arial"/>
          <w:sz w:val="22"/>
          <w:szCs w:val="22"/>
        </w:rPr>
        <w:t>n cualquier</w:t>
      </w:r>
      <w:r>
        <w:rPr>
          <w:rFonts w:cs="Arial"/>
          <w:sz w:val="22"/>
          <w:szCs w:val="22"/>
        </w:rPr>
        <w:t xml:space="preserve"> caso, c</w:t>
      </w:r>
      <w:r w:rsidRPr="00A731FE">
        <w:rPr>
          <w:rFonts w:cs="Arial"/>
          <w:sz w:val="22"/>
          <w:szCs w:val="22"/>
        </w:rPr>
        <w:t xml:space="preserve">uando un </w:t>
      </w:r>
      <w:r w:rsidR="00E24EB1">
        <w:rPr>
          <w:rFonts w:cs="Arial"/>
          <w:sz w:val="22"/>
          <w:szCs w:val="22"/>
        </w:rPr>
        <w:t>o</w:t>
      </w:r>
      <w:r>
        <w:rPr>
          <w:rFonts w:cs="Arial"/>
          <w:sz w:val="22"/>
          <w:szCs w:val="22"/>
        </w:rPr>
        <w:t>perador</w:t>
      </w:r>
      <w:r w:rsidRPr="00A731FE">
        <w:rPr>
          <w:rFonts w:cs="Arial"/>
          <w:sz w:val="22"/>
          <w:szCs w:val="22"/>
        </w:rPr>
        <w:t xml:space="preserve"> constate defectos o carencias en la información suministrada por Telefónica en relación con dichas infraestructuras, </w:t>
      </w:r>
      <w:r>
        <w:rPr>
          <w:rFonts w:cs="Arial"/>
          <w:sz w:val="22"/>
          <w:szCs w:val="22"/>
        </w:rPr>
        <w:t>puede</w:t>
      </w:r>
      <w:r w:rsidRPr="00A731FE">
        <w:rPr>
          <w:rFonts w:cs="Arial"/>
          <w:sz w:val="22"/>
          <w:szCs w:val="22"/>
        </w:rPr>
        <w:t xml:space="preserve"> requerir a Telefónica su subsanación en un </w:t>
      </w:r>
      <w:r w:rsidRPr="00635F77">
        <w:rPr>
          <w:rFonts w:cs="Arial"/>
          <w:sz w:val="22"/>
          <w:szCs w:val="22"/>
        </w:rPr>
        <w:t>plazo no superior a</w:t>
      </w:r>
      <w:r w:rsidRPr="00EF38E9">
        <w:rPr>
          <w:rFonts w:cs="Arial"/>
          <w:color w:val="0000FF"/>
          <w:sz w:val="22"/>
          <w:szCs w:val="22"/>
        </w:rPr>
        <w:t xml:space="preserve"> </w:t>
      </w:r>
      <w:r w:rsidRPr="00802993">
        <w:rPr>
          <w:rFonts w:cs="Arial"/>
          <w:b/>
          <w:color w:val="FF0000"/>
          <w:sz w:val="22"/>
          <w:szCs w:val="22"/>
        </w:rPr>
        <w:t>un mes</w:t>
      </w:r>
      <w:r w:rsidRPr="00A731FE">
        <w:rPr>
          <w:rFonts w:cs="Arial"/>
          <w:sz w:val="22"/>
          <w:szCs w:val="22"/>
        </w:rPr>
        <w:t xml:space="preserve">. </w:t>
      </w:r>
    </w:p>
    <w:p w14:paraId="0AC2CE41" w14:textId="77777777" w:rsidR="00EC1863" w:rsidRDefault="00EC1863" w:rsidP="00121C81">
      <w:pPr>
        <w:widowControl/>
        <w:rPr>
          <w:rFonts w:cs="Arial"/>
          <w:sz w:val="22"/>
          <w:szCs w:val="22"/>
        </w:rPr>
      </w:pPr>
      <w:r>
        <w:rPr>
          <w:rFonts w:cs="Arial"/>
          <w:sz w:val="22"/>
          <w:szCs w:val="22"/>
        </w:rPr>
        <w:t xml:space="preserve">El Operador </w:t>
      </w:r>
      <w:r w:rsidR="00CA7DC0">
        <w:rPr>
          <w:rFonts w:cs="Arial"/>
          <w:sz w:val="22"/>
          <w:szCs w:val="22"/>
        </w:rPr>
        <w:t>comunicará</w:t>
      </w:r>
      <w:r>
        <w:rPr>
          <w:rFonts w:cs="Arial"/>
          <w:sz w:val="22"/>
          <w:szCs w:val="22"/>
        </w:rPr>
        <w:t xml:space="preserve"> vía NEON</w:t>
      </w:r>
      <w:r w:rsidRPr="00EC1863">
        <w:rPr>
          <w:rFonts w:cs="Arial"/>
          <w:sz w:val="22"/>
          <w:szCs w:val="22"/>
        </w:rPr>
        <w:t xml:space="preserve"> </w:t>
      </w:r>
      <w:r w:rsidR="00CA7DC0">
        <w:rPr>
          <w:rFonts w:cs="Arial"/>
          <w:sz w:val="22"/>
          <w:szCs w:val="22"/>
        </w:rPr>
        <w:t xml:space="preserve">las </w:t>
      </w:r>
      <w:r w:rsidRPr="00EC1863">
        <w:rPr>
          <w:rFonts w:cs="Arial"/>
          <w:sz w:val="22"/>
          <w:szCs w:val="22"/>
        </w:rPr>
        <w:t xml:space="preserve">deficiencias o carencias </w:t>
      </w:r>
      <w:r w:rsidR="00CA7DC0">
        <w:rPr>
          <w:rFonts w:cs="Arial"/>
          <w:sz w:val="22"/>
          <w:szCs w:val="22"/>
        </w:rPr>
        <w:t xml:space="preserve">que identifique en la </w:t>
      </w:r>
      <w:r w:rsidRPr="00EC1863">
        <w:rPr>
          <w:rFonts w:cs="Arial"/>
          <w:sz w:val="22"/>
          <w:szCs w:val="22"/>
        </w:rPr>
        <w:t xml:space="preserve">información </w:t>
      </w:r>
      <w:r w:rsidR="00CA7DC0">
        <w:rPr>
          <w:rFonts w:cs="Arial"/>
          <w:sz w:val="22"/>
          <w:szCs w:val="22"/>
        </w:rPr>
        <w:t xml:space="preserve">que se encuentra </w:t>
      </w:r>
      <w:r w:rsidRPr="00EC1863">
        <w:rPr>
          <w:rFonts w:cs="Arial"/>
          <w:sz w:val="22"/>
          <w:szCs w:val="22"/>
        </w:rPr>
        <w:t>disponible en ESCAPEX, incluida la que en relación a espacios vacantes se debe incorporar tras la intervención física en las infraestructuras</w:t>
      </w:r>
      <w:r w:rsidRPr="00F94643">
        <w:rPr>
          <w:rFonts w:cs="Arial"/>
          <w:sz w:val="22"/>
          <w:szCs w:val="22"/>
        </w:rPr>
        <w:t xml:space="preserve">. </w:t>
      </w:r>
      <w:r w:rsidR="00FC29AD" w:rsidRPr="00F94643">
        <w:rPr>
          <w:rFonts w:cs="Arial"/>
          <w:sz w:val="22"/>
          <w:szCs w:val="22"/>
        </w:rPr>
        <w:t>Para ello el Operador utilizará las incidencias de Mantenimiento de NEON como canal de comunicación</w:t>
      </w:r>
      <w:r w:rsidR="00FC29AD">
        <w:rPr>
          <w:rFonts w:cs="Arial"/>
          <w:sz w:val="22"/>
          <w:szCs w:val="22"/>
        </w:rPr>
        <w:t xml:space="preserve">. </w:t>
      </w:r>
      <w:r w:rsidR="00CA7DC0">
        <w:rPr>
          <w:rFonts w:cs="Arial"/>
          <w:sz w:val="22"/>
          <w:szCs w:val="22"/>
        </w:rPr>
        <w:t xml:space="preserve">Los distintos hitos </w:t>
      </w:r>
      <w:r w:rsidRPr="00EC1863">
        <w:rPr>
          <w:rFonts w:cs="Arial"/>
          <w:sz w:val="22"/>
          <w:szCs w:val="22"/>
        </w:rPr>
        <w:t xml:space="preserve">desde la </w:t>
      </w:r>
      <w:r w:rsidR="00CA7DC0">
        <w:rPr>
          <w:rFonts w:cs="Arial"/>
          <w:sz w:val="22"/>
          <w:szCs w:val="22"/>
        </w:rPr>
        <w:t>comunicación del Operador</w:t>
      </w:r>
      <w:r w:rsidRPr="00EC1863">
        <w:rPr>
          <w:rFonts w:cs="Arial"/>
          <w:sz w:val="22"/>
          <w:szCs w:val="22"/>
        </w:rPr>
        <w:t xml:space="preserve"> hasta la resolución de la incidencia</w:t>
      </w:r>
      <w:r w:rsidR="00CA7DC0">
        <w:rPr>
          <w:rFonts w:cs="Arial"/>
          <w:sz w:val="22"/>
          <w:szCs w:val="22"/>
        </w:rPr>
        <w:t xml:space="preserve"> quedarán registrados con su fecha y número de incidencia en el sistema de provisión</w:t>
      </w:r>
      <w:r w:rsidRPr="00EC1863">
        <w:rPr>
          <w:rFonts w:cs="Arial"/>
          <w:sz w:val="22"/>
          <w:szCs w:val="22"/>
        </w:rPr>
        <w:t>.</w:t>
      </w:r>
    </w:p>
    <w:p w14:paraId="6E6F3C26" w14:textId="1F760EDF" w:rsidR="00001017" w:rsidRDefault="00315F5F" w:rsidP="00001017">
      <w:pPr>
        <w:widowControl/>
        <w:spacing w:before="120" w:after="160"/>
        <w:jc w:val="left"/>
        <w:rPr>
          <w:rFonts w:cs="Arial"/>
          <w:color w:val="000000"/>
          <w:sz w:val="22"/>
          <w:szCs w:val="22"/>
        </w:rPr>
      </w:pPr>
      <w:r>
        <w:rPr>
          <w:rFonts w:cs="Arial"/>
          <w:color w:val="000000"/>
          <w:sz w:val="22"/>
          <w:szCs w:val="22"/>
        </w:rPr>
        <w:t>Cuando el O</w:t>
      </w:r>
      <w:r w:rsidR="00001017">
        <w:rPr>
          <w:rFonts w:cs="Arial"/>
          <w:color w:val="000000"/>
          <w:sz w:val="22"/>
          <w:szCs w:val="22"/>
        </w:rPr>
        <w:t xml:space="preserve">perador necesite realizar un alta de SUC y </w:t>
      </w:r>
      <w:r w:rsidR="00001017" w:rsidRPr="002D170D">
        <w:rPr>
          <w:rFonts w:cs="Arial"/>
          <w:color w:val="000000"/>
          <w:sz w:val="22"/>
          <w:szCs w:val="22"/>
        </w:rPr>
        <w:t xml:space="preserve">detecte un error de registro de planta </w:t>
      </w:r>
      <w:r w:rsidR="00001017">
        <w:rPr>
          <w:rFonts w:cs="Arial"/>
          <w:color w:val="000000"/>
          <w:sz w:val="22"/>
          <w:szCs w:val="22"/>
        </w:rPr>
        <w:t xml:space="preserve">puede solicitar el alta </w:t>
      </w:r>
      <w:r w:rsidR="00001017" w:rsidRPr="002D170D">
        <w:rPr>
          <w:rFonts w:cs="Arial"/>
          <w:color w:val="000000"/>
          <w:sz w:val="22"/>
          <w:szCs w:val="22"/>
        </w:rPr>
        <w:t>utilizando, para aquellos elementos no registrados, el Tipo de Registro “Otros” y rellenando con “000…000” en el campo IPID/ID de los registros y salidas latera</w:t>
      </w:r>
      <w:r>
        <w:rPr>
          <w:rFonts w:cs="Arial"/>
          <w:color w:val="000000"/>
          <w:sz w:val="22"/>
          <w:szCs w:val="22"/>
        </w:rPr>
        <w:t>les que desconozca. Después el O</w:t>
      </w:r>
      <w:r w:rsidR="00001017" w:rsidRPr="002D170D">
        <w:rPr>
          <w:rFonts w:cs="Arial"/>
          <w:color w:val="000000"/>
          <w:sz w:val="22"/>
          <w:szCs w:val="22"/>
        </w:rPr>
        <w:t xml:space="preserve">perador debe abrir </w:t>
      </w:r>
      <w:r w:rsidR="00001017" w:rsidRPr="002B064B">
        <w:rPr>
          <w:rFonts w:cs="Arial"/>
          <w:b/>
          <w:color w:val="000000"/>
          <w:sz w:val="22"/>
          <w:szCs w:val="22"/>
        </w:rPr>
        <w:t>INCIDENCIA DE MANTENIMIENTO</w:t>
      </w:r>
      <w:r w:rsidR="00001017" w:rsidRPr="002D170D">
        <w:rPr>
          <w:rFonts w:cs="Arial"/>
          <w:color w:val="000000"/>
          <w:sz w:val="22"/>
          <w:szCs w:val="22"/>
        </w:rPr>
        <w:t xml:space="preserve"> de </w:t>
      </w:r>
      <w:r w:rsidR="00001017" w:rsidRPr="002B064B">
        <w:rPr>
          <w:rFonts w:cs="Arial"/>
          <w:b/>
          <w:color w:val="000000"/>
          <w:sz w:val="22"/>
          <w:szCs w:val="22"/>
        </w:rPr>
        <w:t xml:space="preserve">Tipo </w:t>
      </w:r>
      <w:r w:rsidR="00001017" w:rsidRPr="002B064B">
        <w:rPr>
          <w:rFonts w:cs="Arial"/>
          <w:b/>
          <w:color w:val="000000"/>
          <w:sz w:val="22"/>
          <w:szCs w:val="22"/>
        </w:rPr>
        <w:lastRenderedPageBreak/>
        <w:t xml:space="preserve">CORRECCION REGISTRO PLANTA </w:t>
      </w:r>
      <w:r w:rsidR="00001017" w:rsidRPr="002D170D">
        <w:rPr>
          <w:rFonts w:cs="Arial"/>
          <w:color w:val="000000"/>
          <w:sz w:val="22"/>
          <w:szCs w:val="22"/>
        </w:rPr>
        <w:t>informando de la SUC y aportando toda la documentación que demuestre la existencia del error</w:t>
      </w:r>
      <w:r w:rsidR="00001017">
        <w:rPr>
          <w:rFonts w:cs="Arial"/>
          <w:color w:val="000000"/>
          <w:sz w:val="22"/>
          <w:szCs w:val="22"/>
        </w:rPr>
        <w:t>.</w:t>
      </w:r>
    </w:p>
    <w:p w14:paraId="3C6361E9" w14:textId="77777777" w:rsidR="00001017" w:rsidRPr="002D170D" w:rsidRDefault="00001017" w:rsidP="00001017">
      <w:pPr>
        <w:widowControl/>
        <w:spacing w:before="120" w:after="160"/>
        <w:rPr>
          <w:rFonts w:cs="Arial"/>
          <w:color w:val="000000"/>
          <w:sz w:val="22"/>
          <w:szCs w:val="22"/>
        </w:rPr>
      </w:pPr>
      <w:r w:rsidRPr="002D170D">
        <w:rPr>
          <w:rFonts w:cs="Arial"/>
          <w:color w:val="000000"/>
          <w:sz w:val="22"/>
          <w:szCs w:val="22"/>
        </w:rPr>
        <w:t>En la apertura de incidencias el Operador debe proporcionar los siguientes datos:</w:t>
      </w:r>
    </w:p>
    <w:tbl>
      <w:tblPr>
        <w:tblStyle w:val="Tablaconcuadrcula"/>
        <w:tblW w:w="0" w:type="auto"/>
        <w:tblInd w:w="534" w:type="dxa"/>
        <w:tblLook w:val="04A0" w:firstRow="1" w:lastRow="0" w:firstColumn="1" w:lastColumn="0" w:noHBand="0" w:noVBand="1"/>
      </w:tblPr>
      <w:tblGrid>
        <w:gridCol w:w="8960"/>
      </w:tblGrid>
      <w:tr w:rsidR="00001017" w14:paraId="3791D53D" w14:textId="77777777" w:rsidTr="00873FC1">
        <w:tc>
          <w:tcPr>
            <w:tcW w:w="8960" w:type="dxa"/>
          </w:tcPr>
          <w:p w14:paraId="4BAFF4E5" w14:textId="77777777" w:rsidR="00001017" w:rsidRDefault="00001017"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sidRPr="002D170D">
              <w:rPr>
                <w:rFonts w:cs="Arial"/>
                <w:b/>
                <w:color w:val="000000"/>
                <w:sz w:val="22"/>
                <w:szCs w:val="22"/>
              </w:rPr>
              <w:t>Provincia</w:t>
            </w:r>
            <w:r w:rsidRPr="002D170D">
              <w:rPr>
                <w:rFonts w:cs="Arial"/>
                <w:color w:val="000000"/>
                <w:sz w:val="22"/>
                <w:szCs w:val="22"/>
              </w:rPr>
              <w:t xml:space="preserve">: Código MIGA y Nombre. </w:t>
            </w:r>
          </w:p>
          <w:p w14:paraId="3852D972" w14:textId="77777777" w:rsidR="00001017" w:rsidRPr="002D170D" w:rsidRDefault="00001017"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Pr>
                <w:rFonts w:cs="Arial"/>
                <w:b/>
                <w:color w:val="000000"/>
                <w:sz w:val="22"/>
                <w:szCs w:val="22"/>
              </w:rPr>
              <w:t>Nº de solicitud</w:t>
            </w:r>
          </w:p>
          <w:p w14:paraId="5D6CC59A" w14:textId="77777777" w:rsidR="00001017" w:rsidRPr="002D170D" w:rsidRDefault="00001017"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Domicilio</w:t>
            </w:r>
            <w:r w:rsidRPr="002D170D">
              <w:rPr>
                <w:rFonts w:cs="Arial"/>
                <w:color w:val="000000"/>
                <w:sz w:val="22"/>
                <w:szCs w:val="22"/>
              </w:rPr>
              <w:t xml:space="preserve"> afectado y localidad a la que pertenece. El Operador indicará que es una incidencia para corregir la información de planta, el nº de cámara, arqueta o poste afectado, etc... </w:t>
            </w:r>
          </w:p>
          <w:p w14:paraId="30E580F5" w14:textId="77777777" w:rsidR="00001017" w:rsidRPr="002D170D" w:rsidRDefault="00001017"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Teléfono de contacto</w:t>
            </w:r>
            <w:r w:rsidRPr="002D170D">
              <w:rPr>
                <w:rFonts w:cs="Arial"/>
                <w:color w:val="000000"/>
                <w:sz w:val="22"/>
                <w:szCs w:val="22"/>
              </w:rPr>
              <w:t xml:space="preserve">. </w:t>
            </w:r>
          </w:p>
          <w:p w14:paraId="6F9112F0" w14:textId="77777777" w:rsidR="00001017" w:rsidRDefault="00001017"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Nombre de la persona de contacto</w:t>
            </w:r>
            <w:r w:rsidRPr="002D170D">
              <w:rPr>
                <w:rFonts w:cs="Arial"/>
                <w:color w:val="000000"/>
                <w:sz w:val="22"/>
                <w:szCs w:val="22"/>
              </w:rPr>
              <w:t xml:space="preserve"> </w:t>
            </w:r>
          </w:p>
          <w:p w14:paraId="2B907C85" w14:textId="77777777" w:rsidR="00001017" w:rsidRPr="002D170D" w:rsidRDefault="00001017"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Horario</w:t>
            </w:r>
            <w:r w:rsidRPr="002D170D">
              <w:rPr>
                <w:rFonts w:cs="Arial"/>
                <w:color w:val="000000"/>
                <w:sz w:val="22"/>
                <w:szCs w:val="22"/>
              </w:rPr>
              <w:t xml:space="preserve"> de contacto. </w:t>
            </w:r>
          </w:p>
          <w:p w14:paraId="6105D38E" w14:textId="77777777" w:rsidR="00001017" w:rsidRPr="002D170D" w:rsidRDefault="00001017"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Motivo</w:t>
            </w:r>
            <w:r w:rsidRPr="002D170D">
              <w:rPr>
                <w:rFonts w:cs="Arial"/>
                <w:color w:val="000000"/>
                <w:sz w:val="22"/>
                <w:szCs w:val="22"/>
              </w:rPr>
              <w:t xml:space="preserve">: El Operador debe indicar </w:t>
            </w:r>
            <w:r>
              <w:rPr>
                <w:rFonts w:cs="Arial"/>
                <w:color w:val="000000"/>
                <w:sz w:val="22"/>
                <w:szCs w:val="22"/>
              </w:rPr>
              <w:t>el detalle del error de registro de planta</w:t>
            </w:r>
          </w:p>
        </w:tc>
      </w:tr>
    </w:tbl>
    <w:p w14:paraId="70AE5927" w14:textId="77777777" w:rsidR="00001017" w:rsidRDefault="00001017" w:rsidP="00001017">
      <w:pPr>
        <w:widowControl/>
        <w:spacing w:after="160"/>
        <w:rPr>
          <w:rFonts w:cs="Arial"/>
          <w:color w:val="000000"/>
          <w:sz w:val="22"/>
          <w:szCs w:val="22"/>
        </w:rPr>
      </w:pPr>
    </w:p>
    <w:p w14:paraId="6B9F1EC2" w14:textId="77777777" w:rsidR="00001017" w:rsidRPr="002D170D" w:rsidRDefault="00001017" w:rsidP="00001017">
      <w:pPr>
        <w:widowControl/>
        <w:spacing w:after="160"/>
        <w:rPr>
          <w:rFonts w:cs="Arial"/>
          <w:color w:val="000000"/>
          <w:sz w:val="22"/>
          <w:szCs w:val="22"/>
        </w:rPr>
      </w:pPr>
      <w:r w:rsidRPr="002D170D">
        <w:rPr>
          <w:rFonts w:cs="Arial"/>
          <w:color w:val="000000"/>
          <w:sz w:val="22"/>
          <w:szCs w:val="22"/>
        </w:rPr>
        <w:t>NEON asigna un nº de Incidencia con el siguiente formato:</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02"/>
      </w:tblGrid>
      <w:tr w:rsidR="00001017" w:rsidRPr="00DF0798" w14:paraId="1EC72AC0" w14:textId="77777777" w:rsidTr="00873FC1">
        <w:trPr>
          <w:trHeight w:val="2504"/>
        </w:trPr>
        <w:tc>
          <w:tcPr>
            <w:tcW w:w="8902" w:type="dxa"/>
          </w:tcPr>
          <w:p w14:paraId="526BE067" w14:textId="77777777" w:rsidR="00001017" w:rsidRPr="002D170D" w:rsidRDefault="00001017" w:rsidP="00EE130F">
            <w:pPr>
              <w:pStyle w:val="Prrafodelista"/>
              <w:widowControl/>
              <w:numPr>
                <w:ilvl w:val="0"/>
                <w:numId w:val="36"/>
              </w:numPr>
              <w:tabs>
                <w:tab w:val="clear" w:pos="567"/>
                <w:tab w:val="left" w:pos="497"/>
              </w:tabs>
              <w:spacing w:before="60" w:after="60"/>
              <w:ind w:left="497" w:right="697" w:hanging="284"/>
              <w:rPr>
                <w:rFonts w:cs="Arial"/>
                <w:szCs w:val="22"/>
              </w:rPr>
            </w:pPr>
            <w:r w:rsidRPr="002D170D">
              <w:rPr>
                <w:rFonts w:cs="Arial"/>
                <w:b/>
                <w:bCs/>
                <w:sz w:val="22"/>
                <w:szCs w:val="22"/>
                <w:lang w:val="es-ES_tradnl"/>
              </w:rPr>
              <w:t>Número de incidencia mantenimiento</w:t>
            </w:r>
            <w:r w:rsidRPr="002D170D">
              <w:rPr>
                <w:rFonts w:cs="Arial"/>
                <w:sz w:val="22"/>
                <w:szCs w:val="22"/>
                <w:lang w:val="es-ES_tradnl"/>
              </w:rPr>
              <w:t xml:space="preserve">: </w:t>
            </w:r>
            <w:r w:rsidRPr="002D170D">
              <w:rPr>
                <w:rFonts w:cs="Arial"/>
                <w:sz w:val="22"/>
                <w:szCs w:val="22"/>
              </w:rPr>
              <w:t>xxxMANWxxxx aaaammdd00</w:t>
            </w:r>
          </w:p>
          <w:p w14:paraId="0F8CA6DD" w14:textId="77777777" w:rsidR="00001017" w:rsidRPr="002D170D" w:rsidRDefault="00001017" w:rsidP="00EE130F">
            <w:pPr>
              <w:pStyle w:val="Prrafodelista"/>
              <w:widowControl/>
              <w:numPr>
                <w:ilvl w:val="0"/>
                <w:numId w:val="36"/>
              </w:numPr>
              <w:tabs>
                <w:tab w:val="clear" w:pos="567"/>
                <w:tab w:val="left" w:pos="497"/>
              </w:tabs>
              <w:spacing w:after="60"/>
              <w:ind w:left="497" w:right="699" w:hanging="284"/>
              <w:rPr>
                <w:rFonts w:cs="Arial"/>
                <w:szCs w:val="22"/>
              </w:rPr>
            </w:pPr>
            <w:r w:rsidRPr="002D170D">
              <w:rPr>
                <w:rFonts w:cs="Arial"/>
                <w:sz w:val="22"/>
                <w:szCs w:val="22"/>
              </w:rPr>
              <w:t>Código Operador (3 dígitos).</w:t>
            </w:r>
          </w:p>
          <w:p w14:paraId="21EA1ECA" w14:textId="77777777" w:rsidR="00001017" w:rsidRPr="002D170D" w:rsidRDefault="00001017"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“MAN” (cadena fija de tres caracteres, que indica que es incidencia en mantenimiento).</w:t>
            </w:r>
          </w:p>
          <w:p w14:paraId="2DABEF32" w14:textId="77777777" w:rsidR="00001017" w:rsidRPr="002D170D" w:rsidRDefault="00001017" w:rsidP="00EE130F">
            <w:pPr>
              <w:pStyle w:val="Prrafodelista"/>
              <w:widowControl/>
              <w:numPr>
                <w:ilvl w:val="0"/>
                <w:numId w:val="36"/>
              </w:numPr>
              <w:tabs>
                <w:tab w:val="clear" w:pos="567"/>
                <w:tab w:val="left" w:pos="497"/>
              </w:tabs>
              <w:spacing w:after="60"/>
              <w:ind w:left="497" w:right="699" w:hanging="284"/>
              <w:rPr>
                <w:rFonts w:cs="Arial"/>
                <w:szCs w:val="22"/>
              </w:rPr>
            </w:pPr>
            <w:r w:rsidRPr="002D170D">
              <w:rPr>
                <w:rFonts w:cs="Arial"/>
                <w:sz w:val="22"/>
                <w:szCs w:val="22"/>
              </w:rPr>
              <w:t>W (cadena fija, indicando que la solicitud se ha recibido vía web).</w:t>
            </w:r>
          </w:p>
          <w:p w14:paraId="38041367" w14:textId="77777777" w:rsidR="00001017" w:rsidRPr="002D170D" w:rsidRDefault="00001017"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Número de 4 dígitos secuencial (la secuencia es común para todos los operadores).</w:t>
            </w:r>
          </w:p>
          <w:p w14:paraId="0F691FC7" w14:textId="77777777" w:rsidR="00001017" w:rsidRPr="002D170D" w:rsidRDefault="00001017"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Fecha de solicitud (aaaammdd).</w:t>
            </w:r>
          </w:p>
          <w:p w14:paraId="4EF4C219" w14:textId="77777777" w:rsidR="00001017" w:rsidRPr="002D170D" w:rsidRDefault="00001017" w:rsidP="00EE130F">
            <w:pPr>
              <w:pStyle w:val="Prrafodelista"/>
              <w:widowControl/>
              <w:numPr>
                <w:ilvl w:val="0"/>
                <w:numId w:val="36"/>
              </w:numPr>
              <w:tabs>
                <w:tab w:val="clear" w:pos="567"/>
                <w:tab w:val="left" w:pos="497"/>
                <w:tab w:val="left" w:pos="10065"/>
              </w:tabs>
              <w:spacing w:after="60"/>
              <w:ind w:left="497" w:right="27" w:hanging="284"/>
              <w:rPr>
                <w:rFonts w:cs="Arial"/>
                <w:b/>
                <w:bCs/>
                <w:szCs w:val="22"/>
                <w:lang w:val="es-ES_tradnl"/>
              </w:rPr>
            </w:pPr>
            <w:r w:rsidRPr="002D170D">
              <w:rPr>
                <w:rFonts w:cs="Arial"/>
                <w:sz w:val="22"/>
                <w:szCs w:val="22"/>
              </w:rPr>
              <w:t>00 (cadena fija, para completar la longitud de 21).</w:t>
            </w:r>
          </w:p>
        </w:tc>
      </w:tr>
    </w:tbl>
    <w:p w14:paraId="59BFD048" w14:textId="77777777" w:rsidR="00001017" w:rsidRPr="002D170D" w:rsidRDefault="00001017" w:rsidP="00001017">
      <w:pPr>
        <w:widowControl/>
        <w:spacing w:before="120" w:after="160"/>
        <w:rPr>
          <w:rFonts w:cs="Arial"/>
          <w:b/>
          <w:bCs/>
          <w:color w:val="000000"/>
          <w:sz w:val="22"/>
          <w:szCs w:val="22"/>
        </w:rPr>
      </w:pPr>
      <w:r w:rsidRPr="002D170D">
        <w:rPr>
          <w:rFonts w:cs="Arial"/>
          <w:color w:val="000000"/>
          <w:sz w:val="22"/>
          <w:szCs w:val="22"/>
        </w:rPr>
        <w:t>Cuando el Operador abre una incidencia con esta</w:t>
      </w:r>
      <w:r>
        <w:rPr>
          <w:rFonts w:cs="Arial"/>
          <w:color w:val="000000"/>
          <w:sz w:val="22"/>
          <w:szCs w:val="22"/>
        </w:rPr>
        <w:t>s</w:t>
      </w:r>
      <w:r w:rsidRPr="002D170D">
        <w:rPr>
          <w:rFonts w:cs="Arial"/>
          <w:color w:val="000000"/>
          <w:sz w:val="22"/>
          <w:szCs w:val="22"/>
        </w:rPr>
        <w:t xml:space="preserve"> tipología</w:t>
      </w:r>
      <w:r>
        <w:rPr>
          <w:rFonts w:cs="Arial"/>
          <w:color w:val="000000"/>
          <w:sz w:val="22"/>
          <w:szCs w:val="22"/>
        </w:rPr>
        <w:t>s</w:t>
      </w:r>
      <w:r w:rsidRPr="002D170D">
        <w:rPr>
          <w:rFonts w:cs="Arial"/>
          <w:color w:val="000000"/>
          <w:sz w:val="22"/>
          <w:szCs w:val="22"/>
        </w:rPr>
        <w:t>, NEON envía un correo automático al buzón del GGCAN: TE_OPERMARCO (</w:t>
      </w:r>
      <w:hyperlink r:id="rId16" w:history="1">
        <w:r w:rsidRPr="002D170D">
          <w:rPr>
            <w:rStyle w:val="Hipervnculo"/>
            <w:rFonts w:cs="Arial"/>
            <w:b/>
            <w:bCs/>
            <w:sz w:val="22"/>
            <w:szCs w:val="22"/>
          </w:rPr>
          <w:t>opermarco@telefonica.com</w:t>
        </w:r>
      </w:hyperlink>
      <w:r w:rsidRPr="002D170D">
        <w:rPr>
          <w:rFonts w:cs="Arial"/>
          <w:b/>
          <w:bCs/>
          <w:color w:val="000000"/>
          <w:sz w:val="22"/>
          <w:szCs w:val="22"/>
        </w:rPr>
        <w:t xml:space="preserve">) </w:t>
      </w:r>
      <w:r w:rsidRPr="002D170D">
        <w:rPr>
          <w:rFonts w:cs="Arial"/>
          <w:color w:val="000000"/>
          <w:sz w:val="22"/>
          <w:szCs w:val="22"/>
        </w:rPr>
        <w:t>con la información correspondiente.</w:t>
      </w:r>
    </w:p>
    <w:p w14:paraId="38289AB1" w14:textId="2DD17485" w:rsidR="000D2743" w:rsidRPr="00A731FE" w:rsidRDefault="00F625C6" w:rsidP="00121C81">
      <w:pPr>
        <w:pStyle w:val="Ttulo1"/>
        <w:widowControl/>
      </w:pPr>
      <w:bookmarkStart w:id="18" w:name="_Toc520115147"/>
      <w:bookmarkStart w:id="19" w:name="_Toc346607937"/>
      <w:bookmarkStart w:id="20" w:name="_Toc96941339"/>
      <w:bookmarkEnd w:id="18"/>
      <w:r>
        <w:t>Servicio</w:t>
      </w:r>
      <w:r w:rsidR="000D2743" w:rsidRPr="00A731FE">
        <w:t xml:space="preserve"> de INFORMACIÓN de vacantes (siv)</w:t>
      </w:r>
      <w:bookmarkEnd w:id="19"/>
      <w:bookmarkEnd w:id="20"/>
    </w:p>
    <w:p w14:paraId="08C33CB7" w14:textId="77777777" w:rsidR="00E2084E" w:rsidRDefault="00E2084E" w:rsidP="009477B5">
      <w:pPr>
        <w:pStyle w:val="Ttulo2"/>
      </w:pPr>
      <w:bookmarkStart w:id="21" w:name="_Toc96941340"/>
      <w:r>
        <w:t>ASPECTOS GENERALES</w:t>
      </w:r>
      <w:bookmarkEnd w:id="21"/>
    </w:p>
    <w:p w14:paraId="44FCE5BD" w14:textId="77777777" w:rsidR="000D2743" w:rsidRPr="00A731FE" w:rsidRDefault="000D2743" w:rsidP="00121C81">
      <w:pPr>
        <w:widowControl/>
        <w:rPr>
          <w:rFonts w:cs="Arial"/>
          <w:sz w:val="22"/>
          <w:szCs w:val="22"/>
        </w:rPr>
      </w:pPr>
      <w:r w:rsidRPr="00A731FE">
        <w:rPr>
          <w:rFonts w:cs="Arial"/>
          <w:sz w:val="22"/>
          <w:szCs w:val="22"/>
        </w:rPr>
        <w:t xml:space="preserve">Los </w:t>
      </w:r>
      <w:r w:rsidR="00F625C6">
        <w:rPr>
          <w:rFonts w:cs="Arial"/>
          <w:sz w:val="22"/>
          <w:szCs w:val="22"/>
        </w:rPr>
        <w:t>o</w:t>
      </w:r>
      <w:r w:rsidRPr="00A731FE">
        <w:rPr>
          <w:rFonts w:cs="Arial"/>
          <w:sz w:val="22"/>
          <w:szCs w:val="22"/>
        </w:rPr>
        <w:t xml:space="preserve">peradores introducirán la Solicitud de Información de Vacantes en NEON. El Operador previamente debe haber consultado ESCAPEX para </w:t>
      </w:r>
      <w:r w:rsidR="00BA1778">
        <w:rPr>
          <w:rFonts w:cs="Arial"/>
          <w:sz w:val="22"/>
          <w:szCs w:val="22"/>
        </w:rPr>
        <w:t>o</w:t>
      </w:r>
      <w:r w:rsidRPr="00A731FE">
        <w:rPr>
          <w:rFonts w:cs="Arial"/>
          <w:sz w:val="22"/>
          <w:szCs w:val="22"/>
        </w:rPr>
        <w:t>peradores desde NEON. El Operador podrá solicitar el servicio en las zonas de cobertura del servicio MARCO, según disponga la Regu</w:t>
      </w:r>
      <w:r w:rsidR="00F75177">
        <w:rPr>
          <w:rFonts w:cs="Arial"/>
          <w:sz w:val="22"/>
          <w:szCs w:val="22"/>
        </w:rPr>
        <w:t>lación vigente en cada momento.</w:t>
      </w:r>
    </w:p>
    <w:p w14:paraId="35065269"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Para facilitar la gestión, en cada solicitud el Operador podrá solicitar información sobre la capacidad </w:t>
      </w:r>
      <w:r w:rsidRPr="005565C0">
        <w:rPr>
          <w:rFonts w:cs="Arial"/>
          <w:sz w:val="22"/>
          <w:szCs w:val="22"/>
          <w:lang w:val="es-ES_tradnl"/>
        </w:rPr>
        <w:t xml:space="preserve">vacante </w:t>
      </w:r>
      <w:r w:rsidRPr="005565C0">
        <w:rPr>
          <w:rFonts w:cs="Arial"/>
          <w:bCs/>
          <w:sz w:val="22"/>
          <w:szCs w:val="22"/>
          <w:lang w:val="es-ES_tradnl"/>
        </w:rPr>
        <w:t>en la canalización entre registros</w:t>
      </w:r>
      <w:r w:rsidRPr="005565C0">
        <w:rPr>
          <w:rFonts w:cs="Arial"/>
          <w:sz w:val="22"/>
          <w:szCs w:val="22"/>
          <w:lang w:val="es-ES_tradnl"/>
        </w:rPr>
        <w:t xml:space="preserve"> hasta un máximo de 40 registros conectados con canalización entre sí y de forma consecutiva</w:t>
      </w:r>
      <w:r w:rsidRPr="00A731FE">
        <w:rPr>
          <w:rFonts w:cs="Arial"/>
          <w:sz w:val="22"/>
          <w:szCs w:val="22"/>
          <w:lang w:val="es-ES_tradnl"/>
        </w:rPr>
        <w:t xml:space="preserve">. Cada ramificación de la red se analizará en solicitudes separadas. </w:t>
      </w:r>
    </w:p>
    <w:p w14:paraId="4E945C50" w14:textId="77777777" w:rsidR="000D2743" w:rsidRDefault="000D2743" w:rsidP="00121C81">
      <w:pPr>
        <w:widowControl/>
        <w:rPr>
          <w:rFonts w:cs="Arial"/>
          <w:sz w:val="22"/>
          <w:szCs w:val="22"/>
          <w:lang w:val="es-ES_tradnl"/>
        </w:rPr>
      </w:pPr>
      <w:r w:rsidRPr="00A731FE">
        <w:rPr>
          <w:rFonts w:cs="Arial"/>
          <w:sz w:val="22"/>
          <w:szCs w:val="22"/>
          <w:lang w:val="es-ES_tradnl"/>
        </w:rPr>
        <w:t>GGCAN (Grupo especializado de Operaciones en la gestión de MARCO) contestar</w:t>
      </w:r>
      <w:r>
        <w:rPr>
          <w:rFonts w:cs="Arial"/>
          <w:sz w:val="22"/>
          <w:szCs w:val="22"/>
          <w:lang w:val="es-ES_tradnl"/>
        </w:rPr>
        <w:t>á</w:t>
      </w:r>
      <w:r w:rsidRPr="00A731FE">
        <w:rPr>
          <w:rFonts w:cs="Arial"/>
          <w:sz w:val="22"/>
          <w:szCs w:val="22"/>
          <w:lang w:val="es-ES_tradnl"/>
        </w:rPr>
        <w:t xml:space="preserve"> a la solici</w:t>
      </w:r>
      <w:r w:rsidR="00802993">
        <w:rPr>
          <w:rFonts w:cs="Arial"/>
          <w:sz w:val="22"/>
          <w:szCs w:val="22"/>
          <w:lang w:val="es-ES_tradnl"/>
        </w:rPr>
        <w:t>tud de información de vacantes.</w:t>
      </w:r>
    </w:p>
    <w:p w14:paraId="2CA63E8F" w14:textId="74ABFE89" w:rsidR="000D2743" w:rsidRDefault="000D2743" w:rsidP="009477B5">
      <w:pPr>
        <w:pStyle w:val="Ttulo2"/>
      </w:pPr>
      <w:bookmarkStart w:id="22" w:name="_Toc346607940"/>
      <w:bookmarkStart w:id="23" w:name="_Toc96941341"/>
      <w:r w:rsidRPr="00A731FE">
        <w:lastRenderedPageBreak/>
        <w:t xml:space="preserve">PROCEDIMIENTO DE </w:t>
      </w:r>
      <w:r w:rsidR="00542C1E">
        <w:t>PROVISIÓN</w:t>
      </w:r>
      <w:r w:rsidRPr="00A731FE">
        <w:t xml:space="preserve"> DE INFORMACIÓN DE VACANTES</w:t>
      </w:r>
      <w:bookmarkEnd w:id="22"/>
      <w:bookmarkEnd w:id="23"/>
    </w:p>
    <w:p w14:paraId="00BAB118" w14:textId="77777777" w:rsidR="00E2084E" w:rsidRPr="00A731FE" w:rsidRDefault="00E2084E" w:rsidP="00BD60E4">
      <w:pPr>
        <w:pStyle w:val="Ttulo3"/>
      </w:pPr>
      <w:bookmarkStart w:id="24" w:name="_Toc346607939"/>
      <w:bookmarkStart w:id="25" w:name="_Toc96941342"/>
      <w:r w:rsidRPr="00A731FE">
        <w:t>CRONOGRAMA DE SOLICITUD DE INFORMACIÓN DE VACANTES</w:t>
      </w:r>
      <w:bookmarkEnd w:id="24"/>
      <w:bookmarkEnd w:id="25"/>
    </w:p>
    <w:p w14:paraId="1528A197" w14:textId="77777777" w:rsidR="00E2084E" w:rsidRDefault="00E2084E" w:rsidP="00121C81">
      <w:pPr>
        <w:widowControl/>
        <w:rPr>
          <w:rFonts w:cs="Arial"/>
          <w:sz w:val="22"/>
          <w:szCs w:val="22"/>
          <w:u w:val="single"/>
          <w:lang w:val="es-ES_tradnl"/>
        </w:rPr>
      </w:pPr>
      <w:r w:rsidRPr="00A731FE">
        <w:rPr>
          <w:rFonts w:cs="Arial"/>
          <w:sz w:val="22"/>
          <w:szCs w:val="22"/>
        </w:rPr>
        <w:t xml:space="preserve">El Operador recibirá la contestación por parte de Telefónica en </w:t>
      </w:r>
      <w:r w:rsidRPr="005565C0">
        <w:rPr>
          <w:rFonts w:cs="Arial"/>
          <w:sz w:val="22"/>
          <w:szCs w:val="22"/>
        </w:rPr>
        <w:t>el</w:t>
      </w:r>
      <w:r w:rsidRPr="005565C0">
        <w:rPr>
          <w:rFonts w:cs="Arial"/>
          <w:color w:val="0000FF"/>
          <w:sz w:val="22"/>
          <w:szCs w:val="22"/>
        </w:rPr>
        <w:t xml:space="preserve"> </w:t>
      </w:r>
      <w:r w:rsidRPr="00DC00B2">
        <w:rPr>
          <w:rFonts w:cs="Arial"/>
          <w:sz w:val="22"/>
          <w:szCs w:val="22"/>
        </w:rPr>
        <w:t>plazo máximo de</w:t>
      </w:r>
      <w:r w:rsidRPr="005565C0">
        <w:rPr>
          <w:rFonts w:cs="Arial"/>
          <w:color w:val="0000FF"/>
          <w:sz w:val="22"/>
          <w:szCs w:val="22"/>
        </w:rPr>
        <w:t xml:space="preserve"> </w:t>
      </w:r>
      <w:r w:rsidRPr="00802993">
        <w:rPr>
          <w:rFonts w:cs="Arial"/>
          <w:b/>
          <w:color w:val="FF0000"/>
          <w:sz w:val="22"/>
          <w:szCs w:val="22"/>
        </w:rPr>
        <w:t>10 días laborables</w:t>
      </w:r>
      <w:r w:rsidRPr="00A731FE">
        <w:rPr>
          <w:rFonts w:cs="Arial"/>
          <w:sz w:val="22"/>
          <w:szCs w:val="22"/>
        </w:rPr>
        <w:t xml:space="preserve"> a partir de la entrada de la Solicitud SIV en Telefónica (NEON). El nº máximo de solicitudes por Operador es de </w:t>
      </w:r>
      <w:smartTag w:uri="urn:schemas-microsoft-com:office:smarttags" w:element="metricconverter">
        <w:smartTagPr>
          <w:attr w:name="ProductID" w:val="100 a"/>
        </w:smartTagPr>
        <w:r w:rsidRPr="00A731FE">
          <w:rPr>
            <w:rFonts w:cs="Arial"/>
            <w:sz w:val="22"/>
            <w:szCs w:val="22"/>
          </w:rPr>
          <w:t>100 a</w:t>
        </w:r>
      </w:smartTag>
      <w:r w:rsidR="0000104A">
        <w:rPr>
          <w:rFonts w:cs="Arial"/>
          <w:sz w:val="22"/>
          <w:szCs w:val="22"/>
        </w:rPr>
        <w:t xml:space="preserve"> la semana. La s</w:t>
      </w:r>
      <w:r w:rsidRPr="00A731FE">
        <w:rPr>
          <w:rFonts w:cs="Arial"/>
          <w:sz w:val="22"/>
          <w:szCs w:val="22"/>
        </w:rPr>
        <w:t xml:space="preserve">olicitud pasará del estado </w:t>
      </w:r>
      <w:r w:rsidRPr="00271BCF">
        <w:rPr>
          <w:rFonts w:cs="Arial"/>
          <w:color w:val="0000FF"/>
          <w:sz w:val="22"/>
          <w:szCs w:val="22"/>
        </w:rPr>
        <w:t>Pendiente</w:t>
      </w:r>
      <w:r w:rsidRPr="00A731FE">
        <w:rPr>
          <w:rFonts w:cs="Arial"/>
          <w:sz w:val="22"/>
          <w:szCs w:val="22"/>
        </w:rPr>
        <w:t xml:space="preserve"> a </w:t>
      </w:r>
      <w:r w:rsidRPr="00271BCF">
        <w:rPr>
          <w:rFonts w:cs="Arial"/>
          <w:color w:val="0000FF"/>
          <w:sz w:val="22"/>
          <w:szCs w:val="22"/>
        </w:rPr>
        <w:t>Finalizada</w:t>
      </w:r>
      <w:r w:rsidRPr="00A731FE">
        <w:rPr>
          <w:rFonts w:cs="Arial"/>
          <w:sz w:val="22"/>
          <w:szCs w:val="22"/>
        </w:rPr>
        <w:t>.</w:t>
      </w:r>
      <w:r>
        <w:rPr>
          <w:rFonts w:cs="Arial"/>
          <w:sz w:val="22"/>
          <w:szCs w:val="22"/>
        </w:rPr>
        <w:t xml:space="preserve"> La figura siguiente </w:t>
      </w:r>
      <w:r w:rsidRPr="00B1221A">
        <w:rPr>
          <w:rFonts w:cs="Arial"/>
          <w:sz w:val="22"/>
          <w:szCs w:val="22"/>
        </w:rPr>
        <w:t xml:space="preserve">muestra el </w:t>
      </w:r>
      <w:r w:rsidRPr="00B1221A">
        <w:rPr>
          <w:rFonts w:cs="Arial"/>
          <w:sz w:val="22"/>
          <w:szCs w:val="22"/>
          <w:lang w:val="es-ES_tradnl"/>
        </w:rPr>
        <w:t>cronograma correspondiente a este procedimiento:</w:t>
      </w:r>
    </w:p>
    <w:p w14:paraId="52CBD65A" w14:textId="77777777" w:rsidR="00E2084E" w:rsidRDefault="00E2084E" w:rsidP="00121C81">
      <w:pPr>
        <w:pStyle w:val="Normal1"/>
        <w:suppressAutoHyphens/>
        <w:ind w:firstLine="0"/>
        <w:rPr>
          <w:rFonts w:ascii="Arial" w:hAnsi="Arial" w:cs="Arial"/>
          <w:sz w:val="22"/>
          <w:szCs w:val="22"/>
          <w:u w:val="single"/>
          <w:lang w:val="es-ES_tradnl"/>
        </w:rPr>
      </w:pPr>
      <w:r>
        <w:rPr>
          <w:rFonts w:ascii="Arial" w:hAnsi="Arial" w:cs="Arial"/>
          <w:noProof/>
          <w:sz w:val="22"/>
          <w:szCs w:val="22"/>
        </w:rPr>
        <w:drawing>
          <wp:inline distT="0" distB="0" distL="0" distR="0" wp14:anchorId="69D2DF06" wp14:editId="1EDDBDC5">
            <wp:extent cx="5700395" cy="3122930"/>
            <wp:effectExtent l="19050" t="0" r="0" b="0"/>
            <wp:docPr id="1"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17" cstate="print"/>
                    <a:srcRect/>
                    <a:stretch>
                      <a:fillRect/>
                    </a:stretch>
                  </pic:blipFill>
                  <pic:spPr bwMode="auto">
                    <a:xfrm>
                      <a:off x="0" y="0"/>
                      <a:ext cx="5700395" cy="3122930"/>
                    </a:xfrm>
                    <a:prstGeom prst="rect">
                      <a:avLst/>
                    </a:prstGeom>
                    <a:noFill/>
                    <a:ln w="9525">
                      <a:noFill/>
                      <a:miter lim="800000"/>
                      <a:headEnd/>
                      <a:tailEnd/>
                    </a:ln>
                  </pic:spPr>
                </pic:pic>
              </a:graphicData>
            </a:graphic>
          </wp:inline>
        </w:drawing>
      </w:r>
    </w:p>
    <w:p w14:paraId="70EB1E62" w14:textId="77777777" w:rsidR="00AF6E53" w:rsidRPr="007F3C69" w:rsidRDefault="007F3C69" w:rsidP="00BD60E4">
      <w:pPr>
        <w:pStyle w:val="Ttulo3"/>
      </w:pPr>
      <w:bookmarkStart w:id="26" w:name="_Toc96941343"/>
      <w:r>
        <w:t>INCORPORACIÓN</w:t>
      </w:r>
      <w:r w:rsidRPr="007F3C69">
        <w:t xml:space="preserve"> DE DATOS</w:t>
      </w:r>
      <w:bookmarkEnd w:id="26"/>
    </w:p>
    <w:p w14:paraId="06F99C7A" w14:textId="77777777" w:rsidR="000D2743" w:rsidRPr="00A731FE" w:rsidRDefault="000D2743" w:rsidP="00121C81">
      <w:pPr>
        <w:keepNext/>
        <w:widowControl/>
        <w:tabs>
          <w:tab w:val="clear" w:pos="567"/>
        </w:tabs>
        <w:spacing w:before="60" w:after="60"/>
        <w:ind w:right="-2"/>
        <w:rPr>
          <w:rFonts w:cs="Arial"/>
          <w:sz w:val="22"/>
          <w:szCs w:val="22"/>
          <w:u w:val="single"/>
          <w:lang w:val="es-ES_tradnl"/>
        </w:rPr>
      </w:pPr>
      <w:r w:rsidRPr="00A731FE">
        <w:rPr>
          <w:rFonts w:cs="Arial"/>
          <w:sz w:val="22"/>
          <w:szCs w:val="22"/>
          <w:lang w:val="es-ES_tradnl"/>
        </w:rPr>
        <w:t>El Operador introduce la solicitud en NEON, cumplimentando los siguientes datos:</w:t>
      </w:r>
    </w:p>
    <w:p w14:paraId="30F4A600" w14:textId="77777777" w:rsidR="000D2743" w:rsidRPr="00A731FE" w:rsidRDefault="000D2743" w:rsidP="00121C81">
      <w:pPr>
        <w:keepNext/>
        <w:widowControl/>
        <w:numPr>
          <w:ilvl w:val="1"/>
          <w:numId w:val="6"/>
        </w:numPr>
        <w:tabs>
          <w:tab w:val="clear" w:pos="567"/>
          <w:tab w:val="clear" w:pos="1582"/>
          <w:tab w:val="num" w:pos="993"/>
        </w:tabs>
        <w:spacing w:before="60" w:after="60"/>
        <w:ind w:left="993" w:right="-2" w:hanging="283"/>
        <w:rPr>
          <w:rFonts w:cs="Arial"/>
          <w:sz w:val="22"/>
          <w:szCs w:val="22"/>
          <w:lang w:val="es-ES_tradnl"/>
        </w:rPr>
      </w:pPr>
      <w:r w:rsidRPr="00A731FE">
        <w:rPr>
          <w:rFonts w:cs="Arial"/>
          <w:color w:val="0000FF"/>
          <w:sz w:val="22"/>
          <w:szCs w:val="22"/>
          <w:lang w:val="es-ES_tradnl"/>
        </w:rPr>
        <w:t>Provincia</w:t>
      </w:r>
      <w:r w:rsidRPr="00A731FE">
        <w:rPr>
          <w:rFonts w:cs="Arial"/>
          <w:sz w:val="22"/>
          <w:szCs w:val="22"/>
          <w:lang w:val="es-ES_tradnl"/>
        </w:rPr>
        <w:t xml:space="preserve">. </w:t>
      </w:r>
      <w:r w:rsidR="00542C1E">
        <w:rPr>
          <w:rFonts w:cs="Arial"/>
          <w:sz w:val="22"/>
          <w:szCs w:val="22"/>
          <w:lang w:val="es-ES_tradnl"/>
        </w:rPr>
        <w:t>Puede</w:t>
      </w:r>
      <w:r w:rsidRPr="00A731FE">
        <w:rPr>
          <w:rFonts w:cs="Arial"/>
          <w:sz w:val="22"/>
          <w:szCs w:val="22"/>
          <w:lang w:val="es-ES_tradnl"/>
        </w:rPr>
        <w:t xml:space="preserve"> seleccionar</w:t>
      </w:r>
      <w:r w:rsidR="00542C1E">
        <w:rPr>
          <w:rFonts w:cs="Arial"/>
          <w:sz w:val="22"/>
          <w:szCs w:val="22"/>
          <w:lang w:val="es-ES_tradnl"/>
        </w:rPr>
        <w:t>se</w:t>
      </w:r>
      <w:r w:rsidRPr="00A731FE">
        <w:rPr>
          <w:rFonts w:cs="Arial"/>
          <w:sz w:val="22"/>
          <w:szCs w:val="22"/>
          <w:lang w:val="es-ES_tradnl"/>
        </w:rPr>
        <w:t xml:space="preserve"> una provincia de</w:t>
      </w:r>
      <w:r w:rsidR="00542C1E">
        <w:rPr>
          <w:rFonts w:cs="Arial"/>
          <w:sz w:val="22"/>
          <w:szCs w:val="22"/>
          <w:lang w:val="es-ES_tradnl"/>
        </w:rPr>
        <w:t xml:space="preserve"> un menú</w:t>
      </w:r>
      <w:r w:rsidRPr="00A731FE">
        <w:rPr>
          <w:rFonts w:cs="Arial"/>
          <w:sz w:val="22"/>
          <w:szCs w:val="22"/>
          <w:lang w:val="es-ES_tradnl"/>
        </w:rPr>
        <w:t xml:space="preserve"> desplegable</w:t>
      </w:r>
      <w:r w:rsidR="00542C1E">
        <w:rPr>
          <w:rFonts w:cs="Arial"/>
          <w:sz w:val="22"/>
          <w:szCs w:val="22"/>
          <w:lang w:val="es-ES_tradnl"/>
        </w:rPr>
        <w:t>.</w:t>
      </w:r>
    </w:p>
    <w:p w14:paraId="349111E3" w14:textId="77777777" w:rsidR="000D2743" w:rsidRPr="00A731FE" w:rsidRDefault="000D2743" w:rsidP="00121C81">
      <w:pPr>
        <w:widowControl/>
        <w:numPr>
          <w:ilvl w:val="1"/>
          <w:numId w:val="6"/>
        </w:numPr>
        <w:tabs>
          <w:tab w:val="clear" w:pos="567"/>
          <w:tab w:val="clear" w:pos="1582"/>
          <w:tab w:val="num" w:pos="993"/>
        </w:tabs>
        <w:spacing w:before="60" w:after="60"/>
        <w:ind w:left="993" w:right="-2" w:hanging="283"/>
        <w:rPr>
          <w:rFonts w:cs="Arial"/>
          <w:sz w:val="22"/>
          <w:szCs w:val="22"/>
          <w:lang w:val="es-ES_tradnl"/>
        </w:rPr>
      </w:pPr>
      <w:r w:rsidRPr="00A731FE">
        <w:rPr>
          <w:rFonts w:cs="Arial"/>
          <w:color w:val="0000FF"/>
          <w:sz w:val="22"/>
          <w:szCs w:val="22"/>
          <w:lang w:val="es-ES_tradnl"/>
        </w:rPr>
        <w:t>Central</w:t>
      </w:r>
      <w:r w:rsidRPr="00A731FE">
        <w:rPr>
          <w:rFonts w:cs="Arial"/>
          <w:sz w:val="22"/>
          <w:szCs w:val="22"/>
          <w:lang w:val="es-ES_tradnl"/>
        </w:rPr>
        <w:t xml:space="preserve">. </w:t>
      </w:r>
      <w:r w:rsidR="00542C1E">
        <w:rPr>
          <w:rFonts w:cs="Arial"/>
          <w:sz w:val="22"/>
          <w:szCs w:val="22"/>
          <w:lang w:val="es-ES_tradnl"/>
        </w:rPr>
        <w:t>Se</w:t>
      </w:r>
      <w:r w:rsidRPr="00A731FE">
        <w:rPr>
          <w:rFonts w:cs="Arial"/>
          <w:sz w:val="22"/>
          <w:szCs w:val="22"/>
          <w:lang w:val="es-ES_tradnl"/>
        </w:rPr>
        <w:t xml:space="preserve"> </w:t>
      </w:r>
      <w:r w:rsidR="00542C1E">
        <w:rPr>
          <w:rFonts w:cs="Arial"/>
          <w:sz w:val="22"/>
          <w:szCs w:val="22"/>
          <w:lang w:val="es-ES_tradnl"/>
        </w:rPr>
        <w:t>especifica una central del menú</w:t>
      </w:r>
      <w:r w:rsidRPr="00A731FE">
        <w:rPr>
          <w:rFonts w:cs="Arial"/>
          <w:sz w:val="22"/>
          <w:szCs w:val="22"/>
          <w:lang w:val="es-ES_tradnl"/>
        </w:rPr>
        <w:t xml:space="preserve"> desplegable dent</w:t>
      </w:r>
      <w:r w:rsidR="00542C1E">
        <w:rPr>
          <w:rFonts w:cs="Arial"/>
          <w:sz w:val="22"/>
          <w:szCs w:val="22"/>
          <w:lang w:val="es-ES_tradnl"/>
        </w:rPr>
        <w:t>ro de la provincia seleccionada</w:t>
      </w:r>
      <w:r w:rsidRPr="00A731FE">
        <w:rPr>
          <w:rFonts w:cs="Arial"/>
          <w:sz w:val="22"/>
          <w:szCs w:val="22"/>
          <w:lang w:val="es-ES_tradnl"/>
        </w:rPr>
        <w:t>.</w:t>
      </w:r>
    </w:p>
    <w:p w14:paraId="3C67FAAC" w14:textId="77777777" w:rsidR="000D2743" w:rsidRPr="00A731FE" w:rsidRDefault="00117684" w:rsidP="00121C81">
      <w:pPr>
        <w:widowControl/>
        <w:spacing w:before="60" w:after="60"/>
        <w:ind w:right="-2"/>
        <w:jc w:val="center"/>
        <w:rPr>
          <w:rFonts w:cs="Arial"/>
          <w:sz w:val="22"/>
          <w:szCs w:val="22"/>
          <w:lang w:val="es-ES_tradnl"/>
        </w:rPr>
      </w:pPr>
      <w:r>
        <w:rPr>
          <w:noProof/>
        </w:rPr>
        <w:drawing>
          <wp:inline distT="0" distB="0" distL="0" distR="0" wp14:anchorId="25916580" wp14:editId="3BC5FBAB">
            <wp:extent cx="2228850" cy="571500"/>
            <wp:effectExtent l="0" t="0" r="0" b="0"/>
            <wp:docPr id="11"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28850" cy="571500"/>
                    </a:xfrm>
                    <a:prstGeom prst="rect">
                      <a:avLst/>
                    </a:prstGeom>
                    <a:noFill/>
                  </pic:spPr>
                </pic:pic>
              </a:graphicData>
            </a:graphic>
          </wp:inline>
        </w:drawing>
      </w:r>
    </w:p>
    <w:p w14:paraId="7C085DB7" w14:textId="77777777" w:rsidR="000D2743" w:rsidRPr="00A731FE" w:rsidRDefault="00117684" w:rsidP="00121C81">
      <w:pPr>
        <w:widowControl/>
        <w:spacing w:before="60" w:after="60"/>
        <w:ind w:right="-2"/>
        <w:rPr>
          <w:rFonts w:cs="Arial"/>
          <w:sz w:val="22"/>
          <w:szCs w:val="22"/>
          <w:lang w:val="es-ES_tradnl"/>
        </w:rPr>
      </w:pPr>
      <w:r>
        <w:rPr>
          <w:noProof/>
        </w:rPr>
        <w:drawing>
          <wp:anchor distT="0" distB="0" distL="114300" distR="114300" simplePos="0" relativeHeight="251659776" behindDoc="0" locked="0" layoutInCell="1" allowOverlap="1" wp14:anchorId="64E03BBB" wp14:editId="5075124F">
            <wp:simplePos x="0" y="0"/>
            <wp:positionH relativeFrom="column">
              <wp:posOffset>817245</wp:posOffset>
            </wp:positionH>
            <wp:positionV relativeFrom="paragraph">
              <wp:posOffset>175895</wp:posOffset>
            </wp:positionV>
            <wp:extent cx="4290695" cy="989330"/>
            <wp:effectExtent l="19050" t="0" r="0" b="0"/>
            <wp:wrapTopAndBottom/>
            <wp:docPr id="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19" cstate="print"/>
                    <a:srcRect/>
                    <a:stretch>
                      <a:fillRect/>
                    </a:stretch>
                  </pic:blipFill>
                  <pic:spPr bwMode="auto">
                    <a:xfrm>
                      <a:off x="0" y="0"/>
                      <a:ext cx="4290695" cy="989330"/>
                    </a:xfrm>
                    <a:prstGeom prst="rect">
                      <a:avLst/>
                    </a:prstGeom>
                    <a:noFill/>
                  </pic:spPr>
                </pic:pic>
              </a:graphicData>
            </a:graphic>
          </wp:anchor>
        </w:drawing>
      </w:r>
    </w:p>
    <w:p w14:paraId="68002F63" w14:textId="77777777" w:rsidR="000D2743" w:rsidRPr="00A731FE" w:rsidRDefault="000D2743" w:rsidP="00121C81">
      <w:pPr>
        <w:widowControl/>
        <w:numPr>
          <w:ilvl w:val="1"/>
          <w:numId w:val="6"/>
        </w:numPr>
        <w:tabs>
          <w:tab w:val="clear" w:pos="567"/>
          <w:tab w:val="clear" w:pos="1582"/>
          <w:tab w:val="left" w:pos="993"/>
        </w:tabs>
        <w:spacing w:before="60" w:after="60"/>
        <w:ind w:left="993" w:right="-2"/>
        <w:rPr>
          <w:rFonts w:cs="Arial"/>
          <w:sz w:val="22"/>
          <w:szCs w:val="22"/>
          <w:lang w:val="es-ES_tradnl"/>
        </w:rPr>
      </w:pPr>
      <w:r w:rsidRPr="00A731FE">
        <w:rPr>
          <w:rFonts w:cs="Arial"/>
          <w:color w:val="0000FF"/>
          <w:sz w:val="22"/>
          <w:szCs w:val="22"/>
          <w:lang w:val="es-ES_tradnl"/>
        </w:rPr>
        <w:t>Datos de la solicitud</w:t>
      </w:r>
      <w:r w:rsidR="00542C1E">
        <w:rPr>
          <w:rFonts w:cs="Arial"/>
          <w:sz w:val="22"/>
          <w:szCs w:val="22"/>
          <w:lang w:val="es-ES_tradnl"/>
        </w:rPr>
        <w:t>. Se</w:t>
      </w:r>
      <w:r w:rsidRPr="00A731FE">
        <w:rPr>
          <w:rFonts w:cs="Arial"/>
          <w:sz w:val="22"/>
          <w:szCs w:val="22"/>
          <w:lang w:val="es-ES_tradnl"/>
        </w:rPr>
        <w:t xml:space="preserve"> seleccion</w:t>
      </w:r>
      <w:r w:rsidR="00542C1E">
        <w:rPr>
          <w:rFonts w:cs="Arial"/>
          <w:sz w:val="22"/>
          <w:szCs w:val="22"/>
          <w:lang w:val="es-ES_tradnl"/>
        </w:rPr>
        <w:t>a</w:t>
      </w:r>
      <w:r w:rsidRPr="00A731FE">
        <w:rPr>
          <w:rFonts w:cs="Arial"/>
          <w:sz w:val="22"/>
          <w:szCs w:val="22"/>
          <w:lang w:val="es-ES_tradnl"/>
        </w:rPr>
        <w:t xml:space="preserve"> el tipo de registro identificándolo con el número que aparece en el sistema gráfico, y en el caso de las arquetas que no dispon</w:t>
      </w:r>
      <w:r w:rsidR="00802993">
        <w:rPr>
          <w:rFonts w:cs="Arial"/>
          <w:sz w:val="22"/>
          <w:szCs w:val="22"/>
          <w:lang w:val="es-ES_tradnl"/>
        </w:rPr>
        <w:t>gan</w:t>
      </w:r>
      <w:r w:rsidRPr="00A731FE">
        <w:rPr>
          <w:rFonts w:cs="Arial"/>
          <w:sz w:val="22"/>
          <w:szCs w:val="22"/>
          <w:lang w:val="es-ES_tradnl"/>
        </w:rPr>
        <w:t xml:space="preserve"> de</w:t>
      </w:r>
      <w:r w:rsidR="00802993">
        <w:rPr>
          <w:rFonts w:cs="Arial"/>
          <w:sz w:val="22"/>
          <w:szCs w:val="22"/>
          <w:lang w:val="es-ES_tradnl"/>
        </w:rPr>
        <w:t xml:space="preserve"> </w:t>
      </w:r>
      <w:r w:rsidR="00802993">
        <w:rPr>
          <w:rFonts w:cs="Arial"/>
          <w:sz w:val="22"/>
          <w:szCs w:val="22"/>
          <w:lang w:val="es-ES_tradnl"/>
        </w:rPr>
        <w:lastRenderedPageBreak/>
        <w:t>dicho</w:t>
      </w:r>
      <w:r w:rsidRPr="00A731FE">
        <w:rPr>
          <w:rFonts w:cs="Arial"/>
          <w:sz w:val="22"/>
          <w:szCs w:val="22"/>
          <w:lang w:val="es-ES_tradnl"/>
        </w:rPr>
        <w:t xml:space="preserve"> número, con la dirección física y el nº ID. Los registros deben ser consecutivos y con continuidad entre ellos, siendo 40 el máximo por solicitud. </w:t>
      </w:r>
    </w:p>
    <w:p w14:paraId="6A26D72F" w14:textId="77777777" w:rsidR="000D2743" w:rsidRPr="00A731FE" w:rsidRDefault="000D2743" w:rsidP="00121C81">
      <w:pPr>
        <w:widowControl/>
        <w:tabs>
          <w:tab w:val="clear" w:pos="567"/>
          <w:tab w:val="left" w:pos="993"/>
        </w:tabs>
        <w:spacing w:before="60"/>
        <w:ind w:left="992"/>
        <w:rPr>
          <w:rFonts w:cs="Arial"/>
          <w:sz w:val="22"/>
          <w:szCs w:val="22"/>
          <w:lang w:val="es-ES_tradnl"/>
        </w:rPr>
      </w:pPr>
      <w:r w:rsidRPr="00A731FE">
        <w:rPr>
          <w:rFonts w:cs="Arial"/>
          <w:sz w:val="22"/>
          <w:szCs w:val="22"/>
          <w:lang w:val="es-ES_tradnl"/>
        </w:rPr>
        <w:t xml:space="preserve">Los valores </w:t>
      </w:r>
      <w:r w:rsidR="00542C1E">
        <w:rPr>
          <w:rFonts w:cs="Arial"/>
          <w:sz w:val="22"/>
          <w:szCs w:val="22"/>
          <w:lang w:val="es-ES_tradnl"/>
        </w:rPr>
        <w:t>para el</w:t>
      </w:r>
      <w:r w:rsidRPr="00A731FE">
        <w:rPr>
          <w:rFonts w:cs="Arial"/>
          <w:sz w:val="22"/>
          <w:szCs w:val="22"/>
          <w:lang w:val="es-ES_tradnl"/>
        </w:rPr>
        <w:t xml:space="preserve"> tipo de re</w:t>
      </w:r>
      <w:r>
        <w:rPr>
          <w:rFonts w:cs="Arial"/>
          <w:sz w:val="22"/>
          <w:szCs w:val="22"/>
          <w:lang w:val="es-ES_tradnl"/>
        </w:rPr>
        <w:t>gistro son los siguientes:</w:t>
      </w:r>
    </w:p>
    <w:tbl>
      <w:tblPr>
        <w:tblW w:w="8363"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625"/>
        <w:gridCol w:w="5738"/>
      </w:tblGrid>
      <w:tr w:rsidR="000D2743" w:rsidRPr="005565C0" w14:paraId="69FF30D9" w14:textId="77777777" w:rsidTr="003C129C">
        <w:trPr>
          <w:cantSplit/>
          <w:trHeight w:val="20"/>
          <w:jc w:val="right"/>
        </w:trPr>
        <w:tc>
          <w:tcPr>
            <w:tcW w:w="2625" w:type="dxa"/>
            <w:vAlign w:val="bottom"/>
          </w:tcPr>
          <w:p w14:paraId="6F1A0754" w14:textId="77777777" w:rsidR="000D2743" w:rsidRPr="005565C0" w:rsidRDefault="000D2743" w:rsidP="00121C81">
            <w:pPr>
              <w:widowControl/>
              <w:jc w:val="left"/>
              <w:rPr>
                <w:rFonts w:cs="Arial"/>
                <w:b/>
                <w:bCs/>
                <w:sz w:val="20"/>
              </w:rPr>
            </w:pPr>
            <w:r>
              <w:rPr>
                <w:rFonts w:cs="Arial"/>
                <w:b/>
                <w:bCs/>
                <w:sz w:val="20"/>
              </w:rPr>
              <w:t>T</w:t>
            </w:r>
            <w:r w:rsidRPr="005565C0">
              <w:rPr>
                <w:rFonts w:cs="Arial"/>
                <w:b/>
                <w:bCs/>
                <w:sz w:val="20"/>
              </w:rPr>
              <w:t xml:space="preserve">abla tipos de registros </w:t>
            </w:r>
          </w:p>
        </w:tc>
        <w:tc>
          <w:tcPr>
            <w:tcW w:w="5738" w:type="dxa"/>
            <w:vAlign w:val="center"/>
          </w:tcPr>
          <w:p w14:paraId="549818E0" w14:textId="77777777" w:rsidR="000D2743" w:rsidRPr="005565C0" w:rsidRDefault="000D2743" w:rsidP="00121C81">
            <w:pPr>
              <w:widowControl/>
              <w:rPr>
                <w:rFonts w:cs="Arial"/>
                <w:b/>
                <w:sz w:val="20"/>
              </w:rPr>
            </w:pPr>
            <w:r w:rsidRPr="005565C0">
              <w:rPr>
                <w:rFonts w:cs="Arial"/>
                <w:b/>
                <w:sz w:val="20"/>
              </w:rPr>
              <w:t xml:space="preserve">Identificación en </w:t>
            </w:r>
            <w:r w:rsidR="00542C1E">
              <w:rPr>
                <w:rFonts w:cs="Arial"/>
                <w:b/>
                <w:sz w:val="20"/>
              </w:rPr>
              <w:t>sistema</w:t>
            </w:r>
            <w:r w:rsidRPr="005565C0">
              <w:rPr>
                <w:rFonts w:cs="Arial"/>
                <w:b/>
                <w:sz w:val="20"/>
              </w:rPr>
              <w:t xml:space="preserve"> </w:t>
            </w:r>
          </w:p>
        </w:tc>
      </w:tr>
      <w:tr w:rsidR="000D2743" w:rsidRPr="009F060F" w14:paraId="2E41E8A7" w14:textId="77777777" w:rsidTr="003C129C">
        <w:trPr>
          <w:cantSplit/>
          <w:trHeight w:val="20"/>
          <w:jc w:val="right"/>
        </w:trPr>
        <w:tc>
          <w:tcPr>
            <w:tcW w:w="2625" w:type="dxa"/>
            <w:noWrap/>
            <w:vAlign w:val="bottom"/>
          </w:tcPr>
          <w:p w14:paraId="7E01EF1D" w14:textId="77777777" w:rsidR="000D2743" w:rsidRPr="005565C0" w:rsidRDefault="000D2743" w:rsidP="00121C81">
            <w:pPr>
              <w:widowControl/>
              <w:rPr>
                <w:rFonts w:cs="Arial"/>
                <w:sz w:val="20"/>
              </w:rPr>
            </w:pPr>
            <w:r w:rsidRPr="005565C0">
              <w:rPr>
                <w:rFonts w:cs="Arial"/>
                <w:sz w:val="20"/>
              </w:rPr>
              <w:t>CR gBR</w:t>
            </w:r>
          </w:p>
        </w:tc>
        <w:tc>
          <w:tcPr>
            <w:tcW w:w="5738" w:type="dxa"/>
            <w:vAlign w:val="bottom"/>
          </w:tcPr>
          <w:p w14:paraId="2B3F1629" w14:textId="77777777" w:rsidR="000D2743" w:rsidRPr="002403DF" w:rsidRDefault="000D2743" w:rsidP="00121C81">
            <w:pPr>
              <w:widowControl/>
              <w:rPr>
                <w:rFonts w:cs="Arial"/>
                <w:sz w:val="20"/>
                <w:lang w:val="pt-BR"/>
              </w:rPr>
            </w:pPr>
            <w:r w:rsidRPr="002403DF">
              <w:rPr>
                <w:rFonts w:cs="Arial"/>
                <w:sz w:val="20"/>
                <w:lang w:val="pt-BR"/>
              </w:rPr>
              <w:t>ARQ BR, CR BR, CR gBR</w:t>
            </w:r>
          </w:p>
        </w:tc>
      </w:tr>
      <w:tr w:rsidR="000D2743" w:rsidRPr="005565C0" w14:paraId="75FA14ED" w14:textId="77777777" w:rsidTr="003C129C">
        <w:trPr>
          <w:cantSplit/>
          <w:trHeight w:val="20"/>
          <w:jc w:val="right"/>
        </w:trPr>
        <w:tc>
          <w:tcPr>
            <w:tcW w:w="2625" w:type="dxa"/>
            <w:noWrap/>
            <w:vAlign w:val="bottom"/>
          </w:tcPr>
          <w:p w14:paraId="31872CA1" w14:textId="77777777" w:rsidR="000D2743" w:rsidRPr="005565C0" w:rsidRDefault="000D2743" w:rsidP="00121C81">
            <w:pPr>
              <w:widowControl/>
              <w:rPr>
                <w:rFonts w:cs="Arial"/>
                <w:sz w:val="20"/>
              </w:rPr>
            </w:pPr>
            <w:r w:rsidRPr="005565C0">
              <w:rPr>
                <w:rFonts w:cs="Arial"/>
                <w:sz w:val="20"/>
              </w:rPr>
              <w:t>CR gBRF</w:t>
            </w:r>
          </w:p>
        </w:tc>
        <w:tc>
          <w:tcPr>
            <w:tcW w:w="5738" w:type="dxa"/>
            <w:vAlign w:val="bottom"/>
          </w:tcPr>
          <w:p w14:paraId="29C7EDCA" w14:textId="77777777" w:rsidR="000D2743" w:rsidRPr="005565C0" w:rsidRDefault="000D2743" w:rsidP="00121C81">
            <w:pPr>
              <w:widowControl/>
              <w:rPr>
                <w:rFonts w:cs="Arial"/>
                <w:sz w:val="20"/>
              </w:rPr>
            </w:pPr>
            <w:r w:rsidRPr="005565C0">
              <w:rPr>
                <w:rFonts w:cs="Arial"/>
                <w:sz w:val="20"/>
              </w:rPr>
              <w:t>CR BRF, ARQ BR tipo de construcción PREFA, CR gBR tipo de construcción PREFA</w:t>
            </w:r>
          </w:p>
        </w:tc>
      </w:tr>
      <w:tr w:rsidR="000D2743" w:rsidRPr="005565C0" w14:paraId="11932D16" w14:textId="77777777" w:rsidTr="003C129C">
        <w:trPr>
          <w:cantSplit/>
          <w:trHeight w:val="20"/>
          <w:jc w:val="right"/>
        </w:trPr>
        <w:tc>
          <w:tcPr>
            <w:tcW w:w="2625" w:type="dxa"/>
            <w:noWrap/>
            <w:vAlign w:val="bottom"/>
          </w:tcPr>
          <w:p w14:paraId="1601D14B" w14:textId="77777777" w:rsidR="000D2743" w:rsidRPr="005565C0" w:rsidRDefault="000D2743" w:rsidP="00121C81">
            <w:pPr>
              <w:widowControl/>
              <w:rPr>
                <w:rFonts w:cs="Arial"/>
                <w:sz w:val="20"/>
                <w:lang w:val="en-GB"/>
              </w:rPr>
            </w:pPr>
            <w:r w:rsidRPr="005565C0">
              <w:rPr>
                <w:rFonts w:cs="Arial"/>
                <w:sz w:val="20"/>
                <w:lang w:val="en-GB"/>
              </w:rPr>
              <w:t>CR gLR</w:t>
            </w:r>
          </w:p>
        </w:tc>
        <w:tc>
          <w:tcPr>
            <w:tcW w:w="5738" w:type="dxa"/>
            <w:vAlign w:val="bottom"/>
          </w:tcPr>
          <w:p w14:paraId="5EC6F433" w14:textId="77777777" w:rsidR="000D2743" w:rsidRPr="005565C0" w:rsidRDefault="000D2743" w:rsidP="00121C81">
            <w:pPr>
              <w:widowControl/>
              <w:rPr>
                <w:rFonts w:cs="Arial"/>
                <w:sz w:val="20"/>
                <w:lang w:val="en-GB"/>
              </w:rPr>
            </w:pPr>
            <w:r w:rsidRPr="005565C0">
              <w:rPr>
                <w:rFonts w:cs="Arial"/>
                <w:sz w:val="20"/>
                <w:lang w:val="en-GB"/>
              </w:rPr>
              <w:t>CR LR, CR gLR</w:t>
            </w:r>
          </w:p>
        </w:tc>
      </w:tr>
      <w:tr w:rsidR="000D2743" w:rsidRPr="005565C0" w14:paraId="3401246F" w14:textId="77777777" w:rsidTr="003C129C">
        <w:trPr>
          <w:cantSplit/>
          <w:trHeight w:val="20"/>
          <w:jc w:val="right"/>
        </w:trPr>
        <w:tc>
          <w:tcPr>
            <w:tcW w:w="2625" w:type="dxa"/>
            <w:noWrap/>
            <w:vAlign w:val="bottom"/>
          </w:tcPr>
          <w:p w14:paraId="56354F53" w14:textId="77777777" w:rsidR="000D2743" w:rsidRPr="005565C0" w:rsidRDefault="000D2743" w:rsidP="00121C81">
            <w:pPr>
              <w:widowControl/>
              <w:rPr>
                <w:rFonts w:cs="Arial"/>
                <w:sz w:val="20"/>
                <w:lang w:val="en-GB"/>
              </w:rPr>
            </w:pPr>
            <w:r w:rsidRPr="005565C0">
              <w:rPr>
                <w:rFonts w:cs="Arial"/>
                <w:sz w:val="20"/>
                <w:lang w:val="en-GB"/>
              </w:rPr>
              <w:t>CR gJR</w:t>
            </w:r>
          </w:p>
        </w:tc>
        <w:tc>
          <w:tcPr>
            <w:tcW w:w="5738" w:type="dxa"/>
            <w:vAlign w:val="bottom"/>
          </w:tcPr>
          <w:p w14:paraId="5631150B" w14:textId="77777777" w:rsidR="000D2743" w:rsidRPr="005565C0" w:rsidRDefault="000D2743" w:rsidP="00121C81">
            <w:pPr>
              <w:widowControl/>
              <w:rPr>
                <w:rFonts w:cs="Arial"/>
                <w:sz w:val="20"/>
                <w:lang w:val="en-GB"/>
              </w:rPr>
            </w:pPr>
            <w:r w:rsidRPr="005565C0">
              <w:rPr>
                <w:rFonts w:cs="Arial"/>
                <w:sz w:val="20"/>
                <w:lang w:val="en-GB"/>
              </w:rPr>
              <w:t>CR JR, CR gJR</w:t>
            </w:r>
          </w:p>
        </w:tc>
      </w:tr>
      <w:tr w:rsidR="000D2743" w:rsidRPr="005565C0" w14:paraId="728B1983" w14:textId="77777777" w:rsidTr="003C129C">
        <w:trPr>
          <w:cantSplit/>
          <w:trHeight w:val="20"/>
          <w:jc w:val="right"/>
        </w:trPr>
        <w:tc>
          <w:tcPr>
            <w:tcW w:w="2625" w:type="dxa"/>
            <w:noWrap/>
            <w:vAlign w:val="bottom"/>
          </w:tcPr>
          <w:p w14:paraId="2ADF7D35" w14:textId="77777777" w:rsidR="000D2743" w:rsidRPr="005565C0" w:rsidRDefault="000D2743" w:rsidP="00121C81">
            <w:pPr>
              <w:widowControl/>
              <w:rPr>
                <w:rFonts w:cs="Arial"/>
                <w:sz w:val="20"/>
              </w:rPr>
            </w:pPr>
            <w:r w:rsidRPr="005565C0">
              <w:rPr>
                <w:rFonts w:cs="Arial"/>
                <w:sz w:val="20"/>
              </w:rPr>
              <w:t>CR gTR</w:t>
            </w:r>
          </w:p>
        </w:tc>
        <w:tc>
          <w:tcPr>
            <w:tcW w:w="5738" w:type="dxa"/>
            <w:vAlign w:val="bottom"/>
          </w:tcPr>
          <w:p w14:paraId="5AD32DA6" w14:textId="77777777" w:rsidR="000D2743" w:rsidRPr="005565C0" w:rsidRDefault="000D2743" w:rsidP="00121C81">
            <w:pPr>
              <w:widowControl/>
              <w:rPr>
                <w:rFonts w:cs="Arial"/>
                <w:sz w:val="20"/>
              </w:rPr>
            </w:pPr>
            <w:r w:rsidRPr="005565C0">
              <w:rPr>
                <w:rFonts w:cs="Arial"/>
                <w:sz w:val="20"/>
              </w:rPr>
              <w:t>CR TR, CR gTR</w:t>
            </w:r>
          </w:p>
        </w:tc>
      </w:tr>
      <w:tr w:rsidR="000D2743" w:rsidRPr="005565C0" w14:paraId="55B2046D" w14:textId="77777777" w:rsidTr="003C129C">
        <w:trPr>
          <w:cantSplit/>
          <w:trHeight w:val="20"/>
          <w:jc w:val="right"/>
        </w:trPr>
        <w:tc>
          <w:tcPr>
            <w:tcW w:w="2625" w:type="dxa"/>
            <w:noWrap/>
            <w:vAlign w:val="bottom"/>
          </w:tcPr>
          <w:p w14:paraId="5D5E991E" w14:textId="77777777" w:rsidR="000D2743" w:rsidRPr="005565C0" w:rsidRDefault="000D2743" w:rsidP="00121C81">
            <w:pPr>
              <w:widowControl/>
              <w:rPr>
                <w:rFonts w:cs="Arial"/>
                <w:sz w:val="20"/>
              </w:rPr>
            </w:pPr>
            <w:r w:rsidRPr="005565C0">
              <w:rPr>
                <w:rFonts w:cs="Arial"/>
                <w:sz w:val="20"/>
              </w:rPr>
              <w:t>CR gABP</w:t>
            </w:r>
          </w:p>
        </w:tc>
        <w:tc>
          <w:tcPr>
            <w:tcW w:w="5738" w:type="dxa"/>
            <w:vAlign w:val="bottom"/>
          </w:tcPr>
          <w:p w14:paraId="11250EB6" w14:textId="77777777" w:rsidR="000D2743" w:rsidRPr="005565C0" w:rsidRDefault="000D2743" w:rsidP="00121C81">
            <w:pPr>
              <w:widowControl/>
              <w:rPr>
                <w:rFonts w:cs="Arial"/>
                <w:sz w:val="20"/>
              </w:rPr>
            </w:pPr>
            <w:r w:rsidRPr="005565C0">
              <w:rPr>
                <w:rFonts w:cs="Arial"/>
                <w:sz w:val="20"/>
              </w:rPr>
              <w:t>ARQ ABP, CR ABP, CR gABP, ARQ ABP tipo de construcción PREFA, CR ABP tipo de construcción PREFA, CR gABP</w:t>
            </w:r>
            <w:r w:rsidR="00077A4F">
              <w:rPr>
                <w:rFonts w:cs="Arial"/>
                <w:sz w:val="20"/>
              </w:rPr>
              <w:t xml:space="preserve"> tipo de construcción PREFA</w:t>
            </w:r>
          </w:p>
        </w:tc>
      </w:tr>
      <w:tr w:rsidR="000D2743" w:rsidRPr="00186EBB" w14:paraId="2DB39B5C" w14:textId="77777777" w:rsidTr="003C129C">
        <w:trPr>
          <w:cantSplit/>
          <w:trHeight w:val="20"/>
          <w:jc w:val="right"/>
        </w:trPr>
        <w:tc>
          <w:tcPr>
            <w:tcW w:w="2625" w:type="dxa"/>
            <w:noWrap/>
            <w:vAlign w:val="bottom"/>
          </w:tcPr>
          <w:p w14:paraId="2960BF29" w14:textId="77777777" w:rsidR="000D2743" w:rsidRPr="005565C0" w:rsidRDefault="000D2743" w:rsidP="00121C81">
            <w:pPr>
              <w:widowControl/>
              <w:rPr>
                <w:rFonts w:cs="Arial"/>
                <w:sz w:val="20"/>
                <w:lang w:val="en-GB"/>
              </w:rPr>
            </w:pPr>
            <w:r w:rsidRPr="005565C0">
              <w:rPr>
                <w:rFonts w:cs="Arial"/>
                <w:sz w:val="20"/>
                <w:lang w:val="en-GB"/>
              </w:rPr>
              <w:t>CR gLP</w:t>
            </w:r>
          </w:p>
        </w:tc>
        <w:tc>
          <w:tcPr>
            <w:tcW w:w="5738" w:type="dxa"/>
            <w:vAlign w:val="bottom"/>
          </w:tcPr>
          <w:p w14:paraId="7F926181" w14:textId="77777777" w:rsidR="000D2743" w:rsidRPr="005565C0" w:rsidRDefault="000D2743" w:rsidP="00121C81">
            <w:pPr>
              <w:widowControl/>
              <w:rPr>
                <w:rFonts w:cs="Arial"/>
                <w:sz w:val="20"/>
                <w:lang w:val="en-GB"/>
              </w:rPr>
            </w:pPr>
            <w:r w:rsidRPr="005565C0">
              <w:rPr>
                <w:rFonts w:cs="Arial"/>
                <w:sz w:val="20"/>
                <w:lang w:val="en-GB"/>
              </w:rPr>
              <w:t>ARQ LP, CR LP, CR gLP</w:t>
            </w:r>
          </w:p>
        </w:tc>
      </w:tr>
      <w:tr w:rsidR="000D2743" w:rsidRPr="005565C0" w14:paraId="3C0CA0F7" w14:textId="77777777" w:rsidTr="003C129C">
        <w:trPr>
          <w:cantSplit/>
          <w:trHeight w:val="20"/>
          <w:jc w:val="right"/>
        </w:trPr>
        <w:tc>
          <w:tcPr>
            <w:tcW w:w="2625" w:type="dxa"/>
            <w:noWrap/>
            <w:vAlign w:val="bottom"/>
          </w:tcPr>
          <w:p w14:paraId="5E5BD7E2" w14:textId="77777777" w:rsidR="000D2743" w:rsidRPr="005565C0" w:rsidRDefault="000D2743" w:rsidP="00121C81">
            <w:pPr>
              <w:widowControl/>
              <w:rPr>
                <w:rFonts w:cs="Arial"/>
                <w:sz w:val="20"/>
                <w:lang w:val="en-GB"/>
              </w:rPr>
            </w:pPr>
            <w:r w:rsidRPr="005565C0">
              <w:rPr>
                <w:rFonts w:cs="Arial"/>
                <w:sz w:val="20"/>
                <w:lang w:val="en-GB"/>
              </w:rPr>
              <w:t>CR gJP</w:t>
            </w:r>
          </w:p>
        </w:tc>
        <w:tc>
          <w:tcPr>
            <w:tcW w:w="5738" w:type="dxa"/>
            <w:vAlign w:val="bottom"/>
          </w:tcPr>
          <w:p w14:paraId="0475F38A" w14:textId="77777777" w:rsidR="000D2743" w:rsidRPr="005565C0" w:rsidRDefault="000D2743" w:rsidP="00121C81">
            <w:pPr>
              <w:widowControl/>
              <w:rPr>
                <w:rFonts w:cs="Arial"/>
                <w:sz w:val="20"/>
                <w:lang w:val="en-GB"/>
              </w:rPr>
            </w:pPr>
            <w:r w:rsidRPr="005565C0">
              <w:rPr>
                <w:rFonts w:cs="Arial"/>
                <w:sz w:val="20"/>
                <w:lang w:val="en-GB"/>
              </w:rPr>
              <w:t>CR JP, CR gJP</w:t>
            </w:r>
          </w:p>
        </w:tc>
      </w:tr>
      <w:tr w:rsidR="000D2743" w:rsidRPr="005565C0" w14:paraId="5E5271F7" w14:textId="77777777" w:rsidTr="003C129C">
        <w:trPr>
          <w:cantSplit/>
          <w:trHeight w:val="20"/>
          <w:jc w:val="right"/>
        </w:trPr>
        <w:tc>
          <w:tcPr>
            <w:tcW w:w="2625" w:type="dxa"/>
            <w:noWrap/>
            <w:vAlign w:val="bottom"/>
          </w:tcPr>
          <w:p w14:paraId="4B880789" w14:textId="77777777" w:rsidR="000D2743" w:rsidRPr="005565C0" w:rsidRDefault="000D2743" w:rsidP="00121C81">
            <w:pPr>
              <w:widowControl/>
              <w:rPr>
                <w:rFonts w:cs="Arial"/>
                <w:sz w:val="20"/>
                <w:lang w:val="en-GB"/>
              </w:rPr>
            </w:pPr>
            <w:r w:rsidRPr="005565C0">
              <w:rPr>
                <w:rFonts w:cs="Arial"/>
                <w:sz w:val="20"/>
                <w:lang w:val="en-GB"/>
              </w:rPr>
              <w:t>CR gTP</w:t>
            </w:r>
          </w:p>
        </w:tc>
        <w:tc>
          <w:tcPr>
            <w:tcW w:w="5738" w:type="dxa"/>
            <w:vAlign w:val="bottom"/>
          </w:tcPr>
          <w:p w14:paraId="3C95EA83" w14:textId="77777777" w:rsidR="000D2743" w:rsidRPr="005565C0" w:rsidRDefault="000D2743" w:rsidP="00121C81">
            <w:pPr>
              <w:widowControl/>
              <w:rPr>
                <w:rFonts w:cs="Arial"/>
                <w:sz w:val="20"/>
                <w:lang w:val="en-GB"/>
              </w:rPr>
            </w:pPr>
            <w:r w:rsidRPr="005565C0">
              <w:rPr>
                <w:rFonts w:cs="Arial"/>
                <w:sz w:val="20"/>
                <w:lang w:val="en-GB"/>
              </w:rPr>
              <w:t>CR TP, CR gTP</w:t>
            </w:r>
          </w:p>
        </w:tc>
      </w:tr>
      <w:tr w:rsidR="000D2743" w:rsidRPr="005565C0" w14:paraId="30D5AFBA" w14:textId="77777777" w:rsidTr="003C129C">
        <w:trPr>
          <w:cantSplit/>
          <w:trHeight w:val="20"/>
          <w:jc w:val="right"/>
        </w:trPr>
        <w:tc>
          <w:tcPr>
            <w:tcW w:w="2625" w:type="dxa"/>
            <w:noWrap/>
            <w:vAlign w:val="bottom"/>
          </w:tcPr>
          <w:p w14:paraId="1BEAEA6C" w14:textId="77777777" w:rsidR="000D2743" w:rsidRPr="005565C0" w:rsidRDefault="000D2743" w:rsidP="00121C81">
            <w:pPr>
              <w:widowControl/>
              <w:rPr>
                <w:rFonts w:cs="Arial"/>
                <w:sz w:val="20"/>
              </w:rPr>
            </w:pPr>
            <w:r w:rsidRPr="005565C0">
              <w:rPr>
                <w:rFonts w:cs="Arial"/>
                <w:sz w:val="20"/>
              </w:rPr>
              <w:t>Arq. D</w:t>
            </w:r>
          </w:p>
        </w:tc>
        <w:tc>
          <w:tcPr>
            <w:tcW w:w="5738" w:type="dxa"/>
            <w:vAlign w:val="bottom"/>
          </w:tcPr>
          <w:p w14:paraId="1E2FF4F9" w14:textId="77777777" w:rsidR="000D2743" w:rsidRPr="005565C0" w:rsidRDefault="000D2743" w:rsidP="00121C81">
            <w:pPr>
              <w:widowControl/>
              <w:rPr>
                <w:rFonts w:cs="Arial"/>
                <w:sz w:val="20"/>
              </w:rPr>
            </w:pPr>
            <w:r w:rsidRPr="005565C0">
              <w:rPr>
                <w:rFonts w:cs="Arial"/>
                <w:sz w:val="20"/>
              </w:rPr>
              <w:t>ARQ D, ARQ D tipo de construcción PREFA</w:t>
            </w:r>
          </w:p>
        </w:tc>
      </w:tr>
      <w:tr w:rsidR="000D2743" w:rsidRPr="005565C0" w14:paraId="2A89D05C" w14:textId="77777777" w:rsidTr="003C129C">
        <w:trPr>
          <w:cantSplit/>
          <w:trHeight w:val="20"/>
          <w:jc w:val="right"/>
        </w:trPr>
        <w:tc>
          <w:tcPr>
            <w:tcW w:w="2625" w:type="dxa"/>
            <w:noWrap/>
            <w:vAlign w:val="bottom"/>
          </w:tcPr>
          <w:p w14:paraId="10C3400D" w14:textId="77777777" w:rsidR="000D2743" w:rsidRPr="005565C0" w:rsidRDefault="000D2743" w:rsidP="00121C81">
            <w:pPr>
              <w:widowControl/>
              <w:rPr>
                <w:rFonts w:cs="Arial"/>
                <w:sz w:val="20"/>
              </w:rPr>
            </w:pPr>
            <w:r w:rsidRPr="005565C0">
              <w:rPr>
                <w:rFonts w:cs="Arial"/>
                <w:sz w:val="20"/>
              </w:rPr>
              <w:t>Arq. DFO</w:t>
            </w:r>
          </w:p>
        </w:tc>
        <w:tc>
          <w:tcPr>
            <w:tcW w:w="5738" w:type="dxa"/>
            <w:vAlign w:val="bottom"/>
          </w:tcPr>
          <w:p w14:paraId="2D7CDF28" w14:textId="77777777" w:rsidR="000D2743" w:rsidRPr="005565C0" w:rsidRDefault="000D2743" w:rsidP="00121C81">
            <w:pPr>
              <w:widowControl/>
              <w:rPr>
                <w:rFonts w:cs="Arial"/>
                <w:sz w:val="20"/>
              </w:rPr>
            </w:pPr>
            <w:r w:rsidRPr="005565C0">
              <w:rPr>
                <w:rFonts w:cs="Arial"/>
                <w:sz w:val="20"/>
              </w:rPr>
              <w:t>ARQ DFO, CR DFO</w:t>
            </w:r>
          </w:p>
        </w:tc>
      </w:tr>
      <w:tr w:rsidR="000D2743" w:rsidRPr="005565C0" w14:paraId="3CBBAEA6" w14:textId="77777777" w:rsidTr="003C129C">
        <w:trPr>
          <w:cantSplit/>
          <w:trHeight w:val="20"/>
          <w:jc w:val="right"/>
        </w:trPr>
        <w:tc>
          <w:tcPr>
            <w:tcW w:w="2625" w:type="dxa"/>
            <w:noWrap/>
            <w:vAlign w:val="bottom"/>
          </w:tcPr>
          <w:p w14:paraId="040B1033" w14:textId="77777777" w:rsidR="000D2743" w:rsidRPr="005565C0" w:rsidRDefault="000D2743" w:rsidP="00121C81">
            <w:pPr>
              <w:widowControl/>
              <w:rPr>
                <w:rFonts w:cs="Arial"/>
                <w:sz w:val="20"/>
              </w:rPr>
            </w:pPr>
            <w:r w:rsidRPr="005565C0">
              <w:rPr>
                <w:rFonts w:cs="Arial"/>
                <w:sz w:val="20"/>
              </w:rPr>
              <w:t>Arq. DFO-C</w:t>
            </w:r>
          </w:p>
        </w:tc>
        <w:tc>
          <w:tcPr>
            <w:tcW w:w="5738" w:type="dxa"/>
            <w:vAlign w:val="bottom"/>
          </w:tcPr>
          <w:p w14:paraId="37791F89" w14:textId="77777777" w:rsidR="000D2743" w:rsidRPr="005565C0" w:rsidRDefault="000D2743" w:rsidP="00121C81">
            <w:pPr>
              <w:widowControl/>
              <w:rPr>
                <w:rFonts w:cs="Arial"/>
                <w:sz w:val="20"/>
              </w:rPr>
            </w:pPr>
            <w:r w:rsidRPr="005565C0">
              <w:rPr>
                <w:rFonts w:cs="Arial"/>
                <w:sz w:val="20"/>
              </w:rPr>
              <w:t>ARQ DFO-C</w:t>
            </w:r>
          </w:p>
        </w:tc>
      </w:tr>
      <w:tr w:rsidR="000D2743" w:rsidRPr="005565C0" w14:paraId="54F74DD1" w14:textId="77777777" w:rsidTr="003C129C">
        <w:trPr>
          <w:cantSplit/>
          <w:trHeight w:val="20"/>
          <w:jc w:val="right"/>
        </w:trPr>
        <w:tc>
          <w:tcPr>
            <w:tcW w:w="2625" w:type="dxa"/>
            <w:noWrap/>
            <w:vAlign w:val="bottom"/>
          </w:tcPr>
          <w:p w14:paraId="0727F505" w14:textId="77777777" w:rsidR="000D2743" w:rsidRPr="005565C0" w:rsidRDefault="000D2743" w:rsidP="00121C81">
            <w:pPr>
              <w:widowControl/>
              <w:rPr>
                <w:rFonts w:cs="Arial"/>
                <w:sz w:val="20"/>
              </w:rPr>
            </w:pPr>
            <w:r w:rsidRPr="005565C0">
              <w:rPr>
                <w:rFonts w:cs="Arial"/>
                <w:sz w:val="20"/>
              </w:rPr>
              <w:t>Arq. H</w:t>
            </w:r>
          </w:p>
        </w:tc>
        <w:tc>
          <w:tcPr>
            <w:tcW w:w="5738" w:type="dxa"/>
            <w:vAlign w:val="bottom"/>
          </w:tcPr>
          <w:p w14:paraId="22EF64B6" w14:textId="77777777" w:rsidR="000D2743" w:rsidRPr="005565C0" w:rsidRDefault="000D2743" w:rsidP="00121C81">
            <w:pPr>
              <w:widowControl/>
              <w:rPr>
                <w:rFonts w:cs="Arial"/>
                <w:sz w:val="20"/>
              </w:rPr>
            </w:pPr>
            <w:r w:rsidRPr="005565C0">
              <w:rPr>
                <w:rFonts w:cs="Arial"/>
                <w:sz w:val="20"/>
              </w:rPr>
              <w:t>ARQ H, ARQ H tipo de construcción PREFA</w:t>
            </w:r>
          </w:p>
        </w:tc>
      </w:tr>
      <w:tr w:rsidR="000D2743" w:rsidRPr="005565C0" w14:paraId="51CD702D" w14:textId="77777777" w:rsidTr="003C129C">
        <w:trPr>
          <w:cantSplit/>
          <w:trHeight w:val="20"/>
          <w:jc w:val="right"/>
        </w:trPr>
        <w:tc>
          <w:tcPr>
            <w:tcW w:w="2625" w:type="dxa"/>
            <w:noWrap/>
            <w:vAlign w:val="bottom"/>
          </w:tcPr>
          <w:p w14:paraId="2E713181" w14:textId="77777777" w:rsidR="000D2743" w:rsidRPr="005565C0" w:rsidRDefault="000D2743" w:rsidP="00121C81">
            <w:pPr>
              <w:widowControl/>
              <w:rPr>
                <w:rFonts w:cs="Arial"/>
                <w:sz w:val="20"/>
              </w:rPr>
            </w:pPr>
            <w:r w:rsidRPr="005565C0">
              <w:rPr>
                <w:rFonts w:cs="Arial"/>
                <w:sz w:val="20"/>
              </w:rPr>
              <w:t>Arq. M</w:t>
            </w:r>
          </w:p>
        </w:tc>
        <w:tc>
          <w:tcPr>
            <w:tcW w:w="5738" w:type="dxa"/>
            <w:vAlign w:val="bottom"/>
          </w:tcPr>
          <w:p w14:paraId="4784EEE4" w14:textId="77777777" w:rsidR="000D2743" w:rsidRPr="005565C0" w:rsidRDefault="000D2743" w:rsidP="00121C81">
            <w:pPr>
              <w:widowControl/>
              <w:rPr>
                <w:rFonts w:cs="Arial"/>
                <w:sz w:val="20"/>
              </w:rPr>
            </w:pPr>
            <w:r w:rsidRPr="005565C0">
              <w:rPr>
                <w:rFonts w:cs="Arial"/>
                <w:sz w:val="20"/>
              </w:rPr>
              <w:t>ARQ M, ARQ M</w:t>
            </w:r>
            <w:r w:rsidR="00077A4F">
              <w:rPr>
                <w:rFonts w:cs="Arial"/>
                <w:sz w:val="20"/>
              </w:rPr>
              <w:t xml:space="preserve"> tipo de construcción PREFA</w:t>
            </w:r>
          </w:p>
        </w:tc>
      </w:tr>
      <w:tr w:rsidR="000D2743" w:rsidRPr="005565C0" w14:paraId="483B5C8D" w14:textId="77777777" w:rsidTr="003C129C">
        <w:trPr>
          <w:cantSplit/>
          <w:trHeight w:val="20"/>
          <w:jc w:val="right"/>
        </w:trPr>
        <w:tc>
          <w:tcPr>
            <w:tcW w:w="2625" w:type="dxa"/>
            <w:noWrap/>
            <w:vAlign w:val="bottom"/>
          </w:tcPr>
          <w:p w14:paraId="515555E6" w14:textId="77777777" w:rsidR="000D2743" w:rsidRPr="005565C0" w:rsidRDefault="000D2743" w:rsidP="00121C81">
            <w:pPr>
              <w:widowControl/>
              <w:rPr>
                <w:rFonts w:cs="Arial"/>
                <w:sz w:val="20"/>
              </w:rPr>
            </w:pPr>
            <w:r w:rsidRPr="005565C0">
              <w:rPr>
                <w:rFonts w:cs="Arial"/>
                <w:sz w:val="20"/>
              </w:rPr>
              <w:t>Arq. IPC</w:t>
            </w:r>
          </w:p>
        </w:tc>
        <w:tc>
          <w:tcPr>
            <w:tcW w:w="5738" w:type="dxa"/>
            <w:vAlign w:val="bottom"/>
          </w:tcPr>
          <w:p w14:paraId="51CD3371" w14:textId="77777777" w:rsidR="000D2743" w:rsidRPr="005565C0" w:rsidRDefault="000D2743" w:rsidP="00121C81">
            <w:pPr>
              <w:widowControl/>
              <w:rPr>
                <w:rFonts w:cs="Arial"/>
                <w:sz w:val="20"/>
              </w:rPr>
            </w:pPr>
            <w:r w:rsidRPr="005565C0">
              <w:rPr>
                <w:rFonts w:cs="Arial"/>
                <w:sz w:val="20"/>
              </w:rPr>
              <w:t>ARQ IPC</w:t>
            </w:r>
          </w:p>
        </w:tc>
      </w:tr>
      <w:tr w:rsidR="000D2743" w:rsidRPr="005565C0" w14:paraId="4C0CDD52" w14:textId="77777777" w:rsidTr="003C129C">
        <w:trPr>
          <w:cantSplit/>
          <w:trHeight w:val="20"/>
          <w:jc w:val="right"/>
        </w:trPr>
        <w:tc>
          <w:tcPr>
            <w:tcW w:w="2625" w:type="dxa"/>
            <w:noWrap/>
            <w:vAlign w:val="bottom"/>
          </w:tcPr>
          <w:p w14:paraId="285A79A5" w14:textId="77777777" w:rsidR="000D2743" w:rsidRPr="005565C0" w:rsidRDefault="000D2743" w:rsidP="00121C81">
            <w:pPr>
              <w:widowControl/>
              <w:rPr>
                <w:rFonts w:cs="Arial"/>
                <w:sz w:val="20"/>
              </w:rPr>
            </w:pPr>
            <w:r w:rsidRPr="005565C0">
              <w:rPr>
                <w:rFonts w:cs="Arial"/>
                <w:sz w:val="20"/>
              </w:rPr>
              <w:t>Arq. NN</w:t>
            </w:r>
          </w:p>
        </w:tc>
        <w:tc>
          <w:tcPr>
            <w:tcW w:w="5738" w:type="dxa"/>
            <w:vAlign w:val="bottom"/>
          </w:tcPr>
          <w:p w14:paraId="31F9826A" w14:textId="77777777" w:rsidR="000D2743" w:rsidRPr="005565C0" w:rsidRDefault="000D2743" w:rsidP="00121C81">
            <w:pPr>
              <w:widowControl/>
              <w:rPr>
                <w:rFonts w:cs="Arial"/>
                <w:sz w:val="20"/>
                <w:lang w:val="es-ES_tradnl"/>
              </w:rPr>
            </w:pPr>
            <w:r w:rsidRPr="005565C0">
              <w:rPr>
                <w:rFonts w:cs="Arial"/>
                <w:sz w:val="20"/>
                <w:lang w:val="es-ES_tradnl"/>
              </w:rPr>
              <w:t>ARQ NN</w:t>
            </w:r>
          </w:p>
        </w:tc>
      </w:tr>
      <w:tr w:rsidR="000D2743" w:rsidRPr="005565C0" w14:paraId="5CADEF9D" w14:textId="77777777" w:rsidTr="003C129C">
        <w:trPr>
          <w:cantSplit/>
          <w:trHeight w:val="20"/>
          <w:jc w:val="right"/>
        </w:trPr>
        <w:tc>
          <w:tcPr>
            <w:tcW w:w="2625" w:type="dxa"/>
            <w:noWrap/>
            <w:vAlign w:val="bottom"/>
          </w:tcPr>
          <w:p w14:paraId="24937133" w14:textId="77777777" w:rsidR="000D2743" w:rsidRPr="005565C0" w:rsidRDefault="000D2743" w:rsidP="00121C81">
            <w:pPr>
              <w:widowControl/>
              <w:rPr>
                <w:rFonts w:cs="Arial"/>
                <w:sz w:val="20"/>
                <w:lang w:val="es-ES_tradnl"/>
              </w:rPr>
            </w:pPr>
            <w:r w:rsidRPr="005565C0">
              <w:rPr>
                <w:rFonts w:cs="Arial"/>
                <w:sz w:val="20"/>
                <w:lang w:val="es-ES_tradnl"/>
              </w:rPr>
              <w:t>Arq. F</w:t>
            </w:r>
          </w:p>
        </w:tc>
        <w:tc>
          <w:tcPr>
            <w:tcW w:w="5738" w:type="dxa"/>
            <w:vAlign w:val="bottom"/>
          </w:tcPr>
          <w:p w14:paraId="476A8645" w14:textId="77777777" w:rsidR="000D2743" w:rsidRPr="005565C0" w:rsidRDefault="000D2743" w:rsidP="00121C81">
            <w:pPr>
              <w:widowControl/>
              <w:rPr>
                <w:rFonts w:cs="Arial"/>
                <w:sz w:val="20"/>
                <w:lang w:val="es-ES_tradnl"/>
              </w:rPr>
            </w:pPr>
            <w:r w:rsidRPr="005565C0">
              <w:rPr>
                <w:rFonts w:cs="Arial"/>
                <w:sz w:val="20"/>
                <w:lang w:val="es-ES_tradnl"/>
              </w:rPr>
              <w:t>ARQ F</w:t>
            </w:r>
          </w:p>
        </w:tc>
      </w:tr>
      <w:tr w:rsidR="000D2743" w:rsidRPr="005565C0" w14:paraId="7469B358" w14:textId="77777777" w:rsidTr="003C129C">
        <w:trPr>
          <w:cantSplit/>
          <w:trHeight w:val="20"/>
          <w:jc w:val="right"/>
        </w:trPr>
        <w:tc>
          <w:tcPr>
            <w:tcW w:w="2625" w:type="dxa"/>
            <w:noWrap/>
            <w:vAlign w:val="bottom"/>
          </w:tcPr>
          <w:p w14:paraId="17CE3F1E" w14:textId="77777777" w:rsidR="000D2743" w:rsidRPr="005565C0" w:rsidRDefault="000D2743" w:rsidP="00121C81">
            <w:pPr>
              <w:widowControl/>
              <w:rPr>
                <w:rFonts w:cs="Arial"/>
                <w:sz w:val="20"/>
                <w:lang w:val="es-ES_tradnl"/>
              </w:rPr>
            </w:pPr>
            <w:r w:rsidRPr="005565C0">
              <w:rPr>
                <w:rFonts w:cs="Arial"/>
                <w:sz w:val="20"/>
                <w:lang w:val="es-ES_tradnl"/>
              </w:rPr>
              <w:t>Arq. S</w:t>
            </w:r>
          </w:p>
        </w:tc>
        <w:tc>
          <w:tcPr>
            <w:tcW w:w="5738" w:type="dxa"/>
            <w:vAlign w:val="bottom"/>
          </w:tcPr>
          <w:p w14:paraId="5E5816A5" w14:textId="77777777" w:rsidR="000D2743" w:rsidRPr="005565C0" w:rsidRDefault="000D2743" w:rsidP="00121C81">
            <w:pPr>
              <w:widowControl/>
              <w:rPr>
                <w:rFonts w:cs="Arial"/>
                <w:sz w:val="20"/>
                <w:lang w:val="es-ES_tradnl"/>
              </w:rPr>
            </w:pPr>
            <w:r w:rsidRPr="005565C0">
              <w:rPr>
                <w:rFonts w:cs="Arial"/>
                <w:sz w:val="20"/>
                <w:lang w:val="es-ES_tradnl"/>
              </w:rPr>
              <w:t>ARQ S</w:t>
            </w:r>
          </w:p>
        </w:tc>
      </w:tr>
      <w:tr w:rsidR="000D2743" w:rsidRPr="005565C0" w14:paraId="638B6F16" w14:textId="77777777" w:rsidTr="003C129C">
        <w:trPr>
          <w:cantSplit/>
          <w:trHeight w:val="20"/>
          <w:jc w:val="right"/>
        </w:trPr>
        <w:tc>
          <w:tcPr>
            <w:tcW w:w="2625" w:type="dxa"/>
            <w:noWrap/>
            <w:vAlign w:val="bottom"/>
          </w:tcPr>
          <w:p w14:paraId="16123D65" w14:textId="77777777" w:rsidR="000D2743" w:rsidRPr="005565C0" w:rsidRDefault="000D2743" w:rsidP="00121C81">
            <w:pPr>
              <w:widowControl/>
              <w:rPr>
                <w:rFonts w:cs="Arial"/>
                <w:sz w:val="20"/>
                <w:lang w:val="es-ES_tradnl"/>
              </w:rPr>
            </w:pPr>
            <w:r w:rsidRPr="005565C0">
              <w:rPr>
                <w:rFonts w:cs="Arial"/>
                <w:sz w:val="20"/>
                <w:lang w:val="es-ES_tradnl"/>
              </w:rPr>
              <w:t>CR IPC</w:t>
            </w:r>
          </w:p>
        </w:tc>
        <w:tc>
          <w:tcPr>
            <w:tcW w:w="5738" w:type="dxa"/>
            <w:vAlign w:val="bottom"/>
          </w:tcPr>
          <w:p w14:paraId="54C9FA12" w14:textId="77777777" w:rsidR="000D2743" w:rsidRPr="005565C0" w:rsidRDefault="000D2743" w:rsidP="00121C81">
            <w:pPr>
              <w:widowControl/>
              <w:rPr>
                <w:rFonts w:cs="Arial"/>
                <w:sz w:val="20"/>
                <w:lang w:val="es-ES_tradnl"/>
              </w:rPr>
            </w:pPr>
            <w:r w:rsidRPr="005565C0">
              <w:rPr>
                <w:rFonts w:cs="Arial"/>
                <w:sz w:val="20"/>
                <w:lang w:val="es-ES_tradnl"/>
              </w:rPr>
              <w:t>CR IPC</w:t>
            </w:r>
          </w:p>
        </w:tc>
      </w:tr>
      <w:tr w:rsidR="000D2743" w:rsidRPr="005565C0" w14:paraId="5F0EB8B6" w14:textId="77777777" w:rsidTr="003C129C">
        <w:trPr>
          <w:cantSplit/>
          <w:trHeight w:val="20"/>
          <w:jc w:val="right"/>
        </w:trPr>
        <w:tc>
          <w:tcPr>
            <w:tcW w:w="2625" w:type="dxa"/>
            <w:noWrap/>
            <w:vAlign w:val="bottom"/>
          </w:tcPr>
          <w:p w14:paraId="77318411" w14:textId="77777777" w:rsidR="000D2743" w:rsidRPr="005565C0" w:rsidRDefault="000D2743" w:rsidP="00121C81">
            <w:pPr>
              <w:widowControl/>
              <w:rPr>
                <w:rFonts w:cs="Arial"/>
                <w:sz w:val="20"/>
                <w:lang w:val="es-ES_tradnl"/>
              </w:rPr>
            </w:pPr>
            <w:r w:rsidRPr="005565C0">
              <w:rPr>
                <w:rFonts w:cs="Arial"/>
                <w:sz w:val="20"/>
                <w:lang w:val="es-ES_tradnl"/>
              </w:rPr>
              <w:t>CR NN</w:t>
            </w:r>
          </w:p>
        </w:tc>
        <w:tc>
          <w:tcPr>
            <w:tcW w:w="5738" w:type="dxa"/>
            <w:vAlign w:val="bottom"/>
          </w:tcPr>
          <w:p w14:paraId="41A481A7" w14:textId="77777777" w:rsidR="000D2743" w:rsidRPr="005565C0" w:rsidRDefault="000D2743" w:rsidP="00121C81">
            <w:pPr>
              <w:widowControl/>
              <w:rPr>
                <w:rFonts w:cs="Arial"/>
                <w:sz w:val="20"/>
                <w:lang w:val="es-ES_tradnl"/>
              </w:rPr>
            </w:pPr>
            <w:r w:rsidRPr="005565C0">
              <w:rPr>
                <w:rFonts w:cs="Arial"/>
                <w:sz w:val="20"/>
                <w:lang w:val="es-ES_tradnl"/>
              </w:rPr>
              <w:t>CR NN</w:t>
            </w:r>
          </w:p>
        </w:tc>
      </w:tr>
      <w:tr w:rsidR="000D2743" w:rsidRPr="005565C0" w14:paraId="2C96722A" w14:textId="77777777" w:rsidTr="003C129C">
        <w:trPr>
          <w:cantSplit/>
          <w:trHeight w:val="20"/>
          <w:jc w:val="right"/>
        </w:trPr>
        <w:tc>
          <w:tcPr>
            <w:tcW w:w="2625" w:type="dxa"/>
            <w:noWrap/>
            <w:vAlign w:val="bottom"/>
          </w:tcPr>
          <w:p w14:paraId="52D0FE2D" w14:textId="77777777" w:rsidR="000D2743" w:rsidRPr="005565C0" w:rsidRDefault="000D2743" w:rsidP="00121C81">
            <w:pPr>
              <w:widowControl/>
              <w:rPr>
                <w:rFonts w:cs="Arial"/>
                <w:sz w:val="20"/>
              </w:rPr>
            </w:pPr>
            <w:r w:rsidRPr="005565C0">
              <w:rPr>
                <w:rFonts w:cs="Arial"/>
                <w:sz w:val="20"/>
              </w:rPr>
              <w:t>OTROS registros</w:t>
            </w:r>
          </w:p>
        </w:tc>
        <w:tc>
          <w:tcPr>
            <w:tcW w:w="5738" w:type="dxa"/>
            <w:vAlign w:val="bottom"/>
          </w:tcPr>
          <w:p w14:paraId="36B3D8F1" w14:textId="77777777" w:rsidR="000D2743" w:rsidRPr="005565C0" w:rsidRDefault="000D2743" w:rsidP="00121C81">
            <w:pPr>
              <w:widowControl/>
              <w:rPr>
                <w:rFonts w:cs="Arial"/>
                <w:sz w:val="20"/>
              </w:rPr>
            </w:pPr>
            <w:r w:rsidRPr="005565C0">
              <w:rPr>
                <w:rFonts w:cs="Arial"/>
                <w:sz w:val="20"/>
              </w:rPr>
              <w:t>Tipología no identificada</w:t>
            </w:r>
          </w:p>
        </w:tc>
      </w:tr>
      <w:tr w:rsidR="000D2743" w:rsidRPr="005565C0" w14:paraId="3597200E" w14:textId="77777777" w:rsidTr="003C129C">
        <w:trPr>
          <w:cantSplit/>
          <w:trHeight w:val="20"/>
          <w:jc w:val="right"/>
        </w:trPr>
        <w:tc>
          <w:tcPr>
            <w:tcW w:w="2625" w:type="dxa"/>
            <w:noWrap/>
            <w:vAlign w:val="bottom"/>
          </w:tcPr>
          <w:p w14:paraId="22A67C38" w14:textId="77777777" w:rsidR="000D2743" w:rsidRPr="005565C0" w:rsidRDefault="000D2743" w:rsidP="00121C81">
            <w:pPr>
              <w:widowControl/>
              <w:rPr>
                <w:rFonts w:cs="Arial"/>
                <w:sz w:val="20"/>
              </w:rPr>
            </w:pPr>
            <w:r w:rsidRPr="005565C0">
              <w:rPr>
                <w:rFonts w:cs="Arial"/>
                <w:sz w:val="20"/>
              </w:rPr>
              <w:t>CANALIZACIÓN</w:t>
            </w:r>
          </w:p>
        </w:tc>
        <w:tc>
          <w:tcPr>
            <w:tcW w:w="5738" w:type="dxa"/>
            <w:vAlign w:val="bottom"/>
          </w:tcPr>
          <w:p w14:paraId="67F82458" w14:textId="77777777" w:rsidR="000D2743" w:rsidRPr="005565C0" w:rsidRDefault="000D2743" w:rsidP="00121C81">
            <w:pPr>
              <w:widowControl/>
              <w:rPr>
                <w:rFonts w:cs="Arial"/>
                <w:sz w:val="20"/>
              </w:rPr>
            </w:pPr>
            <w:r w:rsidRPr="005565C0">
              <w:rPr>
                <w:rFonts w:cs="Arial"/>
                <w:sz w:val="20"/>
              </w:rPr>
              <w:t>Canalización que comienza en cliente y termina en galería de servicios, o la canalización de unión entre edificios</w:t>
            </w:r>
          </w:p>
        </w:tc>
      </w:tr>
    </w:tbl>
    <w:p w14:paraId="01B59BFF" w14:textId="77777777" w:rsidR="000D2743" w:rsidRPr="00A731FE" w:rsidRDefault="000D2743" w:rsidP="00121C81">
      <w:pPr>
        <w:widowControl/>
        <w:spacing w:before="60" w:after="60"/>
        <w:ind w:left="1222" w:right="699"/>
        <w:rPr>
          <w:rFonts w:cs="Arial"/>
          <w:sz w:val="22"/>
          <w:szCs w:val="22"/>
        </w:rPr>
      </w:pPr>
    </w:p>
    <w:p w14:paraId="2F2E301F" w14:textId="77777777" w:rsidR="000D2743" w:rsidRPr="00A731FE" w:rsidRDefault="000D2743" w:rsidP="00121C81">
      <w:pPr>
        <w:widowControl/>
        <w:rPr>
          <w:rFonts w:cs="Arial"/>
          <w:sz w:val="22"/>
          <w:szCs w:val="22"/>
        </w:rPr>
      </w:pPr>
      <w:r w:rsidRPr="00A731FE">
        <w:rPr>
          <w:rFonts w:cs="Arial"/>
          <w:sz w:val="22"/>
          <w:szCs w:val="22"/>
        </w:rPr>
        <w:t>En ESCAPEX figuran tipos de cámaras y arquetas no identificadas, o que son de un tipo antiguo</w:t>
      </w:r>
      <w:r>
        <w:rPr>
          <w:rFonts w:cs="Arial"/>
          <w:sz w:val="22"/>
          <w:szCs w:val="22"/>
        </w:rPr>
        <w:t xml:space="preserve"> (s</w:t>
      </w:r>
      <w:r w:rsidRPr="00A731FE">
        <w:rPr>
          <w:rFonts w:cs="Arial"/>
          <w:sz w:val="22"/>
          <w:szCs w:val="22"/>
        </w:rPr>
        <w:t>ólo se han tabulado los tipos más habituales</w:t>
      </w:r>
      <w:r>
        <w:rPr>
          <w:rFonts w:cs="Arial"/>
          <w:sz w:val="22"/>
          <w:szCs w:val="22"/>
        </w:rPr>
        <w:t>)</w:t>
      </w:r>
      <w:r w:rsidRPr="00A731FE">
        <w:rPr>
          <w:rFonts w:cs="Arial"/>
          <w:sz w:val="22"/>
          <w:szCs w:val="22"/>
        </w:rPr>
        <w:t>. El Operador deberá identificar, en los casos en los que elija OTROS, en el campo del formulario “identificador del registro o arqueta”, el código que figure en ESCAPEX y, si no está numerada, la dirección y el nº ID-Identificador principal (en ESCAPEX).</w:t>
      </w:r>
    </w:p>
    <w:p w14:paraId="19F8EEBB"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Automáticamente NEON rellena el resto de campos de la solicitud:</w:t>
      </w:r>
      <w:r w:rsidRPr="00A731FE">
        <w:rPr>
          <w:rFonts w:cs="Arial"/>
          <w:color w:val="0000FF"/>
          <w:sz w:val="22"/>
          <w:szCs w:val="22"/>
          <w:lang w:val="es-ES_tradnl"/>
        </w:rPr>
        <w:t xml:space="preserve"> Código, nombre y CIF del Operador, Fecha de la solicitud; Usuario del Operador</w:t>
      </w:r>
      <w:r w:rsidRPr="00A731FE">
        <w:rPr>
          <w:rFonts w:cs="Arial"/>
          <w:sz w:val="22"/>
          <w:szCs w:val="22"/>
          <w:lang w:val="es-ES_tradnl"/>
        </w:rPr>
        <w:t xml:space="preserve"> (NEON) que ha creado la solicitud.</w:t>
      </w:r>
    </w:p>
    <w:p w14:paraId="7DEB41C3" w14:textId="77777777" w:rsidR="000D2743" w:rsidRPr="00A731FE" w:rsidRDefault="000D2743" w:rsidP="00121C81">
      <w:pPr>
        <w:widowControl/>
        <w:rPr>
          <w:rFonts w:cs="Arial"/>
          <w:sz w:val="22"/>
          <w:szCs w:val="22"/>
          <w:lang w:val="es-ES_tradnl"/>
        </w:rPr>
      </w:pPr>
      <w:r w:rsidRPr="00A731FE">
        <w:rPr>
          <w:rFonts w:cs="Arial"/>
          <w:sz w:val="22"/>
          <w:szCs w:val="22"/>
          <w:lang w:val="es-ES_tradnl"/>
        </w:rPr>
        <w:lastRenderedPageBreak/>
        <w:t xml:space="preserve">NEON valida que el </w:t>
      </w:r>
      <w:r>
        <w:rPr>
          <w:rFonts w:cs="Arial"/>
          <w:sz w:val="22"/>
          <w:szCs w:val="22"/>
          <w:lang w:val="es-ES_tradnl"/>
        </w:rPr>
        <w:t>Operador</w:t>
      </w:r>
      <w:r w:rsidRPr="00A731FE">
        <w:rPr>
          <w:rFonts w:cs="Arial"/>
          <w:sz w:val="22"/>
          <w:szCs w:val="22"/>
          <w:lang w:val="es-ES_tradnl"/>
        </w:rPr>
        <w:t xml:space="preserve"> cumplimente todos los datos (</w:t>
      </w:r>
      <w:r>
        <w:rPr>
          <w:rFonts w:cs="Arial"/>
          <w:sz w:val="22"/>
          <w:szCs w:val="22"/>
          <w:lang w:val="es-ES_tradnl"/>
        </w:rPr>
        <w:t xml:space="preserve">y </w:t>
      </w:r>
      <w:r w:rsidRPr="00A731FE">
        <w:rPr>
          <w:rFonts w:cs="Arial"/>
          <w:sz w:val="22"/>
          <w:szCs w:val="22"/>
          <w:lang w:val="es-ES_tradnl"/>
        </w:rPr>
        <w:t>no dej</w:t>
      </w:r>
      <w:r w:rsidR="00AF6E53">
        <w:rPr>
          <w:rFonts w:cs="Arial"/>
          <w:sz w:val="22"/>
          <w:szCs w:val="22"/>
          <w:lang w:val="es-ES_tradnl"/>
        </w:rPr>
        <w:t>e</w:t>
      </w:r>
      <w:r>
        <w:rPr>
          <w:rFonts w:cs="Arial"/>
          <w:sz w:val="22"/>
          <w:szCs w:val="22"/>
          <w:lang w:val="es-ES_tradnl"/>
        </w:rPr>
        <w:t xml:space="preserve"> vacía</w:t>
      </w:r>
      <w:r w:rsidRPr="00A731FE">
        <w:rPr>
          <w:rFonts w:cs="Arial"/>
          <w:sz w:val="22"/>
          <w:szCs w:val="22"/>
          <w:lang w:val="es-ES_tradnl"/>
        </w:rPr>
        <w:t xml:space="preserve"> ninguna identificación de registro) y crea automáticamente el </w:t>
      </w:r>
      <w:r w:rsidRPr="00A731FE">
        <w:rPr>
          <w:rFonts w:cs="Arial"/>
          <w:color w:val="0000FF"/>
          <w:sz w:val="22"/>
          <w:szCs w:val="22"/>
          <w:lang w:val="es-ES_tradnl"/>
        </w:rPr>
        <w:t>Número de Solicitud</w:t>
      </w:r>
      <w:r w:rsidRPr="00A731FE">
        <w:rPr>
          <w:rFonts w:cs="Arial"/>
          <w:sz w:val="22"/>
          <w:szCs w:val="22"/>
          <w:lang w:val="es-ES_tradnl"/>
        </w:rPr>
        <w:t xml:space="preserve"> e informa al Operador del mismo y de la fecha límite de contestación del formulario por Telefónica (</w:t>
      </w:r>
      <w:r w:rsidRPr="00A731FE">
        <w:rPr>
          <w:rFonts w:cs="Arial"/>
          <w:color w:val="0000FF"/>
          <w:sz w:val="22"/>
          <w:szCs w:val="22"/>
          <w:lang w:val="es-ES_tradnl"/>
        </w:rPr>
        <w:t>Fecha Objetivo</w:t>
      </w:r>
      <w:r w:rsidR="00802993">
        <w:rPr>
          <w:rFonts w:cs="Arial"/>
          <w:color w:val="0000FF"/>
          <w:sz w:val="22"/>
          <w:szCs w:val="22"/>
          <w:lang w:val="es-ES_tradnl"/>
        </w:rPr>
        <w:t xml:space="preserve"> </w:t>
      </w:r>
      <w:r w:rsidRPr="00A731FE">
        <w:rPr>
          <w:rFonts w:cs="Arial"/>
          <w:color w:val="0000FF"/>
          <w:sz w:val="22"/>
          <w:szCs w:val="22"/>
          <w:lang w:val="es-ES_tradnl"/>
        </w:rPr>
        <w:t>=</w:t>
      </w:r>
      <w:r w:rsidR="00802993">
        <w:rPr>
          <w:rFonts w:cs="Arial"/>
          <w:color w:val="0000FF"/>
          <w:sz w:val="22"/>
          <w:szCs w:val="22"/>
          <w:lang w:val="es-ES_tradnl"/>
        </w:rPr>
        <w:t xml:space="preserve"> </w:t>
      </w:r>
      <w:r w:rsidRPr="00A731FE">
        <w:rPr>
          <w:rFonts w:cs="Arial"/>
          <w:color w:val="0000FF"/>
          <w:sz w:val="22"/>
          <w:szCs w:val="22"/>
          <w:lang w:val="es-ES_tradnl"/>
        </w:rPr>
        <w:t xml:space="preserve"> Fecha solicitud</w:t>
      </w:r>
      <w:r w:rsidR="00802993">
        <w:rPr>
          <w:rFonts w:cs="Arial"/>
          <w:color w:val="0000FF"/>
          <w:sz w:val="22"/>
          <w:szCs w:val="22"/>
          <w:lang w:val="es-ES_tradnl"/>
        </w:rPr>
        <w:t xml:space="preserve"> </w:t>
      </w:r>
      <w:r w:rsidRPr="00A731FE">
        <w:rPr>
          <w:rFonts w:cs="Arial"/>
          <w:color w:val="0000FF"/>
          <w:sz w:val="22"/>
          <w:szCs w:val="22"/>
          <w:lang w:val="es-ES_tradnl"/>
        </w:rPr>
        <w:t>+</w:t>
      </w:r>
      <w:r w:rsidR="00802993">
        <w:rPr>
          <w:rFonts w:cs="Arial"/>
          <w:color w:val="0000FF"/>
          <w:sz w:val="22"/>
          <w:szCs w:val="22"/>
          <w:lang w:val="es-ES_tradnl"/>
        </w:rPr>
        <w:t xml:space="preserve"> </w:t>
      </w:r>
      <w:r w:rsidRPr="00802993">
        <w:rPr>
          <w:rFonts w:cs="Arial"/>
          <w:b/>
          <w:color w:val="FF0000"/>
          <w:sz w:val="22"/>
          <w:szCs w:val="22"/>
          <w:lang w:val="es-ES_tradnl"/>
        </w:rPr>
        <w:t>10 días laborables</w:t>
      </w:r>
      <w:r w:rsidRPr="00A731FE">
        <w:rPr>
          <w:rFonts w:cs="Arial"/>
          <w:sz w:val="22"/>
          <w:szCs w:val="22"/>
          <w:lang w:val="es-ES_tradnl"/>
        </w:rPr>
        <w:t>).</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080"/>
      </w:tblGrid>
      <w:tr w:rsidR="000D2743" w:rsidRPr="00A731FE" w14:paraId="0D71DA16" w14:textId="77777777" w:rsidTr="003C129C">
        <w:tc>
          <w:tcPr>
            <w:tcW w:w="8080" w:type="dxa"/>
          </w:tcPr>
          <w:p w14:paraId="4546E122" w14:textId="77777777" w:rsidR="000D2743" w:rsidRPr="00340D15" w:rsidRDefault="000D2743" w:rsidP="00EE130F">
            <w:pPr>
              <w:pStyle w:val="Prrafodelista"/>
              <w:keepNext/>
              <w:widowControl/>
              <w:numPr>
                <w:ilvl w:val="0"/>
                <w:numId w:val="33"/>
              </w:numPr>
              <w:tabs>
                <w:tab w:val="clear" w:pos="567"/>
                <w:tab w:val="left" w:pos="459"/>
              </w:tabs>
              <w:spacing w:before="120" w:after="60"/>
              <w:ind w:left="460" w:right="697" w:hanging="284"/>
              <w:rPr>
                <w:rFonts w:cs="Arial"/>
                <w:szCs w:val="22"/>
                <w:lang w:val="pt-PT"/>
              </w:rPr>
            </w:pPr>
            <w:r w:rsidRPr="00340D15">
              <w:rPr>
                <w:rFonts w:cs="Arial"/>
                <w:b/>
                <w:bCs/>
                <w:sz w:val="22"/>
                <w:szCs w:val="22"/>
                <w:lang w:val="pt-PT"/>
              </w:rPr>
              <w:t>Número de solicitud</w:t>
            </w:r>
            <w:r w:rsidRPr="00340D15">
              <w:rPr>
                <w:rFonts w:cs="Arial"/>
                <w:sz w:val="22"/>
                <w:szCs w:val="22"/>
                <w:lang w:val="pt-PT"/>
              </w:rPr>
              <w:t>: xxxCRIWxxxx aaaammdd00</w:t>
            </w:r>
          </w:p>
          <w:p w14:paraId="4B37A29A" w14:textId="77777777" w:rsidR="000D2743" w:rsidRPr="00340D15" w:rsidRDefault="000D2743" w:rsidP="00EE130F">
            <w:pPr>
              <w:pStyle w:val="Prrafodelista"/>
              <w:widowControl/>
              <w:numPr>
                <w:ilvl w:val="0"/>
                <w:numId w:val="33"/>
              </w:numPr>
              <w:tabs>
                <w:tab w:val="clear" w:pos="567"/>
                <w:tab w:val="left" w:pos="459"/>
              </w:tabs>
              <w:spacing w:after="60"/>
              <w:ind w:left="459" w:right="699" w:hanging="284"/>
              <w:rPr>
                <w:rFonts w:cs="Arial"/>
                <w:szCs w:val="22"/>
                <w:lang w:val="pt-PT"/>
              </w:rPr>
            </w:pPr>
            <w:r w:rsidRPr="00340D15">
              <w:rPr>
                <w:rFonts w:cs="Arial"/>
                <w:sz w:val="22"/>
                <w:szCs w:val="22"/>
                <w:lang w:val="pt-PT"/>
              </w:rPr>
              <w:t>Código Operador (3 dígitos).</w:t>
            </w:r>
          </w:p>
          <w:p w14:paraId="3065D233" w14:textId="77777777" w:rsidR="000D2743" w:rsidRPr="00340D15" w:rsidRDefault="000D2743" w:rsidP="00EE130F">
            <w:pPr>
              <w:pStyle w:val="Prrafodelista"/>
              <w:widowControl/>
              <w:numPr>
                <w:ilvl w:val="0"/>
                <w:numId w:val="33"/>
              </w:numPr>
              <w:tabs>
                <w:tab w:val="clear" w:pos="567"/>
                <w:tab w:val="left" w:pos="459"/>
                <w:tab w:val="num" w:pos="1440"/>
                <w:tab w:val="num" w:pos="1582"/>
                <w:tab w:val="left" w:pos="10065"/>
              </w:tabs>
              <w:spacing w:after="60"/>
              <w:ind w:left="459" w:right="27" w:hanging="284"/>
              <w:rPr>
                <w:rFonts w:cs="Arial"/>
                <w:szCs w:val="22"/>
              </w:rPr>
            </w:pPr>
            <w:r w:rsidRPr="00340D15">
              <w:rPr>
                <w:rFonts w:cs="Arial"/>
                <w:sz w:val="22"/>
                <w:szCs w:val="22"/>
              </w:rPr>
              <w:t>“CRI” (cadena fija de tres caracteres, que indica que la solicitud es del tipo “Conductos Registros Informe”.</w:t>
            </w:r>
          </w:p>
          <w:p w14:paraId="4D3DC9B7" w14:textId="77777777" w:rsidR="000D2743" w:rsidRPr="00340D15" w:rsidRDefault="000D2743" w:rsidP="00EE130F">
            <w:pPr>
              <w:pStyle w:val="Prrafodelista"/>
              <w:widowControl/>
              <w:numPr>
                <w:ilvl w:val="0"/>
                <w:numId w:val="33"/>
              </w:numPr>
              <w:tabs>
                <w:tab w:val="clear" w:pos="567"/>
                <w:tab w:val="left" w:pos="459"/>
                <w:tab w:val="num" w:pos="1440"/>
                <w:tab w:val="num" w:pos="1582"/>
              </w:tabs>
              <w:spacing w:after="60"/>
              <w:ind w:left="459" w:right="699" w:hanging="284"/>
              <w:rPr>
                <w:rFonts w:cs="Arial"/>
                <w:szCs w:val="22"/>
              </w:rPr>
            </w:pPr>
            <w:r w:rsidRPr="00340D15">
              <w:rPr>
                <w:rFonts w:cs="Arial"/>
                <w:sz w:val="22"/>
                <w:szCs w:val="22"/>
              </w:rPr>
              <w:t>W (cadena fija, indicando que la solicitud se ha recibido vía web).</w:t>
            </w:r>
          </w:p>
          <w:p w14:paraId="56704D7E" w14:textId="77777777" w:rsidR="000D2743" w:rsidRPr="00340D15" w:rsidRDefault="000D2743" w:rsidP="00EE130F">
            <w:pPr>
              <w:pStyle w:val="Prrafodelista"/>
              <w:widowControl/>
              <w:numPr>
                <w:ilvl w:val="0"/>
                <w:numId w:val="33"/>
              </w:numPr>
              <w:tabs>
                <w:tab w:val="clear" w:pos="567"/>
                <w:tab w:val="left" w:pos="459"/>
                <w:tab w:val="num" w:pos="1440"/>
                <w:tab w:val="num" w:pos="1582"/>
                <w:tab w:val="left" w:pos="10065"/>
              </w:tabs>
              <w:spacing w:after="60"/>
              <w:ind w:left="459" w:right="27" w:hanging="284"/>
              <w:rPr>
                <w:rFonts w:cs="Arial"/>
                <w:szCs w:val="22"/>
              </w:rPr>
            </w:pPr>
            <w:r w:rsidRPr="00340D15">
              <w:rPr>
                <w:rFonts w:cs="Arial"/>
                <w:sz w:val="22"/>
                <w:szCs w:val="22"/>
              </w:rPr>
              <w:t>Número de 4 dígitos secuencial (la secuencia es común para todos los operadores).</w:t>
            </w:r>
          </w:p>
          <w:p w14:paraId="2D59B6B6" w14:textId="77777777" w:rsidR="000D2743" w:rsidRPr="00340D15" w:rsidRDefault="000D2743" w:rsidP="00EE130F">
            <w:pPr>
              <w:pStyle w:val="Prrafodelista"/>
              <w:widowControl/>
              <w:numPr>
                <w:ilvl w:val="0"/>
                <w:numId w:val="33"/>
              </w:numPr>
              <w:tabs>
                <w:tab w:val="clear" w:pos="567"/>
                <w:tab w:val="left" w:pos="459"/>
                <w:tab w:val="num" w:pos="1440"/>
                <w:tab w:val="num" w:pos="1582"/>
                <w:tab w:val="left" w:pos="10065"/>
              </w:tabs>
              <w:spacing w:after="60"/>
              <w:ind w:left="459" w:right="27" w:hanging="284"/>
              <w:rPr>
                <w:rFonts w:cs="Arial"/>
                <w:szCs w:val="22"/>
              </w:rPr>
            </w:pPr>
            <w:r w:rsidRPr="00340D15">
              <w:rPr>
                <w:rFonts w:cs="Arial"/>
                <w:sz w:val="22"/>
                <w:szCs w:val="22"/>
              </w:rPr>
              <w:t>Fecha de solicitud (aaaammdd).</w:t>
            </w:r>
          </w:p>
          <w:p w14:paraId="65C33915" w14:textId="77777777" w:rsidR="000D2743" w:rsidRPr="00340D15" w:rsidRDefault="000D2743" w:rsidP="00EE130F">
            <w:pPr>
              <w:pStyle w:val="Prrafodelista"/>
              <w:widowControl/>
              <w:numPr>
                <w:ilvl w:val="0"/>
                <w:numId w:val="33"/>
              </w:numPr>
              <w:tabs>
                <w:tab w:val="clear" w:pos="567"/>
                <w:tab w:val="left" w:pos="459"/>
              </w:tabs>
              <w:spacing w:after="60"/>
              <w:ind w:left="459" w:hanging="284"/>
              <w:rPr>
                <w:rFonts w:cs="Arial"/>
                <w:szCs w:val="22"/>
                <w:lang w:val="es-ES_tradnl"/>
              </w:rPr>
            </w:pPr>
            <w:r w:rsidRPr="00340D15">
              <w:rPr>
                <w:rFonts w:cs="Arial"/>
                <w:sz w:val="22"/>
                <w:szCs w:val="22"/>
              </w:rPr>
              <w:t>00 (cadena fija, para completar la longitud de 21).</w:t>
            </w:r>
          </w:p>
        </w:tc>
      </w:tr>
    </w:tbl>
    <w:p w14:paraId="63C83058" w14:textId="77777777" w:rsidR="000D2743" w:rsidRPr="00A731FE" w:rsidRDefault="000D2743" w:rsidP="00121C81">
      <w:pPr>
        <w:widowControl/>
        <w:tabs>
          <w:tab w:val="num" w:pos="1440"/>
          <w:tab w:val="num" w:pos="1582"/>
          <w:tab w:val="left" w:pos="10065"/>
        </w:tabs>
        <w:spacing w:after="0"/>
        <w:ind w:left="992" w:right="28"/>
        <w:rPr>
          <w:rFonts w:cs="Arial"/>
          <w:sz w:val="22"/>
          <w:szCs w:val="22"/>
        </w:rPr>
      </w:pPr>
    </w:p>
    <w:p w14:paraId="11F37C35"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NEON almacena la solicitud del Operador en </w:t>
      </w:r>
      <w:r w:rsidR="00AF6E53" w:rsidRPr="00271BCF">
        <w:rPr>
          <w:rFonts w:cs="Arial"/>
          <w:sz w:val="22"/>
          <w:szCs w:val="22"/>
          <w:lang w:val="es-ES_tradnl"/>
        </w:rPr>
        <w:t>estado</w:t>
      </w:r>
      <w:r w:rsidR="00AF6E53">
        <w:rPr>
          <w:rFonts w:cs="Arial"/>
          <w:sz w:val="22"/>
          <w:szCs w:val="22"/>
          <w:lang w:val="es-ES_tradnl"/>
        </w:rPr>
        <w:t xml:space="preserve"> </w:t>
      </w:r>
      <w:r>
        <w:rPr>
          <w:rFonts w:cs="Arial"/>
          <w:color w:val="0000FF"/>
          <w:sz w:val="22"/>
          <w:szCs w:val="22"/>
          <w:lang w:val="es-ES_tradnl"/>
        </w:rPr>
        <w:t>Pendiente</w:t>
      </w:r>
      <w:r>
        <w:rPr>
          <w:rFonts w:cs="Arial"/>
          <w:sz w:val="22"/>
          <w:szCs w:val="22"/>
          <w:lang w:val="es-ES_tradnl"/>
        </w:rPr>
        <w:t>, de forma que p</w:t>
      </w:r>
      <w:r w:rsidRPr="00A731FE">
        <w:rPr>
          <w:rFonts w:cs="Arial"/>
          <w:sz w:val="22"/>
          <w:szCs w:val="22"/>
          <w:lang w:val="es-ES_tradnl"/>
        </w:rPr>
        <w:t>odrá ser consultada por el Operador y por Telefónica.</w:t>
      </w:r>
    </w:p>
    <w:p w14:paraId="44F0C7BC" w14:textId="53605FE1" w:rsidR="00AF6E53" w:rsidRPr="00BD60E4" w:rsidRDefault="007F3C69" w:rsidP="00BD60E4">
      <w:pPr>
        <w:pStyle w:val="Ttulo3"/>
      </w:pPr>
      <w:bookmarkStart w:id="27" w:name="_Toc96941344"/>
      <w:r w:rsidRPr="00BD60E4">
        <w:t>PROVISIÓN DE INFORMACIÓN</w:t>
      </w:r>
      <w:bookmarkEnd w:id="27"/>
    </w:p>
    <w:p w14:paraId="642B3FE7" w14:textId="77777777" w:rsidR="000D2743" w:rsidRPr="00A731FE" w:rsidRDefault="000D2743" w:rsidP="00121C81">
      <w:pPr>
        <w:widowControl/>
        <w:tabs>
          <w:tab w:val="clear" w:pos="567"/>
        </w:tabs>
        <w:spacing w:before="60"/>
        <w:rPr>
          <w:rFonts w:cs="Arial"/>
          <w:sz w:val="22"/>
          <w:szCs w:val="22"/>
          <w:lang w:val="es-ES_tradnl"/>
        </w:rPr>
      </w:pPr>
      <w:r w:rsidRPr="00A731FE">
        <w:rPr>
          <w:rFonts w:cs="Arial"/>
          <w:sz w:val="22"/>
          <w:szCs w:val="22"/>
          <w:lang w:val="es-ES_tradnl"/>
        </w:rPr>
        <w:t xml:space="preserve">GGCAN analiza si existen conductos vacantes en la canalización de unión entre los registros que ha solicitado el Operador y cumplimenta para cada registro si </w:t>
      </w:r>
      <w:r w:rsidR="00AF6E53">
        <w:rPr>
          <w:rFonts w:cs="Arial"/>
          <w:sz w:val="22"/>
          <w:szCs w:val="22"/>
          <w:lang w:val="es-ES_tradnl"/>
        </w:rPr>
        <w:t>existe</w:t>
      </w:r>
      <w:r w:rsidRPr="00A731FE">
        <w:rPr>
          <w:rFonts w:cs="Arial"/>
          <w:sz w:val="22"/>
          <w:szCs w:val="22"/>
          <w:lang w:val="es-ES_tradnl"/>
        </w:rPr>
        <w:t xml:space="preserve"> capacidad disp</w:t>
      </w:r>
      <w:r w:rsidR="00AF6E53">
        <w:rPr>
          <w:rFonts w:cs="Arial"/>
          <w:sz w:val="22"/>
          <w:szCs w:val="22"/>
          <w:lang w:val="es-ES_tradnl"/>
        </w:rPr>
        <w:t>onible, rellenando con una de la</w:t>
      </w:r>
      <w:r w:rsidRPr="00A731FE">
        <w:rPr>
          <w:rFonts w:cs="Arial"/>
          <w:sz w:val="22"/>
          <w:szCs w:val="22"/>
          <w:lang w:val="es-ES_tradnl"/>
        </w:rPr>
        <w:t>s si</w:t>
      </w:r>
      <w:r w:rsidR="00D51600">
        <w:rPr>
          <w:rFonts w:cs="Arial"/>
          <w:sz w:val="22"/>
          <w:szCs w:val="22"/>
          <w:lang w:val="es-ES_tradnl"/>
        </w:rPr>
        <w:t>guientes posibilidades (tabuladas</w:t>
      </w:r>
      <w:r w:rsidRPr="00A731FE">
        <w:rPr>
          <w:rFonts w:cs="Arial"/>
          <w:sz w:val="22"/>
          <w:szCs w:val="22"/>
          <w:lang w:val="es-ES_tradnl"/>
        </w:rPr>
        <w:t xml:space="preserve"> en </w:t>
      </w:r>
      <w:r w:rsidR="00AF6E53">
        <w:rPr>
          <w:rFonts w:cs="Arial"/>
          <w:sz w:val="22"/>
          <w:szCs w:val="22"/>
          <w:lang w:val="es-ES_tradnl"/>
        </w:rPr>
        <w:t xml:space="preserve">menú </w:t>
      </w:r>
      <w:r w:rsidRPr="00A731FE">
        <w:rPr>
          <w:rFonts w:cs="Arial"/>
          <w:sz w:val="22"/>
          <w:szCs w:val="22"/>
          <w:lang w:val="es-ES_tradnl"/>
        </w:rPr>
        <w:t>desplegable):</w:t>
      </w:r>
    </w:p>
    <w:tbl>
      <w:tblPr>
        <w:tblW w:w="0" w:type="auto"/>
        <w:tblInd w:w="9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379"/>
      </w:tblGrid>
      <w:tr w:rsidR="000D2743" w:rsidRPr="00A731FE" w14:paraId="65F5A9EC" w14:textId="77777777" w:rsidTr="003C129C">
        <w:tc>
          <w:tcPr>
            <w:tcW w:w="6379" w:type="dxa"/>
          </w:tcPr>
          <w:p w14:paraId="6A3F5B21" w14:textId="77777777" w:rsidR="000D2743" w:rsidRPr="00A731FE" w:rsidRDefault="000D2743" w:rsidP="00121C81">
            <w:pPr>
              <w:widowControl/>
              <w:numPr>
                <w:ilvl w:val="0"/>
                <w:numId w:val="32"/>
              </w:numPr>
              <w:tabs>
                <w:tab w:val="clear" w:pos="567"/>
                <w:tab w:val="clear" w:pos="1428"/>
                <w:tab w:val="num" w:pos="459"/>
              </w:tabs>
              <w:spacing w:before="120" w:after="60"/>
              <w:ind w:left="460" w:right="697" w:hanging="284"/>
              <w:rPr>
                <w:rFonts w:cs="Arial"/>
                <w:szCs w:val="22"/>
              </w:rPr>
            </w:pPr>
            <w:r w:rsidRPr="00A731FE">
              <w:rPr>
                <w:rFonts w:cs="Arial"/>
                <w:sz w:val="22"/>
                <w:szCs w:val="22"/>
              </w:rPr>
              <w:t>Existe capacidad vacante.</w:t>
            </w:r>
          </w:p>
          <w:p w14:paraId="1B97F581" w14:textId="77777777" w:rsidR="000D2743" w:rsidRPr="00A731FE" w:rsidRDefault="000D2743" w:rsidP="00121C81">
            <w:pPr>
              <w:widowControl/>
              <w:numPr>
                <w:ilvl w:val="0"/>
                <w:numId w:val="32"/>
              </w:numPr>
              <w:tabs>
                <w:tab w:val="clear" w:pos="567"/>
                <w:tab w:val="clear" w:pos="1428"/>
                <w:tab w:val="num" w:pos="459"/>
              </w:tabs>
              <w:spacing w:after="60"/>
              <w:ind w:left="459" w:right="697" w:hanging="284"/>
              <w:rPr>
                <w:rFonts w:cs="Arial"/>
                <w:szCs w:val="22"/>
              </w:rPr>
            </w:pPr>
            <w:r w:rsidRPr="00A731FE">
              <w:rPr>
                <w:rFonts w:cs="Arial"/>
                <w:sz w:val="22"/>
                <w:szCs w:val="22"/>
              </w:rPr>
              <w:t>No hay garantías de capacidad vacante.</w:t>
            </w:r>
          </w:p>
          <w:p w14:paraId="2FB21AA6" w14:textId="77777777" w:rsidR="000D2743" w:rsidRPr="00A731FE" w:rsidRDefault="000D2743" w:rsidP="00121C81">
            <w:pPr>
              <w:widowControl/>
              <w:numPr>
                <w:ilvl w:val="0"/>
                <w:numId w:val="32"/>
              </w:numPr>
              <w:tabs>
                <w:tab w:val="clear" w:pos="567"/>
                <w:tab w:val="clear" w:pos="1428"/>
                <w:tab w:val="num" w:pos="459"/>
              </w:tabs>
              <w:spacing w:after="60"/>
              <w:ind w:left="459" w:right="697" w:hanging="284"/>
              <w:rPr>
                <w:rFonts w:cs="Arial"/>
                <w:szCs w:val="22"/>
              </w:rPr>
            </w:pPr>
            <w:r w:rsidRPr="00A731FE">
              <w:rPr>
                <w:rFonts w:cs="Arial"/>
                <w:sz w:val="22"/>
                <w:szCs w:val="22"/>
              </w:rPr>
              <w:t>Datos erróneos al identificar un registro.</w:t>
            </w:r>
          </w:p>
          <w:p w14:paraId="5EB52267" w14:textId="77777777" w:rsidR="000D2743" w:rsidRPr="00A731FE" w:rsidRDefault="000D2743" w:rsidP="00121C81">
            <w:pPr>
              <w:widowControl/>
              <w:numPr>
                <w:ilvl w:val="0"/>
                <w:numId w:val="32"/>
              </w:numPr>
              <w:tabs>
                <w:tab w:val="clear" w:pos="567"/>
                <w:tab w:val="clear" w:pos="1428"/>
                <w:tab w:val="num" w:pos="459"/>
              </w:tabs>
              <w:spacing w:after="60"/>
              <w:ind w:left="459" w:right="697" w:hanging="284"/>
              <w:rPr>
                <w:rFonts w:cs="Arial"/>
                <w:szCs w:val="22"/>
                <w:lang w:val="es-ES_tradnl"/>
              </w:rPr>
            </w:pPr>
            <w:r w:rsidRPr="00A731FE">
              <w:rPr>
                <w:rFonts w:cs="Arial"/>
                <w:sz w:val="22"/>
                <w:szCs w:val="22"/>
              </w:rPr>
              <w:t>Datos erróneos: Registro no consecutivo</w:t>
            </w:r>
          </w:p>
        </w:tc>
      </w:tr>
    </w:tbl>
    <w:p w14:paraId="1C84C124" w14:textId="77777777" w:rsidR="000D2743" w:rsidRPr="00A731FE" w:rsidRDefault="000D2743" w:rsidP="00121C81">
      <w:pPr>
        <w:widowControl/>
        <w:tabs>
          <w:tab w:val="clear" w:pos="567"/>
          <w:tab w:val="left" w:pos="851"/>
        </w:tabs>
        <w:spacing w:after="0"/>
        <w:ind w:left="567" w:right="697"/>
        <w:rPr>
          <w:rFonts w:cs="Arial"/>
          <w:sz w:val="22"/>
          <w:szCs w:val="22"/>
        </w:rPr>
      </w:pPr>
    </w:p>
    <w:p w14:paraId="2BF245F7" w14:textId="77777777" w:rsidR="00E2084E" w:rsidRDefault="000D2743" w:rsidP="00121C81">
      <w:pPr>
        <w:widowControl/>
        <w:rPr>
          <w:rFonts w:cs="Arial"/>
          <w:sz w:val="22"/>
          <w:szCs w:val="22"/>
          <w:lang w:val="es-ES_tradnl"/>
        </w:rPr>
      </w:pPr>
      <w:r w:rsidRPr="00A731FE">
        <w:rPr>
          <w:rFonts w:cs="Arial"/>
          <w:sz w:val="22"/>
          <w:szCs w:val="22"/>
          <w:lang w:val="es-ES_tradnl"/>
        </w:rPr>
        <w:t>Una vez rellenado dicho formulario, NEON validará que todos los registros estén informados (a excepción del último, puesto que se analiza espacio vacante entre registros), pasará la solicitud a</w:t>
      </w:r>
      <w:r w:rsidR="00D51600">
        <w:rPr>
          <w:rFonts w:cs="Arial"/>
          <w:sz w:val="22"/>
          <w:szCs w:val="22"/>
          <w:lang w:val="es-ES_tradnl"/>
        </w:rPr>
        <w:t>l</w:t>
      </w:r>
      <w:r w:rsidRPr="00A731FE">
        <w:rPr>
          <w:rFonts w:cs="Arial"/>
          <w:sz w:val="22"/>
          <w:szCs w:val="22"/>
          <w:lang w:val="es-ES_tradnl"/>
        </w:rPr>
        <w:t xml:space="preserve"> </w:t>
      </w:r>
      <w:r w:rsidRPr="00271BCF">
        <w:rPr>
          <w:rFonts w:cs="Arial"/>
          <w:sz w:val="22"/>
          <w:szCs w:val="22"/>
          <w:lang w:val="es-ES_tradnl"/>
        </w:rPr>
        <w:t>estado</w:t>
      </w:r>
      <w:r w:rsidR="00AB2E3A">
        <w:rPr>
          <w:rFonts w:cs="Arial"/>
          <w:sz w:val="22"/>
          <w:szCs w:val="22"/>
          <w:lang w:val="es-ES_tradnl"/>
        </w:rPr>
        <w:t xml:space="preserve"> </w:t>
      </w:r>
      <w:r>
        <w:rPr>
          <w:rFonts w:cs="Arial"/>
          <w:color w:val="0000FF"/>
          <w:sz w:val="22"/>
          <w:szCs w:val="22"/>
          <w:lang w:val="es-ES_tradnl"/>
        </w:rPr>
        <w:t>Finalizada</w:t>
      </w:r>
      <w:r w:rsidRPr="00A731FE">
        <w:rPr>
          <w:rFonts w:cs="Arial"/>
          <w:sz w:val="22"/>
          <w:szCs w:val="22"/>
          <w:lang w:val="es-ES_tradnl"/>
        </w:rPr>
        <w:t xml:space="preserve"> y remitirá un correo electrónico al Operador indicándole que ya dispone de la contestación a su solicitud en NEON.</w:t>
      </w:r>
    </w:p>
    <w:p w14:paraId="0872DDF0" w14:textId="7826E817" w:rsidR="00E2084E" w:rsidRPr="00A731FE" w:rsidRDefault="00E2084E" w:rsidP="009477B5">
      <w:pPr>
        <w:pStyle w:val="Ttulo2"/>
        <w:rPr>
          <w:lang w:val="es-ES_tradnl"/>
        </w:rPr>
      </w:pPr>
      <w:bookmarkStart w:id="28" w:name="_Toc96941345"/>
      <w:r>
        <w:rPr>
          <w:lang w:val="es-ES_tradnl"/>
        </w:rPr>
        <w:t>INFORMACIÓN SOBRE TRAMOS ESPECÍFICOS DE LA RED</w:t>
      </w:r>
      <w:bookmarkEnd w:id="28"/>
    </w:p>
    <w:p w14:paraId="39B9056C" w14:textId="77777777" w:rsidR="00E2084E" w:rsidRPr="005565C0" w:rsidRDefault="00E2084E" w:rsidP="00BD60E4">
      <w:pPr>
        <w:pStyle w:val="Ttulo3"/>
      </w:pPr>
      <w:bookmarkStart w:id="29" w:name="_Toc96941346"/>
      <w:r>
        <w:t>INFORMACIÓN SOBRE S</w:t>
      </w:r>
      <w:r w:rsidRPr="005565C0">
        <w:t>ALIDAS LATERALES</w:t>
      </w:r>
      <w:bookmarkEnd w:id="29"/>
    </w:p>
    <w:p w14:paraId="0A11D3C8" w14:textId="77777777" w:rsidR="00E2084E" w:rsidRDefault="00E2084E" w:rsidP="00121C81">
      <w:pPr>
        <w:widowControl/>
        <w:rPr>
          <w:rFonts w:cs="Arial"/>
          <w:bCs/>
          <w:sz w:val="22"/>
          <w:szCs w:val="22"/>
        </w:rPr>
      </w:pPr>
      <w:r w:rsidRPr="005565C0">
        <w:rPr>
          <w:rFonts w:cs="Arial"/>
          <w:bCs/>
          <w:sz w:val="22"/>
          <w:szCs w:val="22"/>
          <w:lang w:val="es-ES_tradnl"/>
        </w:rPr>
        <w:t xml:space="preserve">En el </w:t>
      </w:r>
      <w:r>
        <w:rPr>
          <w:rFonts w:cs="Arial"/>
          <w:bCs/>
          <w:sz w:val="22"/>
          <w:szCs w:val="22"/>
          <w:lang w:val="es-ES_tradnl"/>
        </w:rPr>
        <w:t>S</w:t>
      </w:r>
      <w:r w:rsidRPr="005565C0">
        <w:rPr>
          <w:rFonts w:cs="Arial"/>
          <w:bCs/>
          <w:sz w:val="22"/>
          <w:szCs w:val="22"/>
          <w:lang w:val="es-ES_tradnl"/>
        </w:rPr>
        <w:t xml:space="preserve">ervicio de </w:t>
      </w:r>
      <w:r>
        <w:rPr>
          <w:rFonts w:cs="Arial"/>
          <w:bCs/>
          <w:sz w:val="22"/>
          <w:szCs w:val="22"/>
          <w:lang w:val="es-ES_tradnl"/>
        </w:rPr>
        <w:t>I</w:t>
      </w:r>
      <w:r w:rsidRPr="005565C0">
        <w:rPr>
          <w:rFonts w:cs="Arial"/>
          <w:bCs/>
          <w:sz w:val="22"/>
          <w:szCs w:val="22"/>
          <w:lang w:val="es-ES_tradnl"/>
        </w:rPr>
        <w:t>nformación se presupone la existencia de capacidad en las salidas laterales</w:t>
      </w:r>
      <w:r w:rsidRPr="005565C0">
        <w:rPr>
          <w:rFonts w:cs="Arial"/>
          <w:sz w:val="22"/>
          <w:szCs w:val="22"/>
          <w:lang w:val="es-ES_tradnl"/>
        </w:rPr>
        <w:t xml:space="preserve"> (último</w:t>
      </w:r>
      <w:r w:rsidRPr="005565C0">
        <w:rPr>
          <w:rFonts w:cs="Arial"/>
          <w:sz w:val="22"/>
          <w:szCs w:val="22"/>
        </w:rPr>
        <w:t xml:space="preserve"> tramo de una canalización lateral de la red de distribución que comunica el último registro con una fachada, un poste, el interior de una vivienda o una arqueta ICT) puesto que está formado, habitualmente, por 2 conductos de PVC de 110 ó </w:t>
      </w:r>
      <w:smartTag w:uri="urn:schemas-microsoft-com:office:smarttags" w:element="metricconverter">
        <w:smartTagPr>
          <w:attr w:name="ProductID" w:val="63 mm"/>
        </w:smartTagPr>
        <w:r w:rsidRPr="005565C0">
          <w:rPr>
            <w:rFonts w:cs="Arial"/>
            <w:sz w:val="22"/>
            <w:szCs w:val="22"/>
          </w:rPr>
          <w:t>63 mm</w:t>
        </w:r>
      </w:smartTag>
      <w:r w:rsidRPr="005565C0">
        <w:rPr>
          <w:rFonts w:cs="Arial"/>
          <w:sz w:val="22"/>
          <w:szCs w:val="22"/>
        </w:rPr>
        <w:t>, y suelen ser tramos cortos y rectos salvo el codo de salida a fachada o poste, y con cables de poco diámetro. Por lo tanto, generalmente, será posible instalar varios cables en el mismo conducto, y en ocasiones habrá que compartir conducto.</w:t>
      </w:r>
      <w:r>
        <w:rPr>
          <w:rFonts w:cs="Arial"/>
          <w:sz w:val="22"/>
          <w:szCs w:val="22"/>
        </w:rPr>
        <w:t xml:space="preserve"> </w:t>
      </w:r>
      <w:r w:rsidRPr="005565C0">
        <w:rPr>
          <w:rFonts w:cs="Arial"/>
          <w:sz w:val="22"/>
          <w:szCs w:val="22"/>
        </w:rPr>
        <w:t>Si hay capacidad o no en un conducto ocupado por los cables de Telefónica también dependerá de las dimensiones del cable que va a instalar el Operador y de la situación en cada caso (dimensiones del tubo de salida),</w:t>
      </w:r>
      <w:r>
        <w:rPr>
          <w:rFonts w:cs="Arial"/>
          <w:sz w:val="22"/>
          <w:szCs w:val="22"/>
        </w:rPr>
        <w:t xml:space="preserve"> </w:t>
      </w:r>
      <w:r w:rsidRPr="005565C0">
        <w:rPr>
          <w:rFonts w:cs="Arial"/>
          <w:sz w:val="22"/>
          <w:szCs w:val="22"/>
        </w:rPr>
        <w:t xml:space="preserve">por lo que el análisis de la </w:t>
      </w:r>
      <w:r w:rsidRPr="005565C0">
        <w:rPr>
          <w:rFonts w:cs="Arial"/>
          <w:sz w:val="22"/>
          <w:szCs w:val="22"/>
        </w:rPr>
        <w:lastRenderedPageBreak/>
        <w:t xml:space="preserve">solución técnica más adecuada se debe realizar en el </w:t>
      </w:r>
      <w:r w:rsidR="002709B9">
        <w:rPr>
          <w:rFonts w:cs="Arial"/>
          <w:sz w:val="22"/>
          <w:szCs w:val="22"/>
        </w:rPr>
        <w:t>r</w:t>
      </w:r>
      <w:r w:rsidRPr="005565C0">
        <w:rPr>
          <w:rFonts w:cs="Arial"/>
          <w:sz w:val="22"/>
          <w:szCs w:val="22"/>
        </w:rPr>
        <w:t xml:space="preserve">eplanteo, entendiéndose que </w:t>
      </w:r>
      <w:r w:rsidRPr="005565C0">
        <w:rPr>
          <w:rFonts w:cs="Arial"/>
          <w:bCs/>
          <w:sz w:val="22"/>
          <w:szCs w:val="22"/>
        </w:rPr>
        <w:t>en principio va a existir capacidad vacante teórica en las salidas laterales, según el sistema gráfico de Telefónica.</w:t>
      </w:r>
    </w:p>
    <w:p w14:paraId="68F6676F" w14:textId="7AEAB678" w:rsidR="00E2084E" w:rsidRPr="005565C0" w:rsidRDefault="00E2084E" w:rsidP="00BD60E4">
      <w:pPr>
        <w:pStyle w:val="Ttulo3"/>
      </w:pPr>
      <w:bookmarkStart w:id="30" w:name="_Toc96941347"/>
      <w:r>
        <w:t>INFORMACIÓN SOBRE CONTINUIDAD DE LA LÍNEA DE POSTES</w:t>
      </w:r>
      <w:bookmarkEnd w:id="30"/>
    </w:p>
    <w:p w14:paraId="4FEB0DFA" w14:textId="77777777" w:rsidR="00E2084E" w:rsidRPr="00A731FE" w:rsidRDefault="00E2084E" w:rsidP="00121C81">
      <w:pPr>
        <w:widowControl/>
        <w:rPr>
          <w:rFonts w:cs="Arial"/>
          <w:sz w:val="22"/>
          <w:szCs w:val="22"/>
          <w:u w:val="single"/>
          <w:lang w:val="es-ES_tradnl"/>
        </w:rPr>
      </w:pPr>
      <w:r>
        <w:rPr>
          <w:rFonts w:cs="Arial"/>
          <w:bCs/>
          <w:sz w:val="22"/>
          <w:szCs w:val="22"/>
          <w:lang w:val="es-ES_tradnl"/>
        </w:rPr>
        <w:t>E</w:t>
      </w:r>
      <w:r w:rsidRPr="002A0ABA">
        <w:rPr>
          <w:rFonts w:cs="Arial"/>
          <w:bCs/>
          <w:sz w:val="22"/>
          <w:szCs w:val="22"/>
          <w:lang w:val="es-ES_tradnl"/>
        </w:rPr>
        <w:t xml:space="preserve">l Operador podrá solicitar a Telefónica información que permita determinar qué postes pueden ser incluidos en un mismo tendido de cable. La provisión de dicha información deberá hacerse al menos bajo demanda </w:t>
      </w:r>
      <w:r w:rsidRPr="00DC00B2">
        <w:rPr>
          <w:rFonts w:cs="Arial"/>
          <w:bCs/>
          <w:sz w:val="22"/>
          <w:szCs w:val="22"/>
          <w:lang w:val="es-ES_tradnl"/>
        </w:rPr>
        <w:t xml:space="preserve">en el </w:t>
      </w:r>
      <w:r w:rsidRPr="00DC00B2">
        <w:rPr>
          <w:rFonts w:cs="Arial"/>
          <w:sz w:val="22"/>
          <w:szCs w:val="22"/>
        </w:rPr>
        <w:t xml:space="preserve">plazo máximo de </w:t>
      </w:r>
      <w:r w:rsidRPr="00D51600">
        <w:rPr>
          <w:rFonts w:cs="Arial"/>
          <w:b/>
          <w:color w:val="FF0000"/>
          <w:sz w:val="22"/>
          <w:szCs w:val="22"/>
        </w:rPr>
        <w:t>10 días laborables</w:t>
      </w:r>
      <w:r w:rsidRPr="00DC00B2">
        <w:rPr>
          <w:rFonts w:cs="Arial"/>
          <w:bCs/>
          <w:sz w:val="22"/>
          <w:szCs w:val="22"/>
          <w:lang w:val="es-ES_tradnl"/>
        </w:rPr>
        <w:t xml:space="preserve"> tras</w:t>
      </w:r>
      <w:r w:rsidRPr="002A0ABA">
        <w:rPr>
          <w:rFonts w:cs="Arial"/>
          <w:bCs/>
          <w:sz w:val="22"/>
          <w:szCs w:val="22"/>
          <w:lang w:val="es-ES_tradnl"/>
        </w:rPr>
        <w:t xml:space="preserve"> la solicitud del </w:t>
      </w:r>
      <w:r>
        <w:rPr>
          <w:rFonts w:cs="Arial"/>
          <w:bCs/>
          <w:sz w:val="22"/>
          <w:szCs w:val="22"/>
          <w:lang w:val="es-ES_tradnl"/>
        </w:rPr>
        <w:t>Operador</w:t>
      </w:r>
      <w:r w:rsidRPr="002A0ABA">
        <w:rPr>
          <w:rFonts w:cs="Arial"/>
          <w:bCs/>
          <w:sz w:val="22"/>
          <w:szCs w:val="22"/>
          <w:lang w:val="es-ES_tradnl"/>
        </w:rPr>
        <w:t>. Opcionalmente Telefónica podrá incorporar en sus sistemas la información necesaria para identificar dichas características de diseño.</w:t>
      </w:r>
    </w:p>
    <w:p w14:paraId="078404F1" w14:textId="0F7B0539" w:rsidR="00E2084E" w:rsidRPr="002A0ABA" w:rsidRDefault="00E2084E" w:rsidP="009477B5">
      <w:pPr>
        <w:pStyle w:val="Ttulo2"/>
      </w:pPr>
      <w:bookmarkStart w:id="31" w:name="_Toc346607938"/>
      <w:bookmarkStart w:id="32" w:name="_Toc96941348"/>
      <w:r w:rsidRPr="002A0ABA">
        <w:t>ACTUALIZACIÓN DE LA INFORMACIÓN</w:t>
      </w:r>
      <w:bookmarkEnd w:id="31"/>
      <w:bookmarkEnd w:id="32"/>
    </w:p>
    <w:p w14:paraId="6EBE5236" w14:textId="77777777" w:rsidR="00E2084E" w:rsidRPr="00A731FE" w:rsidRDefault="00E2084E" w:rsidP="00121C81">
      <w:pPr>
        <w:widowControl/>
        <w:rPr>
          <w:rFonts w:cs="Arial"/>
          <w:sz w:val="22"/>
          <w:szCs w:val="22"/>
        </w:rPr>
      </w:pPr>
      <w:r w:rsidRPr="00A731FE">
        <w:rPr>
          <w:rFonts w:cs="Arial"/>
          <w:sz w:val="22"/>
          <w:szCs w:val="22"/>
        </w:rPr>
        <w:t xml:space="preserve">Cuando los operadores o Telefónica intervengan en las infraestructuras para la realización de replanteos, la instalación de cables o el desarrollo de tareas de mantenimiento, Telefónica deberá actualizar en su sistema de provisión ESCAPEX la información sobre dichas infraestructuras y sobre los recursos –cables, subconductos, etc.- en ellas emplazados. Dichos sistemas deberán ofrecer al menos la información siguiente: </w:t>
      </w:r>
    </w:p>
    <w:p w14:paraId="1664D875" w14:textId="77777777" w:rsidR="00E2084E" w:rsidRPr="00A731FE" w:rsidRDefault="00E2084E" w:rsidP="00121C81">
      <w:pPr>
        <w:pStyle w:val="Prrafodelista"/>
        <w:widowControl/>
        <w:numPr>
          <w:ilvl w:val="0"/>
          <w:numId w:val="22"/>
        </w:numPr>
        <w:tabs>
          <w:tab w:val="clear" w:pos="567"/>
        </w:tabs>
        <w:rPr>
          <w:rFonts w:cs="Arial"/>
          <w:sz w:val="22"/>
          <w:szCs w:val="22"/>
        </w:rPr>
      </w:pPr>
      <w:r w:rsidRPr="00A731FE">
        <w:rPr>
          <w:rFonts w:cs="Arial"/>
          <w:sz w:val="22"/>
          <w:szCs w:val="22"/>
        </w:rPr>
        <w:t>Número y tamaño (longitud y sección) de los conductos y subconductos presentes en las secciones de canalización visitadas.</w:t>
      </w:r>
    </w:p>
    <w:p w14:paraId="35D0B747" w14:textId="77777777" w:rsidR="00E2084E" w:rsidRPr="00A731FE" w:rsidRDefault="00E2084E" w:rsidP="00121C81">
      <w:pPr>
        <w:pStyle w:val="Prrafodelista"/>
        <w:widowControl/>
        <w:numPr>
          <w:ilvl w:val="0"/>
          <w:numId w:val="22"/>
        </w:numPr>
        <w:tabs>
          <w:tab w:val="clear" w:pos="567"/>
        </w:tabs>
        <w:rPr>
          <w:rFonts w:cs="Arial"/>
          <w:sz w:val="22"/>
          <w:szCs w:val="22"/>
        </w:rPr>
      </w:pPr>
      <w:r w:rsidRPr="00A731FE">
        <w:rPr>
          <w:rFonts w:cs="Arial"/>
          <w:sz w:val="22"/>
          <w:szCs w:val="22"/>
        </w:rPr>
        <w:t>Número y tamaño (longitud y sección) de los cables presentes en las secciones de canalización visitadas.</w:t>
      </w:r>
    </w:p>
    <w:p w14:paraId="2313F02B" w14:textId="77777777" w:rsidR="00E2084E" w:rsidRPr="00A731FE" w:rsidRDefault="00E2084E" w:rsidP="00121C81">
      <w:pPr>
        <w:pStyle w:val="Prrafodelista"/>
        <w:widowControl/>
        <w:numPr>
          <w:ilvl w:val="0"/>
          <w:numId w:val="22"/>
        </w:numPr>
        <w:tabs>
          <w:tab w:val="clear" w:pos="567"/>
        </w:tabs>
        <w:rPr>
          <w:rFonts w:cs="Arial"/>
          <w:sz w:val="22"/>
          <w:szCs w:val="22"/>
        </w:rPr>
      </w:pPr>
      <w:r w:rsidRPr="00A731FE">
        <w:rPr>
          <w:rFonts w:cs="Arial"/>
          <w:sz w:val="22"/>
          <w:szCs w:val="22"/>
        </w:rPr>
        <w:t>En ambos casos, debe tenerse en cuenta que la apertura de una cámara o arqueta conlleva la obligación de registrar la información de todas las secciones de canalización que confluyen en ella.</w:t>
      </w:r>
    </w:p>
    <w:p w14:paraId="4EF15F23" w14:textId="77777777" w:rsidR="00E2084E" w:rsidRPr="00A731FE" w:rsidRDefault="00E2084E" w:rsidP="00121C81">
      <w:pPr>
        <w:widowControl/>
        <w:rPr>
          <w:rFonts w:cs="Arial"/>
          <w:sz w:val="22"/>
          <w:szCs w:val="22"/>
          <w:lang w:val="es-ES_tradnl"/>
        </w:rPr>
      </w:pPr>
      <w:r w:rsidRPr="002A0ABA">
        <w:rPr>
          <w:rFonts w:cs="Arial"/>
          <w:bCs/>
          <w:sz w:val="22"/>
          <w:szCs w:val="22"/>
          <w:lang w:val="es-ES_tradnl"/>
        </w:rPr>
        <w:t xml:space="preserve">La actualización de dicha información en los sistemas de provisión de Telefónica deberá efectuarse en el </w:t>
      </w:r>
      <w:r w:rsidRPr="00DC00B2">
        <w:rPr>
          <w:rFonts w:cs="Arial"/>
          <w:bCs/>
          <w:sz w:val="22"/>
          <w:szCs w:val="22"/>
          <w:lang w:val="es-ES_tradnl"/>
        </w:rPr>
        <w:t>plazo máximo de</w:t>
      </w:r>
      <w:r w:rsidRPr="00EF38E9">
        <w:rPr>
          <w:rFonts w:cs="Arial"/>
          <w:color w:val="0000FF"/>
          <w:sz w:val="22"/>
          <w:szCs w:val="22"/>
        </w:rPr>
        <w:t xml:space="preserve"> </w:t>
      </w:r>
      <w:r w:rsidRPr="00D51600">
        <w:rPr>
          <w:rFonts w:cs="Arial"/>
          <w:b/>
          <w:color w:val="FF0000"/>
          <w:sz w:val="22"/>
          <w:szCs w:val="22"/>
        </w:rPr>
        <w:t>15 días laborables</w:t>
      </w:r>
      <w:r w:rsidRPr="002A0ABA">
        <w:rPr>
          <w:rFonts w:cs="Arial"/>
          <w:bCs/>
          <w:sz w:val="22"/>
          <w:szCs w:val="22"/>
          <w:lang w:val="es-ES_tradnl"/>
        </w:rPr>
        <w:t xml:space="preserve"> a contar desde la fecha en que se haya efectuado la intervención en las infraestructuras, ya sea motivada por replanteos, instalaciones de cables o actuaciones </w:t>
      </w:r>
      <w:r>
        <w:rPr>
          <w:rFonts w:cs="Arial"/>
          <w:bCs/>
          <w:sz w:val="22"/>
          <w:szCs w:val="22"/>
          <w:lang w:val="es-ES_tradnl"/>
        </w:rPr>
        <w:t xml:space="preserve">de </w:t>
      </w:r>
      <w:r w:rsidRPr="002A0ABA">
        <w:rPr>
          <w:rFonts w:cs="Arial"/>
          <w:bCs/>
          <w:sz w:val="22"/>
          <w:szCs w:val="22"/>
          <w:lang w:val="es-ES_tradnl"/>
        </w:rPr>
        <w:t>mantenimiento tanto por parte de Telefónica (en autoprestación) como de los operadores.</w:t>
      </w:r>
    </w:p>
    <w:p w14:paraId="1CDBA06D" w14:textId="1B600B0E" w:rsidR="000D2743" w:rsidRPr="00A731FE" w:rsidRDefault="000D2743" w:rsidP="00121C81">
      <w:pPr>
        <w:pStyle w:val="Ttulo1"/>
        <w:widowControl/>
      </w:pPr>
      <w:bookmarkStart w:id="33" w:name="_Toc346607941"/>
      <w:bookmarkStart w:id="34" w:name="_Toc96941349"/>
      <w:r w:rsidRPr="00A731FE">
        <w:t xml:space="preserve">SERVICIO DE USO COMPARTIDO </w:t>
      </w:r>
      <w:r w:rsidR="00EC1863">
        <w:t xml:space="preserve">DE INFRAESTRUCTURAS </w:t>
      </w:r>
      <w:r w:rsidRPr="00A731FE">
        <w:t>(SUC)</w:t>
      </w:r>
      <w:bookmarkEnd w:id="33"/>
      <w:bookmarkEnd w:id="34"/>
    </w:p>
    <w:p w14:paraId="30A63FDA" w14:textId="77777777" w:rsidR="002764B0" w:rsidRDefault="002764B0" w:rsidP="009477B5">
      <w:pPr>
        <w:pStyle w:val="Ttulo2"/>
      </w:pPr>
      <w:bookmarkStart w:id="35" w:name="_Toc96941350"/>
      <w:r>
        <w:t>ASPECTOS GENERALES</w:t>
      </w:r>
      <w:bookmarkEnd w:id="35"/>
    </w:p>
    <w:p w14:paraId="74EC6842" w14:textId="77777777" w:rsidR="00D02550" w:rsidRPr="00B13FD2" w:rsidRDefault="00D02550" w:rsidP="00121C81">
      <w:pPr>
        <w:keepNext/>
        <w:widowControl/>
        <w:rPr>
          <w:rFonts w:cs="Arial"/>
          <w:sz w:val="22"/>
          <w:szCs w:val="22"/>
        </w:rPr>
      </w:pPr>
      <w:r w:rsidRPr="00B13FD2">
        <w:rPr>
          <w:rFonts w:cs="Arial"/>
          <w:sz w:val="22"/>
          <w:szCs w:val="22"/>
        </w:rPr>
        <w:t xml:space="preserve">En este apartado se </w:t>
      </w:r>
      <w:r w:rsidR="00EE6B12" w:rsidRPr="00B13FD2">
        <w:rPr>
          <w:rFonts w:cs="Arial"/>
          <w:sz w:val="22"/>
          <w:szCs w:val="22"/>
        </w:rPr>
        <w:t xml:space="preserve">describen las condiciones de prestación del </w:t>
      </w:r>
      <w:r w:rsidRPr="00B13FD2">
        <w:rPr>
          <w:rFonts w:cs="Arial"/>
          <w:sz w:val="22"/>
          <w:szCs w:val="22"/>
        </w:rPr>
        <w:t xml:space="preserve">servicio de uso compartido de las </w:t>
      </w:r>
      <w:r w:rsidR="00EE6B12" w:rsidRPr="00B13FD2">
        <w:rPr>
          <w:rFonts w:cs="Arial"/>
          <w:sz w:val="22"/>
          <w:szCs w:val="22"/>
        </w:rPr>
        <w:t>infraestructuras</w:t>
      </w:r>
      <w:r w:rsidRPr="00B13FD2">
        <w:rPr>
          <w:rFonts w:cs="Arial"/>
          <w:sz w:val="22"/>
          <w:szCs w:val="22"/>
        </w:rPr>
        <w:t xml:space="preserve"> </w:t>
      </w:r>
      <w:r w:rsidR="00EE6B12" w:rsidRPr="00B13FD2">
        <w:rPr>
          <w:rFonts w:cs="Arial"/>
          <w:sz w:val="22"/>
          <w:szCs w:val="22"/>
        </w:rPr>
        <w:t>de Telefónica, en sus distintas modalidades:</w:t>
      </w:r>
    </w:p>
    <w:p w14:paraId="2C68928E" w14:textId="77777777" w:rsidR="007B017F" w:rsidRPr="00B13FD2" w:rsidRDefault="00EE6B12" w:rsidP="00121C81">
      <w:pPr>
        <w:widowControl/>
        <w:numPr>
          <w:ilvl w:val="0"/>
          <w:numId w:val="8"/>
        </w:numPr>
        <w:tabs>
          <w:tab w:val="clear" w:pos="567"/>
        </w:tabs>
        <w:rPr>
          <w:rFonts w:cs="Arial"/>
          <w:b/>
          <w:sz w:val="22"/>
          <w:szCs w:val="22"/>
        </w:rPr>
      </w:pPr>
      <w:r w:rsidRPr="00B13FD2">
        <w:rPr>
          <w:rFonts w:cs="Arial"/>
          <w:b/>
          <w:sz w:val="22"/>
          <w:szCs w:val="22"/>
        </w:rPr>
        <w:t>Pro</w:t>
      </w:r>
      <w:r w:rsidR="00311290" w:rsidRPr="00B13FD2">
        <w:rPr>
          <w:rFonts w:cs="Arial"/>
          <w:b/>
          <w:sz w:val="22"/>
          <w:szCs w:val="22"/>
        </w:rPr>
        <w:t>cedimiento general de provisión del</w:t>
      </w:r>
      <w:r w:rsidRPr="00B13FD2">
        <w:rPr>
          <w:rFonts w:cs="Arial"/>
          <w:b/>
          <w:sz w:val="22"/>
          <w:szCs w:val="22"/>
        </w:rPr>
        <w:t xml:space="preserve"> servicio de uso compartido.</w:t>
      </w:r>
    </w:p>
    <w:p w14:paraId="42CB1EB0" w14:textId="77777777" w:rsidR="00EE6B12" w:rsidRPr="00B13FD2" w:rsidRDefault="00EE6B12" w:rsidP="00121C81">
      <w:pPr>
        <w:widowControl/>
        <w:numPr>
          <w:ilvl w:val="0"/>
          <w:numId w:val="8"/>
        </w:numPr>
        <w:tabs>
          <w:tab w:val="clear" w:pos="567"/>
        </w:tabs>
        <w:rPr>
          <w:rFonts w:cs="Arial"/>
          <w:b/>
          <w:sz w:val="22"/>
          <w:szCs w:val="22"/>
        </w:rPr>
      </w:pPr>
      <w:r w:rsidRPr="00B13FD2">
        <w:rPr>
          <w:rFonts w:cs="Arial"/>
          <w:b/>
          <w:sz w:val="22"/>
          <w:szCs w:val="22"/>
        </w:rPr>
        <w:t>Procedimiento de</w:t>
      </w:r>
      <w:r w:rsidR="00311290" w:rsidRPr="00B13FD2">
        <w:rPr>
          <w:rFonts w:cs="Arial"/>
          <w:b/>
          <w:sz w:val="22"/>
          <w:szCs w:val="22"/>
        </w:rPr>
        <w:t xml:space="preserve"> </w:t>
      </w:r>
      <w:r w:rsidRPr="00B13FD2">
        <w:rPr>
          <w:rFonts w:cs="Arial"/>
          <w:b/>
          <w:sz w:val="22"/>
          <w:szCs w:val="22"/>
        </w:rPr>
        <w:t>uso compartido mediante modalidad de replanteo autónomo</w:t>
      </w:r>
      <w:r w:rsidR="005E13E4" w:rsidRPr="00B13FD2">
        <w:rPr>
          <w:rFonts w:cs="Arial"/>
          <w:b/>
          <w:sz w:val="22"/>
          <w:szCs w:val="22"/>
        </w:rPr>
        <w:t xml:space="preserve"> (</w:t>
      </w:r>
      <w:r w:rsidR="00D10C91">
        <w:rPr>
          <w:rFonts w:cs="Arial"/>
          <w:b/>
          <w:sz w:val="22"/>
          <w:szCs w:val="22"/>
        </w:rPr>
        <w:t>requiere</w:t>
      </w:r>
      <w:r w:rsidR="005E13E4" w:rsidRPr="00B13FD2">
        <w:rPr>
          <w:rFonts w:cs="Arial"/>
          <w:b/>
          <w:sz w:val="22"/>
          <w:szCs w:val="22"/>
        </w:rPr>
        <w:t xml:space="preserve"> acreditación</w:t>
      </w:r>
      <w:r w:rsidR="00D10C91">
        <w:rPr>
          <w:rFonts w:cs="Arial"/>
          <w:b/>
          <w:sz w:val="22"/>
          <w:szCs w:val="22"/>
        </w:rPr>
        <w:t xml:space="preserve"> para intervenciones autónomas</w:t>
      </w:r>
      <w:r w:rsidR="005E13E4" w:rsidRPr="00B13FD2">
        <w:rPr>
          <w:rFonts w:cs="Arial"/>
          <w:b/>
          <w:sz w:val="22"/>
          <w:szCs w:val="22"/>
        </w:rPr>
        <w:t>).</w:t>
      </w:r>
    </w:p>
    <w:p w14:paraId="05651C42" w14:textId="61CF2307" w:rsidR="00EE6B12" w:rsidRDefault="00EE6B12" w:rsidP="00121C81">
      <w:pPr>
        <w:widowControl/>
        <w:numPr>
          <w:ilvl w:val="0"/>
          <w:numId w:val="8"/>
        </w:numPr>
        <w:tabs>
          <w:tab w:val="clear" w:pos="567"/>
        </w:tabs>
        <w:rPr>
          <w:rFonts w:cs="Arial"/>
          <w:b/>
          <w:sz w:val="22"/>
          <w:szCs w:val="22"/>
        </w:rPr>
      </w:pPr>
      <w:r w:rsidRPr="00B13FD2">
        <w:rPr>
          <w:rFonts w:cs="Arial"/>
          <w:b/>
          <w:sz w:val="22"/>
          <w:szCs w:val="22"/>
        </w:rPr>
        <w:t>Procedimiento</w:t>
      </w:r>
      <w:r w:rsidR="00311290" w:rsidRPr="00B13FD2">
        <w:rPr>
          <w:rFonts w:cs="Arial"/>
          <w:b/>
          <w:sz w:val="22"/>
          <w:szCs w:val="22"/>
        </w:rPr>
        <w:t xml:space="preserve"> </w:t>
      </w:r>
      <w:r w:rsidRPr="00B13FD2">
        <w:rPr>
          <w:rFonts w:cs="Arial"/>
          <w:b/>
          <w:sz w:val="22"/>
          <w:szCs w:val="22"/>
        </w:rPr>
        <w:t>de uso compartido de la red de dispersión canalizada.</w:t>
      </w:r>
    </w:p>
    <w:p w14:paraId="561B9AE2" w14:textId="2AFCB1F0" w:rsidR="001C3913" w:rsidRPr="00B13FD2" w:rsidRDefault="001C3913" w:rsidP="001C3913">
      <w:pPr>
        <w:widowControl/>
        <w:numPr>
          <w:ilvl w:val="0"/>
          <w:numId w:val="8"/>
        </w:numPr>
        <w:tabs>
          <w:tab w:val="clear" w:pos="567"/>
        </w:tabs>
        <w:rPr>
          <w:rFonts w:cs="Arial"/>
          <w:b/>
          <w:sz w:val="22"/>
          <w:szCs w:val="22"/>
        </w:rPr>
      </w:pPr>
      <w:r w:rsidRPr="00B13FD2">
        <w:rPr>
          <w:rFonts w:cs="Arial"/>
          <w:b/>
          <w:sz w:val="22"/>
          <w:szCs w:val="22"/>
        </w:rPr>
        <w:t xml:space="preserve">Procedimiento de uso compartido de la red de dispersión </w:t>
      </w:r>
      <w:r>
        <w:rPr>
          <w:rFonts w:cs="Arial"/>
          <w:b/>
          <w:sz w:val="22"/>
          <w:szCs w:val="22"/>
        </w:rPr>
        <w:t>en postes</w:t>
      </w:r>
      <w:r w:rsidRPr="00B13FD2">
        <w:rPr>
          <w:rFonts w:cs="Arial"/>
          <w:b/>
          <w:sz w:val="22"/>
          <w:szCs w:val="22"/>
        </w:rPr>
        <w:t>.</w:t>
      </w:r>
    </w:p>
    <w:p w14:paraId="627FA64C" w14:textId="77777777" w:rsidR="001C3913" w:rsidRPr="00B13FD2" w:rsidRDefault="001C3913" w:rsidP="001C3913">
      <w:pPr>
        <w:widowControl/>
        <w:tabs>
          <w:tab w:val="clear" w:pos="567"/>
        </w:tabs>
        <w:ind w:left="420"/>
        <w:rPr>
          <w:rFonts w:cs="Arial"/>
          <w:b/>
          <w:sz w:val="22"/>
          <w:szCs w:val="22"/>
        </w:rPr>
      </w:pPr>
    </w:p>
    <w:p w14:paraId="12F9CD0C" w14:textId="2C71E1EB" w:rsidR="000D2743" w:rsidRPr="00A731FE" w:rsidRDefault="000D2743" w:rsidP="009477B5">
      <w:pPr>
        <w:pStyle w:val="Ttulo2"/>
      </w:pPr>
      <w:bookmarkStart w:id="36" w:name="_Toc346607943"/>
      <w:bookmarkStart w:id="37" w:name="_Toc96941351"/>
      <w:r w:rsidRPr="00A731FE">
        <w:lastRenderedPageBreak/>
        <w:t xml:space="preserve">PROCEDIMIENTO </w:t>
      </w:r>
      <w:r w:rsidR="00D02550">
        <w:t xml:space="preserve">GENERAL </w:t>
      </w:r>
      <w:r w:rsidRPr="00A731FE">
        <w:t xml:space="preserve">DE </w:t>
      </w:r>
      <w:r w:rsidR="00AC384C">
        <w:t>PROVISIÓN DEL</w:t>
      </w:r>
      <w:r w:rsidRPr="00A731FE">
        <w:t xml:space="preserve"> SERVICIO DE USO COMPARTIDO</w:t>
      </w:r>
      <w:bookmarkEnd w:id="36"/>
      <w:bookmarkEnd w:id="37"/>
    </w:p>
    <w:p w14:paraId="143BFA43" w14:textId="77777777" w:rsidR="002764B0" w:rsidRPr="00A731FE" w:rsidRDefault="002764B0" w:rsidP="00BD60E4">
      <w:pPr>
        <w:pStyle w:val="Ttulo3"/>
      </w:pPr>
      <w:bookmarkStart w:id="38" w:name="_Toc346607942"/>
      <w:bookmarkStart w:id="39" w:name="_Toc96941352"/>
      <w:r w:rsidRPr="00A731FE">
        <w:t>CRONOGRAMA DE SOLICITUD DE USO COMPARTIDO</w:t>
      </w:r>
      <w:bookmarkEnd w:id="38"/>
      <w:bookmarkEnd w:id="39"/>
    </w:p>
    <w:p w14:paraId="5BFC98F5" w14:textId="77777777" w:rsidR="005E13E4" w:rsidRDefault="005E13E4" w:rsidP="00121C81">
      <w:pPr>
        <w:keepNext/>
        <w:widowControl/>
        <w:ind w:left="567" w:right="849"/>
        <w:jc w:val="center"/>
        <w:rPr>
          <w:b/>
          <w:color w:val="CC0066"/>
          <w:sz w:val="20"/>
        </w:rPr>
      </w:pPr>
      <w:r w:rsidRPr="006C68C5">
        <w:rPr>
          <w:b/>
          <w:color w:val="CC0066"/>
          <w:sz w:val="20"/>
        </w:rPr>
        <w:t xml:space="preserve">Cronograma </w:t>
      </w:r>
      <w:r w:rsidR="004702F3">
        <w:rPr>
          <w:b/>
          <w:color w:val="CC0066"/>
          <w:sz w:val="20"/>
        </w:rPr>
        <w:t xml:space="preserve">de </w:t>
      </w:r>
      <w:r w:rsidRPr="006C68C5">
        <w:rPr>
          <w:b/>
          <w:color w:val="CC0066"/>
          <w:sz w:val="20"/>
        </w:rPr>
        <w:t xml:space="preserve">solicitud </w:t>
      </w:r>
      <w:r>
        <w:rPr>
          <w:b/>
          <w:color w:val="CC0066"/>
          <w:sz w:val="20"/>
        </w:rPr>
        <w:t xml:space="preserve">de </w:t>
      </w:r>
      <w:r w:rsidRPr="006C68C5">
        <w:rPr>
          <w:b/>
          <w:color w:val="CC0066"/>
          <w:sz w:val="20"/>
        </w:rPr>
        <w:t>ocupación en redes de alimentación y distribución</w:t>
      </w:r>
      <w:r w:rsidR="00457A02">
        <w:rPr>
          <w:b/>
          <w:color w:val="CC0066"/>
          <w:sz w:val="20"/>
        </w:rPr>
        <w:t>, con replanteo conjunto</w:t>
      </w:r>
      <w:r w:rsidR="00D10C91">
        <w:rPr>
          <w:b/>
          <w:color w:val="CC0066"/>
          <w:sz w:val="20"/>
        </w:rPr>
        <w:t xml:space="preserve"> (n</w:t>
      </w:r>
      <w:r w:rsidR="00457A02">
        <w:rPr>
          <w:b/>
          <w:color w:val="CC0066"/>
          <w:sz w:val="20"/>
        </w:rPr>
        <w:t>o se r</w:t>
      </w:r>
      <w:r w:rsidR="00D10C91">
        <w:rPr>
          <w:b/>
          <w:color w:val="CC0066"/>
          <w:sz w:val="20"/>
        </w:rPr>
        <w:t>equiere acreditación específica):</w:t>
      </w:r>
    </w:p>
    <w:p w14:paraId="0484C6D3" w14:textId="77777777" w:rsidR="005E13E4" w:rsidRPr="005E13E4" w:rsidRDefault="005E13E4" w:rsidP="00121C81">
      <w:pPr>
        <w:widowControl/>
        <w:jc w:val="center"/>
        <w:rPr>
          <w:rFonts w:cs="Arial"/>
          <w:sz w:val="22"/>
          <w:szCs w:val="22"/>
          <w:lang w:val="es-ES_tradnl"/>
        </w:rPr>
      </w:pPr>
      <w:r w:rsidRPr="005E13E4">
        <w:rPr>
          <w:noProof/>
          <w:sz w:val="22"/>
          <w:szCs w:val="22"/>
        </w:rPr>
        <w:drawing>
          <wp:inline distT="0" distB="0" distL="0" distR="0" wp14:anchorId="4F338E2B" wp14:editId="364C30E0">
            <wp:extent cx="5392420" cy="311277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92420" cy="3112770"/>
                    </a:xfrm>
                    <a:prstGeom prst="rect">
                      <a:avLst/>
                    </a:prstGeom>
                    <a:noFill/>
                    <a:ln>
                      <a:noFill/>
                    </a:ln>
                  </pic:spPr>
                </pic:pic>
              </a:graphicData>
            </a:graphic>
          </wp:inline>
        </w:drawing>
      </w:r>
    </w:p>
    <w:p w14:paraId="74CC3BA1" w14:textId="2C74C4BF" w:rsidR="00AC384C" w:rsidRDefault="000D2743" w:rsidP="00121C81">
      <w:pPr>
        <w:widowControl/>
        <w:rPr>
          <w:rFonts w:cs="Arial"/>
          <w:sz w:val="22"/>
          <w:szCs w:val="22"/>
          <w:lang w:val="es-ES_tradnl"/>
        </w:rPr>
      </w:pPr>
      <w:r w:rsidRPr="00A731FE">
        <w:rPr>
          <w:rFonts w:cs="Arial"/>
          <w:sz w:val="22"/>
          <w:szCs w:val="22"/>
          <w:lang w:val="es-ES_tradnl"/>
        </w:rPr>
        <w:t xml:space="preserve">A </w:t>
      </w:r>
      <w:r w:rsidR="00BD60E4" w:rsidRPr="00A731FE">
        <w:rPr>
          <w:rFonts w:cs="Arial"/>
          <w:sz w:val="22"/>
          <w:szCs w:val="22"/>
          <w:lang w:val="es-ES_tradnl"/>
        </w:rPr>
        <w:t>continuación,</w:t>
      </w:r>
      <w:r w:rsidRPr="00A731FE">
        <w:rPr>
          <w:rFonts w:cs="Arial"/>
          <w:sz w:val="22"/>
          <w:szCs w:val="22"/>
          <w:lang w:val="es-ES_tradnl"/>
        </w:rPr>
        <w:t xml:space="preserve"> se describen las </w:t>
      </w:r>
      <w:r w:rsidR="00AC384C">
        <w:rPr>
          <w:rFonts w:cs="Arial"/>
          <w:sz w:val="22"/>
          <w:szCs w:val="22"/>
          <w:lang w:val="es-ES_tradnl"/>
        </w:rPr>
        <w:t>etapas que componen el procedimiento de provisión.</w:t>
      </w:r>
    </w:p>
    <w:p w14:paraId="5A188B6B" w14:textId="4126247B" w:rsidR="000D2743" w:rsidRPr="005233E1" w:rsidRDefault="008010C4" w:rsidP="00BD60E4">
      <w:pPr>
        <w:pStyle w:val="Ttulo3"/>
      </w:pPr>
      <w:bookmarkStart w:id="40" w:name="_Toc346607944"/>
      <w:bookmarkStart w:id="41" w:name="_Toc96941353"/>
      <w:r>
        <w:t xml:space="preserve">TRAMITACIÓN DE </w:t>
      </w:r>
      <w:r w:rsidR="000D2743" w:rsidRPr="005233E1">
        <w:t>SOLICITUD</w:t>
      </w:r>
      <w:bookmarkEnd w:id="40"/>
      <w:r>
        <w:t>ES</w:t>
      </w:r>
      <w:r w:rsidR="001670D7">
        <w:t xml:space="preserve"> SUC</w:t>
      </w:r>
      <w:bookmarkEnd w:id="41"/>
    </w:p>
    <w:p w14:paraId="7AA9727E" w14:textId="501D98C3" w:rsidR="005F77E9" w:rsidRDefault="00D90A8B" w:rsidP="00121C81">
      <w:pPr>
        <w:widowControl/>
        <w:rPr>
          <w:rFonts w:cs="Arial"/>
          <w:color w:val="0000FF"/>
          <w:sz w:val="22"/>
          <w:szCs w:val="22"/>
          <w:lang w:val="es-ES_tradnl"/>
        </w:rPr>
      </w:pPr>
      <w:r w:rsidRPr="00C13381">
        <w:rPr>
          <w:rFonts w:cs="Arial"/>
          <w:sz w:val="22"/>
          <w:szCs w:val="22"/>
          <w:lang w:val="es-ES_tradnl"/>
        </w:rPr>
        <w:t xml:space="preserve">Los </w:t>
      </w:r>
      <w:r w:rsidR="00BA1778" w:rsidRPr="00C13381">
        <w:rPr>
          <w:rFonts w:cs="Arial"/>
          <w:sz w:val="22"/>
          <w:szCs w:val="22"/>
          <w:lang w:val="es-ES_tradnl"/>
        </w:rPr>
        <w:t>o</w:t>
      </w:r>
      <w:r w:rsidRPr="00C13381">
        <w:rPr>
          <w:rFonts w:cs="Arial"/>
          <w:sz w:val="22"/>
          <w:szCs w:val="22"/>
          <w:lang w:val="es-ES_tradnl"/>
        </w:rPr>
        <w:t>peradores pueden tramitar sus</w:t>
      </w:r>
      <w:r w:rsidRPr="00C13381">
        <w:rPr>
          <w:rFonts w:cs="Arial"/>
          <w:sz w:val="22"/>
          <w:szCs w:val="22"/>
        </w:rPr>
        <w:t xml:space="preserve"> solicitudes en NEON </w:t>
      </w:r>
      <w:r w:rsidR="0080004C" w:rsidRPr="00C13381">
        <w:rPr>
          <w:rFonts w:cs="Arial"/>
          <w:sz w:val="22"/>
          <w:szCs w:val="22"/>
        </w:rPr>
        <w:t>todos los días laborables</w:t>
      </w:r>
      <w:r w:rsidR="00F35A5D" w:rsidRPr="00C13381">
        <w:rPr>
          <w:rFonts w:cs="Arial"/>
          <w:sz w:val="22"/>
          <w:szCs w:val="22"/>
        </w:rPr>
        <w:t xml:space="preserve">. </w:t>
      </w:r>
      <w:r w:rsidR="0080004C" w:rsidRPr="00C13381">
        <w:rPr>
          <w:rFonts w:cs="Arial"/>
          <w:sz w:val="22"/>
          <w:szCs w:val="22"/>
        </w:rPr>
        <w:t>Estas solicitudes</w:t>
      </w:r>
      <w:r w:rsidR="005F77E9" w:rsidRPr="00C13381">
        <w:rPr>
          <w:rFonts w:cs="Arial"/>
          <w:sz w:val="22"/>
          <w:szCs w:val="22"/>
        </w:rPr>
        <w:t xml:space="preserve"> pasan inmediatamente </w:t>
      </w:r>
      <w:r w:rsidR="005F77E9" w:rsidRPr="00C13381">
        <w:rPr>
          <w:rFonts w:cs="Arial"/>
          <w:sz w:val="22"/>
          <w:szCs w:val="22"/>
          <w:lang w:val="es-ES_tradnl"/>
        </w:rPr>
        <w:t xml:space="preserve">al </w:t>
      </w:r>
      <w:r w:rsidR="005F77E9" w:rsidRPr="00C13381">
        <w:rPr>
          <w:rFonts w:cs="Arial"/>
          <w:sz w:val="22"/>
          <w:szCs w:val="22"/>
        </w:rPr>
        <w:t>estado</w:t>
      </w:r>
      <w:r w:rsidR="005F77E9" w:rsidRPr="00C13381">
        <w:rPr>
          <w:rFonts w:cs="Arial"/>
          <w:color w:val="0000FF"/>
          <w:sz w:val="22"/>
          <w:szCs w:val="22"/>
          <w:lang w:val="es-ES_tradnl"/>
        </w:rPr>
        <w:t xml:space="preserve"> P</w:t>
      </w:r>
      <w:r w:rsidR="00314C51" w:rsidRPr="00C13381">
        <w:rPr>
          <w:rFonts w:cs="Arial"/>
          <w:color w:val="0000FF"/>
          <w:sz w:val="22"/>
          <w:szCs w:val="22"/>
          <w:lang w:val="es-ES_tradnl"/>
        </w:rPr>
        <w:t>te</w:t>
      </w:r>
      <w:r w:rsidR="005F77E9" w:rsidRPr="00C13381">
        <w:rPr>
          <w:rFonts w:cs="Arial"/>
          <w:color w:val="0000FF"/>
          <w:sz w:val="22"/>
          <w:szCs w:val="22"/>
          <w:lang w:val="es-ES_tradnl"/>
        </w:rPr>
        <w:t xml:space="preserve">. de </w:t>
      </w:r>
      <w:r w:rsidR="00B0245C" w:rsidRPr="00C13381">
        <w:rPr>
          <w:rFonts w:cs="Arial"/>
          <w:color w:val="0000FF"/>
          <w:sz w:val="22"/>
          <w:szCs w:val="22"/>
          <w:lang w:val="es-ES_tradnl"/>
        </w:rPr>
        <w:t>V</w:t>
      </w:r>
      <w:r w:rsidR="005F77E9" w:rsidRPr="00C13381">
        <w:rPr>
          <w:rFonts w:cs="Arial"/>
          <w:color w:val="0000FF"/>
          <w:sz w:val="22"/>
          <w:szCs w:val="22"/>
          <w:lang w:val="es-ES_tradnl"/>
        </w:rPr>
        <w:t>alidación, Fecha T0.</w:t>
      </w:r>
    </w:p>
    <w:p w14:paraId="519A37D2" w14:textId="77777777" w:rsidR="00C0287E" w:rsidRDefault="00C0287E" w:rsidP="00121C81">
      <w:pPr>
        <w:widowControl/>
        <w:rPr>
          <w:rFonts w:cs="Arial"/>
          <w:sz w:val="22"/>
          <w:szCs w:val="22"/>
          <w:lang w:val="es-ES_tradnl"/>
        </w:rPr>
      </w:pPr>
      <w:r w:rsidRPr="00E53B69">
        <w:rPr>
          <w:rFonts w:cs="Arial"/>
          <w:b/>
          <w:sz w:val="22"/>
          <w:szCs w:val="22"/>
          <w:lang w:val="es-ES_tradnl"/>
        </w:rPr>
        <w:t>Número máximo de registros</w:t>
      </w:r>
      <w:r w:rsidR="00E53B69">
        <w:rPr>
          <w:rFonts w:cs="Arial"/>
          <w:b/>
          <w:sz w:val="22"/>
          <w:szCs w:val="22"/>
          <w:lang w:val="es-ES_tradnl"/>
        </w:rPr>
        <w:t xml:space="preserve">: </w:t>
      </w:r>
      <w:r w:rsidRPr="00A731FE">
        <w:rPr>
          <w:rFonts w:cs="Arial"/>
          <w:sz w:val="22"/>
          <w:szCs w:val="22"/>
          <w:lang w:val="es-ES_tradnl"/>
        </w:rPr>
        <w:t>El Operador identificará los registros y postes con continuidad, incluidas todas las ramas necesarias, hasta un máximo de 40 registros</w:t>
      </w:r>
      <w:r>
        <w:rPr>
          <w:rFonts w:cs="Arial"/>
          <w:sz w:val="22"/>
          <w:szCs w:val="22"/>
          <w:lang w:val="es-ES_tradnl"/>
        </w:rPr>
        <w:t xml:space="preserve"> </w:t>
      </w:r>
      <w:r w:rsidRPr="00A731FE">
        <w:rPr>
          <w:rFonts w:cs="Arial"/>
          <w:sz w:val="22"/>
          <w:szCs w:val="22"/>
          <w:lang w:val="es-ES_tradnl"/>
        </w:rPr>
        <w:t>+</w:t>
      </w:r>
      <w:r>
        <w:rPr>
          <w:rFonts w:cs="Arial"/>
          <w:sz w:val="22"/>
          <w:szCs w:val="22"/>
          <w:lang w:val="es-ES_tradnl"/>
        </w:rPr>
        <w:t xml:space="preserve"> </w:t>
      </w:r>
      <w:r w:rsidRPr="00A731FE">
        <w:rPr>
          <w:rFonts w:cs="Arial"/>
          <w:sz w:val="22"/>
          <w:szCs w:val="22"/>
          <w:lang w:val="es-ES_tradnl"/>
        </w:rPr>
        <w:t>postes (se podrá permitir algún registro más con posterioridad durante el replanteo por condicionantes técnicos).</w:t>
      </w:r>
    </w:p>
    <w:p w14:paraId="245C4A6F" w14:textId="77777777" w:rsidR="00B13FD2" w:rsidRPr="00A731FE" w:rsidRDefault="00B13FD2" w:rsidP="00121C81">
      <w:pPr>
        <w:widowControl/>
        <w:rPr>
          <w:rFonts w:cs="Arial"/>
          <w:sz w:val="22"/>
          <w:szCs w:val="22"/>
        </w:rPr>
      </w:pPr>
      <w:r>
        <w:rPr>
          <w:rFonts w:cs="Arial"/>
          <w:sz w:val="22"/>
          <w:szCs w:val="22"/>
        </w:rPr>
        <w:t>T</w:t>
      </w:r>
      <w:r w:rsidRPr="00A731FE">
        <w:rPr>
          <w:rFonts w:cs="Arial"/>
          <w:sz w:val="22"/>
          <w:szCs w:val="22"/>
        </w:rPr>
        <w:t xml:space="preserve">anto el </w:t>
      </w:r>
      <w:r w:rsidRPr="00A731FE">
        <w:rPr>
          <w:rFonts w:cs="Arial"/>
          <w:sz w:val="22"/>
          <w:szCs w:val="22"/>
          <w:lang w:val="es-ES_tradnl"/>
        </w:rPr>
        <w:t xml:space="preserve">GGCAN </w:t>
      </w:r>
      <w:r w:rsidRPr="00A731FE">
        <w:rPr>
          <w:rFonts w:cs="Arial"/>
          <w:sz w:val="22"/>
          <w:szCs w:val="22"/>
        </w:rPr>
        <w:t xml:space="preserve">como el Operador </w:t>
      </w:r>
      <w:r>
        <w:rPr>
          <w:rFonts w:cs="Arial"/>
          <w:sz w:val="22"/>
          <w:szCs w:val="22"/>
        </w:rPr>
        <w:t xml:space="preserve">pueden </w:t>
      </w:r>
      <w:r w:rsidRPr="00A731FE">
        <w:rPr>
          <w:rFonts w:cs="Arial"/>
          <w:sz w:val="22"/>
          <w:szCs w:val="22"/>
        </w:rPr>
        <w:t>realiza</w:t>
      </w:r>
      <w:r>
        <w:rPr>
          <w:rFonts w:cs="Arial"/>
          <w:sz w:val="22"/>
          <w:szCs w:val="22"/>
        </w:rPr>
        <w:t>r</w:t>
      </w:r>
      <w:r w:rsidRPr="00A731FE">
        <w:rPr>
          <w:rFonts w:cs="Arial"/>
          <w:sz w:val="22"/>
          <w:szCs w:val="22"/>
        </w:rPr>
        <w:t xml:space="preserve"> las siguientes acciones </w:t>
      </w:r>
      <w:r>
        <w:rPr>
          <w:rFonts w:cs="Arial"/>
          <w:sz w:val="22"/>
          <w:szCs w:val="22"/>
        </w:rPr>
        <w:t>en</w:t>
      </w:r>
      <w:r w:rsidRPr="00A731FE">
        <w:rPr>
          <w:rFonts w:cs="Arial"/>
          <w:sz w:val="22"/>
          <w:szCs w:val="22"/>
        </w:rPr>
        <w:t xml:space="preserve"> NEON:</w:t>
      </w:r>
      <w:r>
        <w:rPr>
          <w:rFonts w:cs="Arial"/>
          <w:sz w:val="22"/>
          <w:szCs w:val="22"/>
        </w:rPr>
        <w:t xml:space="preserve"> (i) </w:t>
      </w:r>
      <w:r w:rsidRPr="00A731FE">
        <w:rPr>
          <w:rFonts w:cs="Arial"/>
          <w:sz w:val="22"/>
          <w:szCs w:val="22"/>
        </w:rPr>
        <w:t>Consulta</w:t>
      </w:r>
      <w:r>
        <w:rPr>
          <w:rFonts w:cs="Arial"/>
          <w:sz w:val="22"/>
          <w:szCs w:val="22"/>
        </w:rPr>
        <w:t>r</w:t>
      </w:r>
      <w:r w:rsidRPr="00A731FE">
        <w:rPr>
          <w:rFonts w:cs="Arial"/>
          <w:sz w:val="22"/>
          <w:szCs w:val="22"/>
        </w:rPr>
        <w:t xml:space="preserve"> las Solicitudes</w:t>
      </w:r>
      <w:r>
        <w:rPr>
          <w:rFonts w:cs="Arial"/>
          <w:sz w:val="22"/>
          <w:szCs w:val="22"/>
        </w:rPr>
        <w:t xml:space="preserve"> de Uso Compartido, (ii) Tramitar</w:t>
      </w:r>
      <w:r w:rsidRPr="00A731FE">
        <w:rPr>
          <w:rFonts w:cs="Arial"/>
          <w:sz w:val="22"/>
          <w:szCs w:val="22"/>
        </w:rPr>
        <w:t xml:space="preserve"> las Solicitudes</w:t>
      </w:r>
      <w:r>
        <w:rPr>
          <w:rFonts w:cs="Arial"/>
          <w:sz w:val="22"/>
          <w:szCs w:val="22"/>
        </w:rPr>
        <w:t xml:space="preserve"> </w:t>
      </w:r>
      <w:r w:rsidRPr="00A731FE">
        <w:rPr>
          <w:rFonts w:cs="Arial"/>
          <w:sz w:val="22"/>
          <w:szCs w:val="22"/>
        </w:rPr>
        <w:t>de Uso Compartido</w:t>
      </w:r>
      <w:r>
        <w:rPr>
          <w:rFonts w:cs="Arial"/>
          <w:sz w:val="22"/>
          <w:szCs w:val="22"/>
        </w:rPr>
        <w:t>,</w:t>
      </w:r>
      <w:r w:rsidRPr="00A731FE">
        <w:rPr>
          <w:rFonts w:cs="Arial"/>
          <w:sz w:val="22"/>
          <w:szCs w:val="22"/>
        </w:rPr>
        <w:t xml:space="preserve"> </w:t>
      </w:r>
      <w:r>
        <w:rPr>
          <w:rFonts w:cs="Arial"/>
          <w:sz w:val="22"/>
          <w:szCs w:val="22"/>
        </w:rPr>
        <w:t>cumplimentando</w:t>
      </w:r>
      <w:r w:rsidRPr="00A731FE">
        <w:rPr>
          <w:rFonts w:cs="Arial"/>
          <w:sz w:val="22"/>
          <w:szCs w:val="22"/>
        </w:rPr>
        <w:t xml:space="preserve"> los datos necesarios según el </w:t>
      </w:r>
      <w:r>
        <w:rPr>
          <w:rFonts w:cs="Arial"/>
          <w:sz w:val="22"/>
          <w:szCs w:val="22"/>
        </w:rPr>
        <w:t>e</w:t>
      </w:r>
      <w:r w:rsidRPr="00A731FE">
        <w:rPr>
          <w:rFonts w:cs="Arial"/>
          <w:sz w:val="22"/>
          <w:szCs w:val="22"/>
        </w:rPr>
        <w:t>stado en que se encuentre</w:t>
      </w:r>
      <w:r>
        <w:rPr>
          <w:rFonts w:cs="Arial"/>
          <w:sz w:val="22"/>
          <w:szCs w:val="22"/>
        </w:rPr>
        <w:t xml:space="preserve">n y (iii) </w:t>
      </w:r>
      <w:r w:rsidRPr="00A731FE">
        <w:rPr>
          <w:rFonts w:cs="Arial"/>
          <w:sz w:val="22"/>
          <w:szCs w:val="22"/>
        </w:rPr>
        <w:t xml:space="preserve">Anexar y descargar documentos asociados a una </w:t>
      </w:r>
      <w:r>
        <w:rPr>
          <w:rFonts w:cs="Arial"/>
          <w:sz w:val="22"/>
          <w:szCs w:val="22"/>
        </w:rPr>
        <w:t>s</w:t>
      </w:r>
      <w:r w:rsidRPr="00A731FE">
        <w:rPr>
          <w:rFonts w:cs="Arial"/>
          <w:sz w:val="22"/>
          <w:szCs w:val="22"/>
        </w:rPr>
        <w:t>olicitud.</w:t>
      </w:r>
    </w:p>
    <w:p w14:paraId="03A04152" w14:textId="77777777" w:rsidR="00B13FD2" w:rsidRPr="00A731FE" w:rsidRDefault="00B13FD2" w:rsidP="00121C81">
      <w:pPr>
        <w:widowControl/>
        <w:spacing w:after="160"/>
        <w:rPr>
          <w:rFonts w:cs="Arial"/>
          <w:sz w:val="22"/>
          <w:szCs w:val="22"/>
        </w:rPr>
      </w:pPr>
      <w:r w:rsidRPr="00A731FE">
        <w:rPr>
          <w:rFonts w:cs="Arial"/>
          <w:sz w:val="22"/>
          <w:szCs w:val="22"/>
        </w:rPr>
        <w:t>Además el GGCAN se encarga de gestionar con las unidades opera</w:t>
      </w:r>
      <w:r>
        <w:rPr>
          <w:rFonts w:cs="Arial"/>
          <w:sz w:val="22"/>
          <w:szCs w:val="22"/>
        </w:rPr>
        <w:t>tivas locales (provincia de la s</w:t>
      </w:r>
      <w:r w:rsidRPr="00A731FE">
        <w:rPr>
          <w:rFonts w:cs="Arial"/>
          <w:sz w:val="22"/>
          <w:szCs w:val="22"/>
        </w:rPr>
        <w:t>olicitud)</w:t>
      </w:r>
      <w:r>
        <w:rPr>
          <w:rFonts w:cs="Arial"/>
          <w:sz w:val="22"/>
          <w:szCs w:val="22"/>
        </w:rPr>
        <w:t xml:space="preserve"> </w:t>
      </w:r>
      <w:r w:rsidRPr="00A731FE">
        <w:rPr>
          <w:rFonts w:cs="Arial"/>
          <w:sz w:val="22"/>
          <w:szCs w:val="22"/>
        </w:rPr>
        <w:t xml:space="preserve">las actividades de </w:t>
      </w:r>
      <w:r>
        <w:rPr>
          <w:rFonts w:cs="Arial"/>
          <w:b/>
          <w:bCs/>
          <w:sz w:val="22"/>
          <w:szCs w:val="22"/>
        </w:rPr>
        <w:t>r</w:t>
      </w:r>
      <w:r w:rsidRPr="00A731FE">
        <w:rPr>
          <w:rFonts w:cs="Arial"/>
          <w:b/>
          <w:bCs/>
          <w:sz w:val="22"/>
          <w:szCs w:val="22"/>
        </w:rPr>
        <w:t>eplanteo conjunto</w:t>
      </w:r>
      <w:r w:rsidRPr="00A731FE">
        <w:rPr>
          <w:rFonts w:cs="Arial"/>
          <w:sz w:val="22"/>
          <w:szCs w:val="22"/>
        </w:rPr>
        <w:t xml:space="preserve"> con el Operador, y del registro en el sistema gráfico ESCAPEX de la reserva/compartición de las canalizaciones, registros y postes.</w:t>
      </w:r>
      <w:r>
        <w:rPr>
          <w:rFonts w:cs="Arial"/>
          <w:sz w:val="22"/>
          <w:szCs w:val="22"/>
        </w:rPr>
        <w:t xml:space="preserve"> Cuando</w:t>
      </w:r>
      <w:r w:rsidRPr="00A731FE">
        <w:rPr>
          <w:rFonts w:cs="Arial"/>
          <w:sz w:val="22"/>
          <w:szCs w:val="22"/>
        </w:rPr>
        <w:t xml:space="preserve"> el </w:t>
      </w:r>
      <w:r>
        <w:rPr>
          <w:rFonts w:cs="Arial"/>
          <w:sz w:val="22"/>
          <w:szCs w:val="22"/>
        </w:rPr>
        <w:t>Operador</w:t>
      </w:r>
      <w:r w:rsidRPr="00A731FE">
        <w:rPr>
          <w:rFonts w:cs="Arial"/>
          <w:sz w:val="22"/>
          <w:szCs w:val="22"/>
        </w:rPr>
        <w:t xml:space="preserve"> solicit</w:t>
      </w:r>
      <w:r>
        <w:rPr>
          <w:rFonts w:cs="Arial"/>
          <w:sz w:val="22"/>
          <w:szCs w:val="22"/>
        </w:rPr>
        <w:t>a</w:t>
      </w:r>
      <w:r w:rsidRPr="00A731FE">
        <w:rPr>
          <w:rFonts w:cs="Arial"/>
          <w:sz w:val="22"/>
          <w:szCs w:val="22"/>
        </w:rPr>
        <w:t xml:space="preserve"> el uso compartido de postes, después del replanteo conjunto con el </w:t>
      </w:r>
      <w:r>
        <w:rPr>
          <w:rFonts w:cs="Arial"/>
          <w:sz w:val="22"/>
          <w:szCs w:val="22"/>
        </w:rPr>
        <w:t>Operador</w:t>
      </w:r>
      <w:r w:rsidRPr="00A731FE">
        <w:rPr>
          <w:rFonts w:cs="Arial"/>
          <w:sz w:val="22"/>
          <w:szCs w:val="22"/>
        </w:rPr>
        <w:t xml:space="preserve"> </w:t>
      </w:r>
      <w:r>
        <w:rPr>
          <w:rFonts w:cs="Arial"/>
          <w:sz w:val="22"/>
          <w:szCs w:val="22"/>
        </w:rPr>
        <w:t>es</w:t>
      </w:r>
      <w:r w:rsidRPr="00A731FE">
        <w:rPr>
          <w:rFonts w:cs="Arial"/>
          <w:sz w:val="22"/>
          <w:szCs w:val="22"/>
        </w:rPr>
        <w:t xml:space="preserve"> necesaria la intervención de las unidades operativas de Ingeniería Planta Externa para realizar el </w:t>
      </w:r>
      <w:r w:rsidRPr="00A731FE">
        <w:rPr>
          <w:rFonts w:cs="Arial"/>
          <w:b/>
          <w:bCs/>
          <w:sz w:val="22"/>
          <w:szCs w:val="22"/>
        </w:rPr>
        <w:t>estudio mecánico de postes</w:t>
      </w:r>
      <w:r w:rsidRPr="00A731FE">
        <w:rPr>
          <w:rFonts w:cs="Arial"/>
          <w:sz w:val="22"/>
          <w:szCs w:val="22"/>
        </w:rPr>
        <w:t>, y si es preciso realizar las modificacione</w:t>
      </w:r>
      <w:r>
        <w:rPr>
          <w:rFonts w:cs="Arial"/>
          <w:sz w:val="22"/>
          <w:szCs w:val="22"/>
        </w:rPr>
        <w:t>s necesarias (arriostrar, cambiar</w:t>
      </w:r>
      <w:r w:rsidRPr="00A731FE">
        <w:rPr>
          <w:rFonts w:cs="Arial"/>
          <w:sz w:val="22"/>
          <w:szCs w:val="22"/>
        </w:rPr>
        <w:t xml:space="preserve"> </w:t>
      </w:r>
      <w:r>
        <w:rPr>
          <w:rFonts w:cs="Arial"/>
          <w:sz w:val="22"/>
          <w:szCs w:val="22"/>
        </w:rPr>
        <w:t>el</w:t>
      </w:r>
      <w:r w:rsidRPr="00A731FE">
        <w:rPr>
          <w:rFonts w:cs="Arial"/>
          <w:sz w:val="22"/>
          <w:szCs w:val="22"/>
        </w:rPr>
        <w:t xml:space="preserve"> tipo de poste</w:t>
      </w:r>
      <w:r>
        <w:rPr>
          <w:rFonts w:cs="Arial"/>
          <w:sz w:val="22"/>
          <w:szCs w:val="22"/>
        </w:rPr>
        <w:t>, etc</w:t>
      </w:r>
      <w:r w:rsidRPr="00A731FE">
        <w:rPr>
          <w:rFonts w:cs="Arial"/>
          <w:sz w:val="22"/>
          <w:szCs w:val="22"/>
        </w:rPr>
        <w:t xml:space="preserve">.) Si no </w:t>
      </w:r>
      <w:r>
        <w:rPr>
          <w:rFonts w:cs="Arial"/>
          <w:sz w:val="22"/>
          <w:szCs w:val="22"/>
        </w:rPr>
        <w:t>existe</w:t>
      </w:r>
      <w:r w:rsidRPr="00A731FE">
        <w:rPr>
          <w:rFonts w:cs="Arial"/>
          <w:sz w:val="22"/>
          <w:szCs w:val="22"/>
        </w:rPr>
        <w:t xml:space="preserve"> espacio vacante, tendrá que realizar</w:t>
      </w:r>
      <w:r>
        <w:rPr>
          <w:rFonts w:cs="Arial"/>
          <w:sz w:val="22"/>
          <w:szCs w:val="22"/>
        </w:rPr>
        <w:t>se</w:t>
      </w:r>
      <w:r w:rsidRPr="00A731FE">
        <w:rPr>
          <w:rFonts w:cs="Arial"/>
          <w:sz w:val="22"/>
          <w:szCs w:val="22"/>
        </w:rPr>
        <w:t xml:space="preserve"> y después ejecutar un proyecto de </w:t>
      </w:r>
      <w:r w:rsidRPr="00A731FE">
        <w:rPr>
          <w:rFonts w:cs="Arial"/>
          <w:b/>
          <w:sz w:val="22"/>
          <w:szCs w:val="22"/>
        </w:rPr>
        <w:t>ampliación de las canalizaciones saturadas</w:t>
      </w:r>
      <w:r w:rsidRPr="00A731FE">
        <w:rPr>
          <w:rFonts w:cs="Arial"/>
          <w:sz w:val="22"/>
          <w:szCs w:val="22"/>
        </w:rPr>
        <w:t xml:space="preserve">. Las obras </w:t>
      </w:r>
      <w:r>
        <w:rPr>
          <w:rFonts w:cs="Arial"/>
          <w:sz w:val="22"/>
          <w:szCs w:val="22"/>
        </w:rPr>
        <w:t xml:space="preserve">se inician </w:t>
      </w:r>
      <w:r w:rsidRPr="00A731FE">
        <w:rPr>
          <w:rFonts w:cs="Arial"/>
          <w:sz w:val="22"/>
          <w:szCs w:val="22"/>
        </w:rPr>
        <w:t>una vez que la SUC est</w:t>
      </w:r>
      <w:r>
        <w:rPr>
          <w:rFonts w:cs="Arial"/>
          <w:sz w:val="22"/>
          <w:szCs w:val="22"/>
        </w:rPr>
        <w:t>á</w:t>
      </w:r>
      <w:r w:rsidRPr="00A731FE">
        <w:rPr>
          <w:rFonts w:cs="Arial"/>
          <w:sz w:val="22"/>
          <w:szCs w:val="22"/>
        </w:rPr>
        <w:t xml:space="preserve"> confirmada.</w:t>
      </w:r>
    </w:p>
    <w:p w14:paraId="35F694B9" w14:textId="77777777" w:rsidR="00B13FD2" w:rsidRPr="00A731FE" w:rsidRDefault="00B13FD2" w:rsidP="00121C81">
      <w:pPr>
        <w:widowControl/>
        <w:spacing w:after="160"/>
        <w:rPr>
          <w:rFonts w:cs="Arial"/>
          <w:sz w:val="22"/>
          <w:szCs w:val="22"/>
        </w:rPr>
      </w:pPr>
      <w:r w:rsidRPr="00A731FE">
        <w:rPr>
          <w:rFonts w:cs="Arial"/>
          <w:sz w:val="22"/>
          <w:szCs w:val="22"/>
        </w:rPr>
        <w:lastRenderedPageBreak/>
        <w:t xml:space="preserve">En las </w:t>
      </w:r>
      <w:r w:rsidRPr="00A731FE">
        <w:rPr>
          <w:rFonts w:cs="Arial"/>
          <w:bCs/>
          <w:sz w:val="22"/>
          <w:szCs w:val="22"/>
        </w:rPr>
        <w:t>centrales de Telefónica</w:t>
      </w:r>
      <w:r w:rsidRPr="00A731FE">
        <w:rPr>
          <w:rFonts w:cs="Arial"/>
          <w:sz w:val="22"/>
          <w:szCs w:val="22"/>
        </w:rPr>
        <w:t xml:space="preserve"> el </w:t>
      </w:r>
      <w:r>
        <w:rPr>
          <w:rFonts w:cs="Arial"/>
          <w:sz w:val="22"/>
          <w:szCs w:val="22"/>
        </w:rPr>
        <w:t>Operador</w:t>
      </w:r>
      <w:r w:rsidRPr="00A731FE">
        <w:rPr>
          <w:rFonts w:cs="Arial"/>
          <w:sz w:val="22"/>
          <w:szCs w:val="22"/>
        </w:rPr>
        <w:t xml:space="preserve"> </w:t>
      </w:r>
      <w:r>
        <w:rPr>
          <w:rFonts w:cs="Arial"/>
          <w:sz w:val="22"/>
          <w:szCs w:val="22"/>
        </w:rPr>
        <w:t>puede</w:t>
      </w:r>
      <w:r w:rsidRPr="00A731FE">
        <w:rPr>
          <w:rFonts w:cs="Arial"/>
          <w:sz w:val="22"/>
          <w:szCs w:val="22"/>
        </w:rPr>
        <w:t xml:space="preserve"> solicitar el uso compartido de la CR0, y para ello las unidades operativas locales se ocuparán de la </w:t>
      </w:r>
      <w:r w:rsidRPr="00AC384C">
        <w:rPr>
          <w:rFonts w:cs="Arial"/>
          <w:sz w:val="22"/>
          <w:szCs w:val="22"/>
        </w:rPr>
        <w:t xml:space="preserve">gestión del </w:t>
      </w:r>
      <w:r w:rsidRPr="00AC384C">
        <w:rPr>
          <w:rFonts w:cs="Arial"/>
          <w:bCs/>
          <w:sz w:val="22"/>
          <w:szCs w:val="22"/>
        </w:rPr>
        <w:t>tendido de un cable desde sala OBA hasta una CR lo más próxima posible a la central.</w:t>
      </w:r>
      <w:r w:rsidRPr="00AC384C">
        <w:rPr>
          <w:rFonts w:cs="Arial"/>
          <w:sz w:val="22"/>
          <w:szCs w:val="22"/>
        </w:rPr>
        <w:t xml:space="preserve"> GGCAN</w:t>
      </w:r>
      <w:r w:rsidRPr="00A731FE">
        <w:rPr>
          <w:rFonts w:cs="Arial"/>
          <w:sz w:val="22"/>
          <w:szCs w:val="22"/>
        </w:rPr>
        <w:t xml:space="preserve"> introducirá los datos necesarios para que el sistema pueda calcular los costes de la SUC (metros de subconductos, CR y arquetas que se han abierto durante el replanteo, etc.)</w:t>
      </w:r>
    </w:p>
    <w:p w14:paraId="4FB43DF2" w14:textId="77777777" w:rsidR="00B13FD2" w:rsidRDefault="00B13FD2" w:rsidP="00121C81">
      <w:pPr>
        <w:widowControl/>
        <w:spacing w:after="160"/>
        <w:rPr>
          <w:rFonts w:cs="Arial"/>
          <w:sz w:val="22"/>
          <w:szCs w:val="22"/>
        </w:rPr>
      </w:pPr>
      <w:r w:rsidRPr="00A731FE">
        <w:rPr>
          <w:rFonts w:cs="Arial"/>
          <w:sz w:val="22"/>
          <w:szCs w:val="22"/>
        </w:rPr>
        <w:t xml:space="preserve">El Operador podrá </w:t>
      </w:r>
      <w:r>
        <w:rPr>
          <w:rFonts w:cs="Arial"/>
          <w:sz w:val="22"/>
          <w:szCs w:val="22"/>
        </w:rPr>
        <w:t>ANULAR</w:t>
      </w:r>
      <w:r w:rsidRPr="00A731FE">
        <w:rPr>
          <w:rFonts w:cs="Arial"/>
          <w:sz w:val="22"/>
          <w:szCs w:val="22"/>
        </w:rPr>
        <w:t xml:space="preserve"> su </w:t>
      </w:r>
      <w:r>
        <w:rPr>
          <w:rFonts w:cs="Arial"/>
          <w:sz w:val="22"/>
          <w:szCs w:val="22"/>
        </w:rPr>
        <w:t>S</w:t>
      </w:r>
      <w:r w:rsidRPr="00A731FE">
        <w:rPr>
          <w:rFonts w:cs="Arial"/>
          <w:sz w:val="22"/>
          <w:szCs w:val="22"/>
        </w:rPr>
        <w:t xml:space="preserve">olicitud de Uso Compartido hasta que se encuentre en el </w:t>
      </w:r>
      <w:r>
        <w:rPr>
          <w:rFonts w:cs="Arial"/>
          <w:sz w:val="22"/>
          <w:szCs w:val="22"/>
        </w:rPr>
        <w:t>e</w:t>
      </w:r>
      <w:r w:rsidRPr="00A731FE">
        <w:rPr>
          <w:rFonts w:cs="Arial"/>
          <w:sz w:val="22"/>
          <w:szCs w:val="22"/>
        </w:rPr>
        <w:t xml:space="preserve">stado </w:t>
      </w:r>
      <w:r w:rsidRPr="00271BCF">
        <w:rPr>
          <w:rFonts w:cs="Arial"/>
          <w:color w:val="0000FF"/>
          <w:sz w:val="22"/>
          <w:szCs w:val="22"/>
          <w:lang w:val="es-ES_tradnl"/>
        </w:rPr>
        <w:t>SUC Confirmada</w:t>
      </w:r>
      <w:r w:rsidRPr="00A731FE">
        <w:rPr>
          <w:rFonts w:cs="Arial"/>
          <w:sz w:val="22"/>
          <w:szCs w:val="22"/>
        </w:rPr>
        <w:t>, con o sin cost</w:t>
      </w:r>
      <w:r>
        <w:rPr>
          <w:rFonts w:cs="Arial"/>
          <w:sz w:val="22"/>
          <w:szCs w:val="22"/>
        </w:rPr>
        <w:t>e dependiendo del estado de la s</w:t>
      </w:r>
      <w:r w:rsidRPr="00A731FE">
        <w:rPr>
          <w:rFonts w:cs="Arial"/>
          <w:sz w:val="22"/>
          <w:szCs w:val="22"/>
        </w:rPr>
        <w:t>olicitud. El Operador podrá solici</w:t>
      </w:r>
      <w:r>
        <w:rPr>
          <w:rFonts w:cs="Arial"/>
          <w:sz w:val="22"/>
          <w:szCs w:val="22"/>
        </w:rPr>
        <w:t>tar la BAJA a partir de que la s</w:t>
      </w:r>
      <w:r w:rsidRPr="00A731FE">
        <w:rPr>
          <w:rFonts w:cs="Arial"/>
          <w:sz w:val="22"/>
          <w:szCs w:val="22"/>
        </w:rPr>
        <w:t xml:space="preserve">olicitud se encuentre en el </w:t>
      </w:r>
      <w:r>
        <w:rPr>
          <w:rFonts w:cs="Arial"/>
          <w:sz w:val="22"/>
          <w:szCs w:val="22"/>
        </w:rPr>
        <w:t>e</w:t>
      </w:r>
      <w:r w:rsidRPr="00A731FE">
        <w:rPr>
          <w:rFonts w:cs="Arial"/>
          <w:sz w:val="22"/>
          <w:szCs w:val="22"/>
        </w:rPr>
        <w:t xml:space="preserve">stado </w:t>
      </w:r>
      <w:r w:rsidRPr="00271BCF">
        <w:rPr>
          <w:rFonts w:cs="Arial"/>
          <w:color w:val="0000FF"/>
          <w:sz w:val="22"/>
          <w:szCs w:val="22"/>
          <w:lang w:val="es-ES_tradnl"/>
        </w:rPr>
        <w:t>SUC Confirmada</w:t>
      </w:r>
      <w:r w:rsidR="00AB64FD">
        <w:rPr>
          <w:rFonts w:cs="Arial"/>
          <w:color w:val="0000FF"/>
          <w:sz w:val="22"/>
          <w:szCs w:val="22"/>
          <w:lang w:val="es-ES_tradnl"/>
        </w:rPr>
        <w:t xml:space="preserve"> </w:t>
      </w:r>
      <w:r w:rsidR="00AB64FD" w:rsidRPr="00AB64FD">
        <w:rPr>
          <w:rFonts w:cs="Arial"/>
          <w:sz w:val="22"/>
          <w:szCs w:val="22"/>
          <w:lang w:val="es-ES_tradnl"/>
        </w:rPr>
        <w:t>(</w:t>
      </w:r>
      <w:r w:rsidRPr="00AB64FD">
        <w:rPr>
          <w:rFonts w:cs="Arial"/>
          <w:sz w:val="22"/>
          <w:szCs w:val="22"/>
        </w:rPr>
        <w:t>estado en el que comienza la facturación y ya se ha registrado en ESCAPEX la reserva de las</w:t>
      </w:r>
      <w:r w:rsidRPr="00A731FE">
        <w:rPr>
          <w:rFonts w:cs="Arial"/>
          <w:sz w:val="22"/>
          <w:szCs w:val="22"/>
        </w:rPr>
        <w:t xml:space="preserve"> infraestructuras</w:t>
      </w:r>
      <w:r w:rsidR="00AB64FD">
        <w:rPr>
          <w:rFonts w:cs="Arial"/>
          <w:sz w:val="22"/>
          <w:szCs w:val="22"/>
        </w:rPr>
        <w:t>)</w:t>
      </w:r>
      <w:r w:rsidRPr="00A731FE">
        <w:rPr>
          <w:rFonts w:cs="Arial"/>
          <w:sz w:val="22"/>
          <w:szCs w:val="22"/>
        </w:rPr>
        <w:t>, lo que supondrá la Baja en facturación y en el sistema gráfico.</w:t>
      </w:r>
    </w:p>
    <w:p w14:paraId="50B9445B" w14:textId="4CFC580E" w:rsidR="006B5E39" w:rsidRDefault="006B5E39" w:rsidP="006B5E39">
      <w:pPr>
        <w:widowControl/>
        <w:tabs>
          <w:tab w:val="clear" w:pos="567"/>
          <w:tab w:val="left" w:pos="284"/>
        </w:tabs>
        <w:rPr>
          <w:sz w:val="22"/>
          <w:szCs w:val="22"/>
        </w:rPr>
      </w:pPr>
      <w:r w:rsidRPr="006B5E39">
        <w:rPr>
          <w:sz w:val="22"/>
          <w:szCs w:val="22"/>
        </w:rPr>
        <w:t xml:space="preserve">Telefónica podrá anular automáticamente las solicitudes que durante más de </w:t>
      </w:r>
      <w:r w:rsidRPr="006B5E39">
        <w:rPr>
          <w:rFonts w:cs="Arial"/>
          <w:b/>
          <w:color w:val="FF0000"/>
          <w:sz w:val="22"/>
          <w:szCs w:val="22"/>
        </w:rPr>
        <w:t>6 meses</w:t>
      </w:r>
      <w:r w:rsidRPr="006B5E39">
        <w:rPr>
          <w:sz w:val="22"/>
          <w:szCs w:val="22"/>
        </w:rPr>
        <w:t xml:space="preserve"> se hayan mantenido en NEON en un estado pendiente del Operador sin que el éste las avance de estado.</w:t>
      </w:r>
    </w:p>
    <w:p w14:paraId="6E802FEC" w14:textId="2C81078C" w:rsidR="000D2743" w:rsidRPr="00A3332F" w:rsidRDefault="007F3C69" w:rsidP="00BD60E4">
      <w:pPr>
        <w:pStyle w:val="Ttulo4"/>
      </w:pPr>
      <w:bookmarkStart w:id="42" w:name="_Toc96941354"/>
      <w:r w:rsidRPr="00A3332F">
        <w:t>PREVISIONES DE DEMANDA DE LOS OPERADORES</w:t>
      </w:r>
      <w:bookmarkEnd w:id="42"/>
    </w:p>
    <w:p w14:paraId="46BB5AE8" w14:textId="77777777" w:rsidR="000D2743" w:rsidRPr="00A731FE" w:rsidRDefault="000D2743" w:rsidP="00121C81">
      <w:pPr>
        <w:widowControl/>
        <w:rPr>
          <w:rFonts w:cs="Arial"/>
          <w:sz w:val="22"/>
          <w:szCs w:val="22"/>
        </w:rPr>
      </w:pPr>
      <w:r w:rsidRPr="00A731FE">
        <w:rPr>
          <w:rFonts w:cs="Arial"/>
          <w:sz w:val="22"/>
          <w:szCs w:val="22"/>
        </w:rPr>
        <w:t xml:space="preserve">Los operadores y Telefónica podrán realizar un intercambio periódico de previsiones de actividad, ante las que Telefónica deberá dimensionar sus recursos para atender la demanda del </w:t>
      </w:r>
      <w:r>
        <w:rPr>
          <w:rFonts w:cs="Arial"/>
          <w:sz w:val="22"/>
          <w:szCs w:val="22"/>
        </w:rPr>
        <w:t>Operador</w:t>
      </w:r>
      <w:r w:rsidRPr="00A731FE">
        <w:rPr>
          <w:rFonts w:cs="Arial"/>
          <w:sz w:val="22"/>
          <w:szCs w:val="22"/>
        </w:rPr>
        <w:t xml:space="preserve"> en cada momento. Con esta finalidad los operadores podrán introducir vía NEON sus previsiones de demanda con </w:t>
      </w:r>
      <w:r w:rsidR="00C07A0D" w:rsidRPr="0080004C">
        <w:rPr>
          <w:rFonts w:cs="Arial"/>
          <w:b/>
          <w:color w:val="FF0000"/>
          <w:sz w:val="22"/>
          <w:szCs w:val="22"/>
          <w:lang w:val="es-ES_tradnl"/>
        </w:rPr>
        <w:t>3</w:t>
      </w:r>
      <w:r w:rsidRPr="0080004C">
        <w:rPr>
          <w:rFonts w:cs="Arial"/>
          <w:b/>
          <w:color w:val="FF0000"/>
          <w:sz w:val="22"/>
          <w:szCs w:val="22"/>
          <w:lang w:val="es-ES_tradnl"/>
        </w:rPr>
        <w:t xml:space="preserve"> meses</w:t>
      </w:r>
      <w:r w:rsidRPr="00A731FE">
        <w:rPr>
          <w:rFonts w:cs="Arial"/>
          <w:sz w:val="22"/>
          <w:szCs w:val="22"/>
        </w:rPr>
        <w:t xml:space="preserve"> de antelación. Los cupos aplicables a los operadores se establecerán, tal como sigue, de forma diferenciada en función de si aquéllos han anticipado y comunicado su demanda con dicha antelación.</w:t>
      </w:r>
    </w:p>
    <w:p w14:paraId="1C9B5EF5" w14:textId="77777777" w:rsidR="000D2743" w:rsidRPr="00C07A0D" w:rsidRDefault="000B2F4B" w:rsidP="00121C81">
      <w:pPr>
        <w:keepNext/>
        <w:widowControl/>
        <w:rPr>
          <w:rFonts w:cs="Arial"/>
          <w:b/>
          <w:sz w:val="22"/>
          <w:szCs w:val="22"/>
        </w:rPr>
      </w:pPr>
      <w:r>
        <w:rPr>
          <w:rFonts w:cs="Arial"/>
          <w:b/>
          <w:sz w:val="22"/>
          <w:szCs w:val="22"/>
        </w:rPr>
        <w:t>1</w:t>
      </w:r>
      <w:r w:rsidR="000D2743" w:rsidRPr="00C07A0D">
        <w:rPr>
          <w:rFonts w:cs="Arial"/>
          <w:b/>
          <w:sz w:val="22"/>
          <w:szCs w:val="22"/>
        </w:rPr>
        <w:t>. Demanda planificada</w:t>
      </w:r>
    </w:p>
    <w:p w14:paraId="2E3EA9DB" w14:textId="48F94681" w:rsidR="00A44A50" w:rsidRDefault="000D2743" w:rsidP="00121C81">
      <w:pPr>
        <w:widowControl/>
        <w:rPr>
          <w:rFonts w:cs="Arial"/>
          <w:sz w:val="22"/>
          <w:szCs w:val="22"/>
        </w:rPr>
      </w:pPr>
      <w:r w:rsidRPr="00A731FE">
        <w:rPr>
          <w:rFonts w:cs="Arial"/>
          <w:sz w:val="22"/>
          <w:szCs w:val="22"/>
        </w:rPr>
        <w:t xml:space="preserve">La demanda planificada será satisfecha </w:t>
      </w:r>
      <w:r w:rsidR="00655532">
        <w:rPr>
          <w:rFonts w:cs="Arial"/>
          <w:sz w:val="22"/>
          <w:szCs w:val="22"/>
        </w:rPr>
        <w:t xml:space="preserve">hasta un máximo de </w:t>
      </w:r>
      <w:r w:rsidR="00F9482C">
        <w:rPr>
          <w:rFonts w:cs="Arial"/>
          <w:sz w:val="22"/>
          <w:szCs w:val="22"/>
        </w:rPr>
        <w:t>4.</w:t>
      </w:r>
      <w:r w:rsidR="009064EF" w:rsidRPr="000B2F4B">
        <w:rPr>
          <w:rFonts w:cs="Arial"/>
          <w:sz w:val="22"/>
          <w:szCs w:val="22"/>
        </w:rPr>
        <w:t xml:space="preserve">000 registros por Operador en total y 600 por Operador y provincia. </w:t>
      </w:r>
      <w:r w:rsidR="00F86F18">
        <w:rPr>
          <w:rFonts w:cs="Arial"/>
          <w:sz w:val="22"/>
          <w:szCs w:val="22"/>
        </w:rPr>
        <w:t>Además,</w:t>
      </w:r>
      <w:r w:rsidR="00655532">
        <w:rPr>
          <w:rFonts w:cs="Arial"/>
          <w:sz w:val="22"/>
          <w:szCs w:val="22"/>
        </w:rPr>
        <w:t xml:space="preserve"> </w:t>
      </w:r>
      <w:r w:rsidR="00655532" w:rsidRPr="00655532">
        <w:rPr>
          <w:rFonts w:cs="Arial"/>
          <w:sz w:val="22"/>
          <w:szCs w:val="22"/>
        </w:rPr>
        <w:t>Telefónica debe negociar de buena fe</w:t>
      </w:r>
      <w:r w:rsidR="00655532">
        <w:rPr>
          <w:rFonts w:cs="Arial"/>
          <w:sz w:val="22"/>
          <w:szCs w:val="22"/>
        </w:rPr>
        <w:t>,</w:t>
      </w:r>
      <w:r w:rsidR="00655532" w:rsidRPr="00655532">
        <w:rPr>
          <w:rFonts w:cs="Arial"/>
          <w:sz w:val="22"/>
          <w:szCs w:val="22"/>
        </w:rPr>
        <w:t xml:space="preserve"> con el </w:t>
      </w:r>
      <w:r w:rsidR="00655532">
        <w:rPr>
          <w:rFonts w:cs="Arial"/>
          <w:sz w:val="22"/>
          <w:szCs w:val="22"/>
        </w:rPr>
        <w:t>O</w:t>
      </w:r>
      <w:r w:rsidR="00655532" w:rsidRPr="00655532">
        <w:rPr>
          <w:rFonts w:cs="Arial"/>
          <w:sz w:val="22"/>
          <w:szCs w:val="22"/>
        </w:rPr>
        <w:t>perador que lo requiera, la extensión de</w:t>
      </w:r>
      <w:r w:rsidR="00655532">
        <w:rPr>
          <w:rFonts w:cs="Arial"/>
          <w:sz w:val="22"/>
          <w:szCs w:val="22"/>
        </w:rPr>
        <w:t xml:space="preserve"> dicho</w:t>
      </w:r>
      <w:r w:rsidR="00655532" w:rsidRPr="00655532">
        <w:rPr>
          <w:rFonts w:cs="Arial"/>
          <w:sz w:val="22"/>
          <w:szCs w:val="22"/>
        </w:rPr>
        <w:t xml:space="preserve"> cupo, para lo que podrán acordar una contraprestación que sea razonable y estrictamente necesaria para acomodar los recursos de soporte dedicados a la atención de las solicitudes del </w:t>
      </w:r>
      <w:r w:rsidR="00655532">
        <w:rPr>
          <w:rFonts w:cs="Arial"/>
          <w:sz w:val="22"/>
          <w:szCs w:val="22"/>
        </w:rPr>
        <w:t>O</w:t>
      </w:r>
      <w:r w:rsidR="00655532" w:rsidRPr="00655532">
        <w:rPr>
          <w:rFonts w:cs="Arial"/>
          <w:sz w:val="22"/>
          <w:szCs w:val="22"/>
        </w:rPr>
        <w:t>perador.</w:t>
      </w:r>
    </w:p>
    <w:p w14:paraId="35070FB9" w14:textId="77777777" w:rsidR="00FC29AD" w:rsidRDefault="000D2743" w:rsidP="00121C81">
      <w:pPr>
        <w:widowControl/>
        <w:rPr>
          <w:rFonts w:cs="Arial"/>
          <w:sz w:val="22"/>
          <w:szCs w:val="22"/>
        </w:rPr>
      </w:pPr>
      <w:r w:rsidRPr="00A731FE">
        <w:rPr>
          <w:rFonts w:cs="Arial"/>
          <w:sz w:val="22"/>
          <w:szCs w:val="22"/>
        </w:rPr>
        <w:t xml:space="preserve">Con </w:t>
      </w:r>
      <w:r w:rsidR="003442F4" w:rsidRPr="0080004C">
        <w:rPr>
          <w:rFonts w:cs="Arial"/>
          <w:b/>
          <w:color w:val="FF0000"/>
          <w:sz w:val="22"/>
          <w:szCs w:val="22"/>
          <w:lang w:val="es-ES_tradnl"/>
        </w:rPr>
        <w:t>3</w:t>
      </w:r>
      <w:r w:rsidRPr="0080004C">
        <w:rPr>
          <w:rFonts w:cs="Arial"/>
          <w:b/>
          <w:color w:val="FF0000"/>
          <w:sz w:val="22"/>
          <w:szCs w:val="22"/>
          <w:lang w:val="es-ES_tradnl"/>
        </w:rPr>
        <w:t xml:space="preserve"> meses</w:t>
      </w:r>
      <w:r w:rsidRPr="00A731FE">
        <w:rPr>
          <w:rFonts w:cs="Arial"/>
          <w:sz w:val="22"/>
          <w:szCs w:val="22"/>
        </w:rPr>
        <w:t xml:space="preserve"> de antelación (N-</w:t>
      </w:r>
      <w:r w:rsidR="003442F4">
        <w:rPr>
          <w:rFonts w:cs="Arial"/>
          <w:sz w:val="22"/>
          <w:szCs w:val="22"/>
        </w:rPr>
        <w:t>3</w:t>
      </w:r>
      <w:r w:rsidRPr="00A731FE">
        <w:rPr>
          <w:rFonts w:cs="Arial"/>
          <w:sz w:val="22"/>
          <w:szCs w:val="22"/>
        </w:rPr>
        <w:t xml:space="preserve">) el </w:t>
      </w:r>
      <w:r>
        <w:rPr>
          <w:rFonts w:cs="Arial"/>
          <w:sz w:val="22"/>
          <w:szCs w:val="22"/>
        </w:rPr>
        <w:t>Operador</w:t>
      </w:r>
      <w:r w:rsidRPr="00A731FE">
        <w:rPr>
          <w:rFonts w:cs="Arial"/>
          <w:sz w:val="22"/>
          <w:szCs w:val="22"/>
        </w:rPr>
        <w:t xml:space="preserve"> facilitará vía NEON el volumen de demanda previsto a nivel agregado y por provincia. Posteriormente, con </w:t>
      </w:r>
      <w:r w:rsidRPr="0080004C">
        <w:rPr>
          <w:rFonts w:cs="Arial"/>
          <w:b/>
          <w:color w:val="FF0000"/>
          <w:sz w:val="22"/>
          <w:szCs w:val="22"/>
          <w:lang w:val="es-ES_tradnl"/>
        </w:rPr>
        <w:t>un mes</w:t>
      </w:r>
      <w:r w:rsidRPr="00A731FE">
        <w:rPr>
          <w:rFonts w:cs="Arial"/>
          <w:sz w:val="22"/>
          <w:szCs w:val="22"/>
        </w:rPr>
        <w:t xml:space="preserve"> de antelación (N-1), el </w:t>
      </w:r>
      <w:r>
        <w:rPr>
          <w:rFonts w:cs="Arial"/>
          <w:sz w:val="22"/>
          <w:szCs w:val="22"/>
        </w:rPr>
        <w:t>Operador</w:t>
      </w:r>
      <w:r w:rsidRPr="00A731FE">
        <w:rPr>
          <w:rFonts w:cs="Arial"/>
          <w:sz w:val="22"/>
          <w:szCs w:val="22"/>
        </w:rPr>
        <w:t xml:space="preserve"> deberá confirmar, con carácter definitivo (solicitudes en firme), el volumen previsto agregado y por provincia.</w:t>
      </w:r>
      <w:r w:rsidR="003736B5">
        <w:rPr>
          <w:rFonts w:cs="Arial"/>
          <w:sz w:val="22"/>
          <w:szCs w:val="22"/>
        </w:rPr>
        <w:t xml:space="preserve"> </w:t>
      </w:r>
      <w:r w:rsidR="003736B5" w:rsidRPr="003736B5">
        <w:rPr>
          <w:rFonts w:cs="Arial"/>
          <w:sz w:val="22"/>
          <w:szCs w:val="22"/>
        </w:rPr>
        <w:t xml:space="preserve">El volumen confirmado </w:t>
      </w:r>
      <w:r w:rsidR="003736B5">
        <w:rPr>
          <w:rFonts w:cs="Arial"/>
          <w:sz w:val="22"/>
          <w:szCs w:val="22"/>
        </w:rPr>
        <w:t xml:space="preserve">en N-1 </w:t>
      </w:r>
      <w:r w:rsidR="003736B5" w:rsidRPr="003736B5">
        <w:rPr>
          <w:rFonts w:cs="Arial"/>
          <w:sz w:val="22"/>
          <w:szCs w:val="22"/>
        </w:rPr>
        <w:t>debe ser razonablemente aproximado al planificado</w:t>
      </w:r>
      <w:r w:rsidR="003736B5">
        <w:rPr>
          <w:rFonts w:cs="Arial"/>
          <w:sz w:val="22"/>
          <w:szCs w:val="22"/>
        </w:rPr>
        <w:t xml:space="preserve"> en N-3</w:t>
      </w:r>
      <w:r w:rsidR="003736B5" w:rsidRPr="003736B5">
        <w:rPr>
          <w:rFonts w:cs="Arial"/>
          <w:sz w:val="22"/>
          <w:szCs w:val="22"/>
        </w:rPr>
        <w:t>, ya que de lo contrario éste último carecer</w:t>
      </w:r>
      <w:r w:rsidR="003736B5">
        <w:rPr>
          <w:rFonts w:cs="Arial"/>
          <w:sz w:val="22"/>
          <w:szCs w:val="22"/>
        </w:rPr>
        <w:t>á</w:t>
      </w:r>
      <w:r w:rsidR="003736B5" w:rsidRPr="003736B5">
        <w:rPr>
          <w:rFonts w:cs="Arial"/>
          <w:sz w:val="22"/>
          <w:szCs w:val="22"/>
        </w:rPr>
        <w:t xml:space="preserve"> de utilidad práctica.</w:t>
      </w:r>
    </w:p>
    <w:p w14:paraId="6AF30BE3" w14:textId="77777777" w:rsidR="000D2743" w:rsidRPr="00AD6C13" w:rsidRDefault="000D2743" w:rsidP="00121C81">
      <w:pPr>
        <w:widowControl/>
        <w:rPr>
          <w:sz w:val="22"/>
          <w:szCs w:val="22"/>
        </w:rPr>
      </w:pPr>
      <w:r w:rsidRPr="00AD6C13">
        <w:rPr>
          <w:sz w:val="22"/>
          <w:szCs w:val="22"/>
        </w:rPr>
        <w:t>Si las solicitu</w:t>
      </w:r>
      <w:r w:rsidR="0057523C">
        <w:rPr>
          <w:sz w:val="22"/>
          <w:szCs w:val="22"/>
        </w:rPr>
        <w:t>des finalmente cursadas por el O</w:t>
      </w:r>
      <w:r w:rsidRPr="00AD6C13">
        <w:rPr>
          <w:sz w:val="22"/>
          <w:szCs w:val="22"/>
        </w:rPr>
        <w:t xml:space="preserve">perador en el mes N son inferiores a las confirmadas en el mes N-1, Telefónica habrá tenido que incurrir en un sobredimensionamiento de recursos de personal o materiales que finalmente no destina a un uso específico. Es por ello que debe establecerse, como salvaguarda dirigida a evitar que los operadores incurran en dicha práctica, un mecanismo de compensación del sobrecoste en que Telefónica incurriría en dichos casos. </w:t>
      </w:r>
    </w:p>
    <w:p w14:paraId="091C01F3" w14:textId="247AF9E6" w:rsidR="003442F4" w:rsidRDefault="000D2743" w:rsidP="00121C81">
      <w:pPr>
        <w:widowControl/>
        <w:rPr>
          <w:sz w:val="22"/>
          <w:szCs w:val="22"/>
        </w:rPr>
      </w:pPr>
      <w:r w:rsidRPr="00AD6C13">
        <w:rPr>
          <w:sz w:val="22"/>
          <w:szCs w:val="22"/>
        </w:rPr>
        <w:t xml:space="preserve">Por ello, cuando las solicitudes finalmente cursadas en el mes N sean inferiores al </w:t>
      </w:r>
      <w:r>
        <w:rPr>
          <w:sz w:val="22"/>
          <w:szCs w:val="22"/>
        </w:rPr>
        <w:t>7</w:t>
      </w:r>
      <w:r w:rsidRPr="00AD6C13">
        <w:rPr>
          <w:sz w:val="22"/>
          <w:szCs w:val="22"/>
        </w:rPr>
        <w:t>0% de las</w:t>
      </w:r>
      <w:r w:rsidR="0057523C">
        <w:rPr>
          <w:sz w:val="22"/>
          <w:szCs w:val="22"/>
        </w:rPr>
        <w:t xml:space="preserve"> confirmadas en el mes N-1, el O</w:t>
      </w:r>
      <w:r w:rsidRPr="00AD6C13">
        <w:rPr>
          <w:sz w:val="22"/>
          <w:szCs w:val="22"/>
        </w:rPr>
        <w:t xml:space="preserve">perador deberá compensar económicamente a Telefónica costeando un porcentaje del concepto de “Análisis </w:t>
      </w:r>
      <w:r w:rsidR="00061642">
        <w:rPr>
          <w:sz w:val="22"/>
          <w:szCs w:val="22"/>
        </w:rPr>
        <w:t xml:space="preserve">teórico </w:t>
      </w:r>
      <w:r w:rsidRPr="00AD6C13">
        <w:rPr>
          <w:sz w:val="22"/>
          <w:szCs w:val="22"/>
        </w:rPr>
        <w:t xml:space="preserve">de solicitudes previo </w:t>
      </w:r>
      <w:r w:rsidR="00061642">
        <w:rPr>
          <w:sz w:val="22"/>
          <w:szCs w:val="22"/>
        </w:rPr>
        <w:t>(Validación)</w:t>
      </w:r>
      <w:r w:rsidRPr="00AD6C13">
        <w:rPr>
          <w:sz w:val="22"/>
          <w:szCs w:val="22"/>
        </w:rPr>
        <w:t>” para cada una de las solicitudes confirmadas y no cursad</w:t>
      </w:r>
      <w:r w:rsidR="003442F4">
        <w:rPr>
          <w:sz w:val="22"/>
          <w:szCs w:val="22"/>
        </w:rPr>
        <w:t>as, según la fórmula siguiente:</w:t>
      </w:r>
    </w:p>
    <w:p w14:paraId="12836BC5" w14:textId="77777777" w:rsidR="000D2743" w:rsidRPr="003442F4" w:rsidRDefault="00117684" w:rsidP="00121C81">
      <w:pPr>
        <w:widowControl/>
        <w:ind w:left="709"/>
        <w:rPr>
          <w:sz w:val="22"/>
          <w:szCs w:val="22"/>
        </w:rPr>
      </w:pPr>
      <m:oMathPara>
        <m:oMathParaPr>
          <m:jc m:val="left"/>
        </m:oMathParaPr>
        <m:oMath>
          <m:r>
            <w:rPr>
              <w:rFonts w:ascii="Cambria Math" w:hAnsi="Cambria Math"/>
              <w:szCs w:val="22"/>
            </w:rPr>
            <m:t>C=0,2×</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S</m:t>
                  </m:r>
                </m:e>
                <m:sub>
                  <m:r>
                    <w:rPr>
                      <w:rFonts w:ascii="Cambria Math" w:hAnsi="Cambria Math"/>
                      <w:szCs w:val="22"/>
                    </w:rPr>
                    <m:t>confirmadas</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S</m:t>
                  </m:r>
                </m:e>
                <m:sub>
                  <m:r>
                    <w:rPr>
                      <w:rFonts w:ascii="Cambria Math" w:hAnsi="Cambria Math"/>
                      <w:szCs w:val="22"/>
                    </w:rPr>
                    <m:t>cursadas</m:t>
                  </m:r>
                </m:sub>
              </m:sSub>
            </m:e>
          </m:d>
          <m:r>
            <w:rPr>
              <w:rFonts w:ascii="Cambria Math" w:hAnsi="Cambria Math"/>
              <w:szCs w:val="22"/>
            </w:rPr>
            <m:t>× Pa</m:t>
          </m:r>
        </m:oMath>
      </m:oMathPara>
    </w:p>
    <w:p w14:paraId="56CA29A6" w14:textId="77777777" w:rsidR="000D2743" w:rsidRPr="00762FB9" w:rsidRDefault="00D90A8B" w:rsidP="00121C81">
      <w:pPr>
        <w:widowControl/>
        <w:ind w:left="709"/>
        <w:rPr>
          <w:sz w:val="20"/>
        </w:rPr>
      </w:pPr>
      <w:r w:rsidRPr="00762FB9">
        <w:rPr>
          <w:sz w:val="20"/>
        </w:rPr>
        <w:t>Dónde</w:t>
      </w:r>
      <w:r w:rsidR="000D2743" w:rsidRPr="00762FB9">
        <w:rPr>
          <w:sz w:val="20"/>
        </w:rPr>
        <w:t>:</w:t>
      </w:r>
    </w:p>
    <w:p w14:paraId="24ACB147" w14:textId="77777777" w:rsidR="000D2743" w:rsidRPr="00762FB9" w:rsidRDefault="000D2743" w:rsidP="00121C81">
      <w:pPr>
        <w:widowControl/>
        <w:ind w:left="1276"/>
        <w:rPr>
          <w:sz w:val="20"/>
        </w:rPr>
      </w:pPr>
      <w:r w:rsidRPr="00762FB9">
        <w:rPr>
          <w:sz w:val="20"/>
        </w:rPr>
        <w:t>C: Comp</w:t>
      </w:r>
      <w:r w:rsidR="0057523C">
        <w:rPr>
          <w:sz w:val="20"/>
        </w:rPr>
        <w:t>ensación económica a cargo del O</w:t>
      </w:r>
      <w:r w:rsidRPr="00762FB9">
        <w:rPr>
          <w:sz w:val="20"/>
        </w:rPr>
        <w:t>perador.</w:t>
      </w:r>
    </w:p>
    <w:p w14:paraId="1019C0D2" w14:textId="77777777" w:rsidR="000D2743" w:rsidRPr="00762FB9" w:rsidRDefault="000D2743" w:rsidP="00121C81">
      <w:pPr>
        <w:widowControl/>
        <w:ind w:left="1276"/>
        <w:rPr>
          <w:sz w:val="20"/>
        </w:rPr>
      </w:pPr>
      <w:r w:rsidRPr="00762FB9">
        <w:rPr>
          <w:sz w:val="20"/>
        </w:rPr>
        <w:lastRenderedPageBreak/>
        <w:t>S</w:t>
      </w:r>
      <w:r w:rsidRPr="00762FB9">
        <w:rPr>
          <w:sz w:val="20"/>
          <w:vertAlign w:val="subscript"/>
        </w:rPr>
        <w:t>confirmadas</w:t>
      </w:r>
      <w:r w:rsidRPr="00762FB9">
        <w:rPr>
          <w:sz w:val="20"/>
        </w:rPr>
        <w:t>: Solicitudes confirmadas en el mes N-1 para el mes N.</w:t>
      </w:r>
    </w:p>
    <w:p w14:paraId="4706EB77" w14:textId="77777777" w:rsidR="000D2743" w:rsidRPr="00762FB9" w:rsidRDefault="000D2743" w:rsidP="00121C81">
      <w:pPr>
        <w:widowControl/>
        <w:ind w:left="1276"/>
        <w:rPr>
          <w:sz w:val="20"/>
        </w:rPr>
      </w:pPr>
      <w:r w:rsidRPr="00762FB9">
        <w:rPr>
          <w:sz w:val="20"/>
        </w:rPr>
        <w:t>S</w:t>
      </w:r>
      <w:r w:rsidRPr="00762FB9">
        <w:rPr>
          <w:sz w:val="20"/>
          <w:vertAlign w:val="subscript"/>
        </w:rPr>
        <w:t>cursadas</w:t>
      </w:r>
      <w:r w:rsidRPr="00762FB9">
        <w:rPr>
          <w:sz w:val="20"/>
        </w:rPr>
        <w:t>: Solicitudes cursadas en el mes N.</w:t>
      </w:r>
    </w:p>
    <w:p w14:paraId="6F841064" w14:textId="1CD1ABCC" w:rsidR="000D2743" w:rsidRDefault="000D2743" w:rsidP="00121C81">
      <w:pPr>
        <w:widowControl/>
        <w:ind w:left="1276"/>
        <w:rPr>
          <w:sz w:val="20"/>
        </w:rPr>
      </w:pPr>
      <w:r w:rsidRPr="00762FB9">
        <w:rPr>
          <w:sz w:val="20"/>
        </w:rPr>
        <w:t xml:space="preserve">Pa: Precio del concepto de “Análisis </w:t>
      </w:r>
      <w:r w:rsidR="006952EC">
        <w:rPr>
          <w:sz w:val="20"/>
        </w:rPr>
        <w:t xml:space="preserve">teórico </w:t>
      </w:r>
      <w:r w:rsidRPr="00762FB9">
        <w:rPr>
          <w:sz w:val="20"/>
        </w:rPr>
        <w:t xml:space="preserve">de solicitudes previo </w:t>
      </w:r>
      <w:r w:rsidR="006952EC">
        <w:rPr>
          <w:sz w:val="20"/>
        </w:rPr>
        <w:t>(Validación)</w:t>
      </w:r>
      <w:r w:rsidRPr="00762FB9">
        <w:rPr>
          <w:sz w:val="20"/>
        </w:rPr>
        <w:t>”.</w:t>
      </w:r>
    </w:p>
    <w:p w14:paraId="3875B634" w14:textId="77777777" w:rsidR="0080004C" w:rsidRDefault="000D2743" w:rsidP="00121C81">
      <w:pPr>
        <w:widowControl/>
        <w:rPr>
          <w:sz w:val="22"/>
          <w:szCs w:val="22"/>
        </w:rPr>
      </w:pPr>
      <w:r w:rsidRPr="00AB2E3A">
        <w:rPr>
          <w:sz w:val="22"/>
          <w:szCs w:val="22"/>
        </w:rPr>
        <w:t>Para informar en NEON</w:t>
      </w:r>
      <w:r w:rsidR="003442F4">
        <w:rPr>
          <w:sz w:val="22"/>
          <w:szCs w:val="22"/>
        </w:rPr>
        <w:t xml:space="preserve"> de la Demanda Planificada con 3</w:t>
      </w:r>
      <w:r w:rsidRPr="00AB2E3A">
        <w:rPr>
          <w:sz w:val="22"/>
          <w:szCs w:val="22"/>
        </w:rPr>
        <w:t xml:space="preserve"> meses de antelación, el Operador debe dar de alta una Solicitud de Uso Compartido, rellenando los campos de la forma siguiente:</w:t>
      </w:r>
    </w:p>
    <w:tbl>
      <w:tblPr>
        <w:tblStyle w:val="Tablaconcuadrcula"/>
        <w:tblW w:w="0" w:type="auto"/>
        <w:tblInd w:w="817" w:type="dxa"/>
        <w:tblLook w:val="04A0" w:firstRow="1" w:lastRow="0" w:firstColumn="1" w:lastColumn="0" w:noHBand="0" w:noVBand="1"/>
      </w:tblPr>
      <w:tblGrid>
        <w:gridCol w:w="8677"/>
      </w:tblGrid>
      <w:tr w:rsidR="0080004C" w14:paraId="74FF8D4C" w14:textId="77777777" w:rsidTr="003C129C">
        <w:tc>
          <w:tcPr>
            <w:tcW w:w="8677" w:type="dxa"/>
          </w:tcPr>
          <w:p w14:paraId="16DBB5B2" w14:textId="77777777" w:rsidR="0080004C" w:rsidRPr="0080004C" w:rsidRDefault="0080004C" w:rsidP="00EE130F">
            <w:pPr>
              <w:widowControl/>
              <w:numPr>
                <w:ilvl w:val="0"/>
                <w:numId w:val="34"/>
              </w:numPr>
              <w:tabs>
                <w:tab w:val="clear" w:pos="567"/>
                <w:tab w:val="clear" w:pos="2136"/>
              </w:tabs>
              <w:spacing w:before="60" w:after="60" w:line="240" w:lineRule="exact"/>
              <w:ind w:left="453" w:right="697" w:hanging="357"/>
              <w:rPr>
                <w:rFonts w:cs="Arial"/>
                <w:sz w:val="22"/>
                <w:szCs w:val="22"/>
              </w:rPr>
            </w:pPr>
            <w:r w:rsidRPr="0080004C">
              <w:rPr>
                <w:rFonts w:cs="Arial"/>
                <w:sz w:val="22"/>
                <w:szCs w:val="22"/>
              </w:rPr>
              <w:t>PROVINCIA: 01-Álava</w:t>
            </w:r>
          </w:p>
          <w:p w14:paraId="05D6281D"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CENTRAL: 0100000-PLANIFICACION</w:t>
            </w:r>
          </w:p>
          <w:p w14:paraId="03CD87BA"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TIPO: OTROS</w:t>
            </w:r>
          </w:p>
          <w:p w14:paraId="7EDC9DF8"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IDENTIFICACION DE REGISTRO O POSTE: DEMANDA PLANIFICADA 6 MESES</w:t>
            </w:r>
          </w:p>
          <w:p w14:paraId="70A52428"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USO: P</w:t>
            </w:r>
          </w:p>
          <w:p w14:paraId="0A69167C"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CABLES: DEMANDA PLANIFICADA 3 MESES</w:t>
            </w:r>
          </w:p>
          <w:p w14:paraId="7C904193" w14:textId="77777777" w:rsidR="0080004C" w:rsidRPr="0080004C"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80004C">
              <w:rPr>
                <w:rFonts w:cs="Arial"/>
                <w:sz w:val="22"/>
                <w:szCs w:val="22"/>
              </w:rPr>
              <w:t>ELEM. PASIVO: dejar vacío el campo</w:t>
            </w:r>
          </w:p>
          <w:p w14:paraId="45309CE3" w14:textId="77777777" w:rsidR="0080004C" w:rsidRDefault="0080004C" w:rsidP="00EE130F">
            <w:pPr>
              <w:widowControl/>
              <w:numPr>
                <w:ilvl w:val="0"/>
                <w:numId w:val="34"/>
              </w:numPr>
              <w:tabs>
                <w:tab w:val="clear" w:pos="567"/>
                <w:tab w:val="clear" w:pos="2136"/>
              </w:tabs>
              <w:spacing w:after="60" w:line="240" w:lineRule="exact"/>
              <w:ind w:left="453" w:right="697" w:hanging="357"/>
              <w:rPr>
                <w:sz w:val="22"/>
                <w:szCs w:val="22"/>
              </w:rPr>
            </w:pPr>
            <w:r w:rsidRPr="0080004C">
              <w:rPr>
                <w:rFonts w:cs="Arial"/>
                <w:sz w:val="22"/>
                <w:szCs w:val="22"/>
              </w:rPr>
              <w:t>Plano esquemático: El Operador debe informar del volumen de la demanda planificada con 6 meses de antelación (nº de registros) a nivel agregado y por Provincia.</w:t>
            </w:r>
          </w:p>
        </w:tc>
      </w:tr>
    </w:tbl>
    <w:p w14:paraId="0ADC9ED7" w14:textId="77777777" w:rsidR="00E53B69" w:rsidRDefault="00E53B69" w:rsidP="00121C81">
      <w:pPr>
        <w:widowControl/>
        <w:ind w:left="709"/>
        <w:rPr>
          <w:sz w:val="22"/>
          <w:szCs w:val="22"/>
        </w:rPr>
      </w:pPr>
    </w:p>
    <w:tbl>
      <w:tblPr>
        <w:tblW w:w="9742" w:type="dxa"/>
        <w:tblInd w:w="55" w:type="dxa"/>
        <w:tblCellMar>
          <w:left w:w="70" w:type="dxa"/>
          <w:right w:w="70" w:type="dxa"/>
        </w:tblCellMar>
        <w:tblLook w:val="00A0" w:firstRow="1" w:lastRow="0" w:firstColumn="1" w:lastColumn="0" w:noHBand="0" w:noVBand="0"/>
      </w:tblPr>
      <w:tblGrid>
        <w:gridCol w:w="427"/>
        <w:gridCol w:w="1006"/>
        <w:gridCol w:w="2704"/>
        <w:gridCol w:w="554"/>
        <w:gridCol w:w="2704"/>
        <w:gridCol w:w="2347"/>
      </w:tblGrid>
      <w:tr w:rsidR="008B5020" w:rsidRPr="0016174E" w14:paraId="6E8A47E7" w14:textId="77777777" w:rsidTr="00E53B69">
        <w:trPr>
          <w:cantSplit/>
          <w:trHeight w:val="300"/>
        </w:trPr>
        <w:tc>
          <w:tcPr>
            <w:tcW w:w="427"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4CC645E4"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Nº</w:t>
            </w:r>
          </w:p>
        </w:tc>
        <w:tc>
          <w:tcPr>
            <w:tcW w:w="1006"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6D7426F9"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TIPO REGISTRO O POSTE</w:t>
            </w:r>
          </w:p>
        </w:tc>
        <w:tc>
          <w:tcPr>
            <w:tcW w:w="2704"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1C0814EC"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IDENTIFICACION DE REGISRO</w:t>
            </w:r>
          </w:p>
        </w:tc>
        <w:tc>
          <w:tcPr>
            <w:tcW w:w="554"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7D175BF3"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USO</w:t>
            </w:r>
          </w:p>
        </w:tc>
        <w:tc>
          <w:tcPr>
            <w:tcW w:w="2704" w:type="dxa"/>
            <w:tcBorders>
              <w:top w:val="single" w:sz="4" w:space="0" w:color="000000"/>
              <w:left w:val="nil"/>
              <w:bottom w:val="nil"/>
              <w:right w:val="single" w:sz="4" w:space="0" w:color="000000"/>
            </w:tcBorders>
            <w:shd w:val="clear" w:color="000000" w:fill="CCCCFF"/>
            <w:vAlign w:val="bottom"/>
          </w:tcPr>
          <w:p w14:paraId="042F7EA7"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CABLES:</w:t>
            </w:r>
          </w:p>
        </w:tc>
        <w:tc>
          <w:tcPr>
            <w:tcW w:w="2347" w:type="dxa"/>
            <w:tcBorders>
              <w:top w:val="single" w:sz="4" w:space="0" w:color="000000"/>
              <w:left w:val="nil"/>
              <w:bottom w:val="nil"/>
              <w:right w:val="single" w:sz="4" w:space="0" w:color="000000"/>
            </w:tcBorders>
            <w:shd w:val="clear" w:color="000000" w:fill="CCCCFF"/>
            <w:vAlign w:val="bottom"/>
          </w:tcPr>
          <w:p w14:paraId="2D1A8C6F"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ELEM. PASIVO:</w:t>
            </w:r>
          </w:p>
        </w:tc>
      </w:tr>
      <w:tr w:rsidR="000D2743" w:rsidRPr="0016174E" w14:paraId="139B0D72" w14:textId="77777777" w:rsidTr="002B7BB0">
        <w:trPr>
          <w:cantSplit/>
          <w:trHeight w:val="300"/>
        </w:trPr>
        <w:tc>
          <w:tcPr>
            <w:tcW w:w="427" w:type="dxa"/>
            <w:vMerge/>
            <w:tcBorders>
              <w:top w:val="single" w:sz="4" w:space="0" w:color="000000"/>
              <w:left w:val="single" w:sz="4" w:space="0" w:color="000000"/>
              <w:bottom w:val="single" w:sz="4" w:space="0" w:color="000000"/>
              <w:right w:val="single" w:sz="4" w:space="0" w:color="000000"/>
            </w:tcBorders>
            <w:vAlign w:val="center"/>
          </w:tcPr>
          <w:p w14:paraId="49F550FE"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1006" w:type="dxa"/>
            <w:vMerge/>
            <w:tcBorders>
              <w:top w:val="single" w:sz="4" w:space="0" w:color="000000"/>
              <w:left w:val="single" w:sz="4" w:space="0" w:color="000000"/>
              <w:bottom w:val="single" w:sz="4" w:space="0" w:color="000000"/>
              <w:right w:val="single" w:sz="4" w:space="0" w:color="000000"/>
            </w:tcBorders>
            <w:vAlign w:val="center"/>
          </w:tcPr>
          <w:p w14:paraId="633105A6"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vMerge/>
            <w:tcBorders>
              <w:top w:val="single" w:sz="4" w:space="0" w:color="000000"/>
              <w:left w:val="single" w:sz="4" w:space="0" w:color="000000"/>
              <w:bottom w:val="single" w:sz="4" w:space="0" w:color="000000"/>
              <w:right w:val="single" w:sz="4" w:space="0" w:color="000000"/>
            </w:tcBorders>
            <w:vAlign w:val="center"/>
          </w:tcPr>
          <w:p w14:paraId="6AB2A84A"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554" w:type="dxa"/>
            <w:vMerge/>
            <w:tcBorders>
              <w:top w:val="single" w:sz="4" w:space="0" w:color="000000"/>
              <w:left w:val="single" w:sz="4" w:space="0" w:color="000000"/>
              <w:bottom w:val="single" w:sz="4" w:space="0" w:color="000000"/>
              <w:right w:val="single" w:sz="4" w:space="0" w:color="000000"/>
            </w:tcBorders>
            <w:vAlign w:val="center"/>
          </w:tcPr>
          <w:p w14:paraId="62EF09CE"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tcBorders>
              <w:top w:val="nil"/>
              <w:left w:val="nil"/>
              <w:bottom w:val="nil"/>
              <w:right w:val="single" w:sz="4" w:space="0" w:color="000000"/>
            </w:tcBorders>
            <w:shd w:val="clear" w:color="000000" w:fill="CCCCFF"/>
            <w:vAlign w:val="bottom"/>
          </w:tcPr>
          <w:p w14:paraId="07580565"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CAPACIDAD/DIAMETRO:</w:t>
            </w:r>
          </w:p>
        </w:tc>
        <w:tc>
          <w:tcPr>
            <w:tcW w:w="2347" w:type="dxa"/>
            <w:tcBorders>
              <w:top w:val="nil"/>
              <w:left w:val="nil"/>
              <w:bottom w:val="nil"/>
              <w:right w:val="single" w:sz="4" w:space="0" w:color="000000"/>
            </w:tcBorders>
            <w:shd w:val="clear" w:color="000000" w:fill="CCCCFF"/>
            <w:vAlign w:val="bottom"/>
          </w:tcPr>
          <w:p w14:paraId="56D3BA33"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PESO DIAME. DIMENCIONES</w:t>
            </w:r>
          </w:p>
        </w:tc>
      </w:tr>
      <w:tr w:rsidR="000D2743" w:rsidRPr="00186EBB" w14:paraId="209E7F52" w14:textId="77777777" w:rsidTr="002B7BB0">
        <w:trPr>
          <w:cantSplit/>
          <w:trHeight w:val="300"/>
        </w:trPr>
        <w:tc>
          <w:tcPr>
            <w:tcW w:w="427" w:type="dxa"/>
            <w:vMerge/>
            <w:tcBorders>
              <w:top w:val="single" w:sz="4" w:space="0" w:color="000000"/>
              <w:left w:val="single" w:sz="4" w:space="0" w:color="000000"/>
              <w:bottom w:val="single" w:sz="4" w:space="0" w:color="000000"/>
              <w:right w:val="single" w:sz="4" w:space="0" w:color="000000"/>
            </w:tcBorders>
            <w:vAlign w:val="center"/>
          </w:tcPr>
          <w:p w14:paraId="3E5F9CDD"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1006" w:type="dxa"/>
            <w:vMerge/>
            <w:tcBorders>
              <w:top w:val="single" w:sz="4" w:space="0" w:color="000000"/>
              <w:left w:val="single" w:sz="4" w:space="0" w:color="000000"/>
              <w:bottom w:val="single" w:sz="4" w:space="0" w:color="000000"/>
              <w:right w:val="single" w:sz="4" w:space="0" w:color="000000"/>
            </w:tcBorders>
            <w:vAlign w:val="center"/>
          </w:tcPr>
          <w:p w14:paraId="7511AAF1"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vMerge/>
            <w:tcBorders>
              <w:top w:val="single" w:sz="4" w:space="0" w:color="000000"/>
              <w:left w:val="single" w:sz="4" w:space="0" w:color="000000"/>
              <w:bottom w:val="single" w:sz="4" w:space="0" w:color="000000"/>
              <w:right w:val="single" w:sz="4" w:space="0" w:color="000000"/>
            </w:tcBorders>
            <w:vAlign w:val="center"/>
          </w:tcPr>
          <w:p w14:paraId="41D7C587"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554" w:type="dxa"/>
            <w:vMerge/>
            <w:tcBorders>
              <w:top w:val="single" w:sz="4" w:space="0" w:color="000000"/>
              <w:left w:val="single" w:sz="4" w:space="0" w:color="000000"/>
              <w:bottom w:val="single" w:sz="4" w:space="0" w:color="000000"/>
              <w:right w:val="single" w:sz="4" w:space="0" w:color="000000"/>
            </w:tcBorders>
            <w:vAlign w:val="center"/>
          </w:tcPr>
          <w:p w14:paraId="0DC1AE21"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tcBorders>
              <w:top w:val="nil"/>
              <w:left w:val="nil"/>
              <w:bottom w:val="single" w:sz="4" w:space="0" w:color="000000"/>
              <w:right w:val="single" w:sz="4" w:space="0" w:color="000000"/>
            </w:tcBorders>
            <w:shd w:val="clear" w:color="000000" w:fill="CCCCFF"/>
            <w:vAlign w:val="bottom"/>
          </w:tcPr>
          <w:p w14:paraId="5A41D28C" w14:textId="77777777" w:rsidR="000D2743" w:rsidRPr="002403DF" w:rsidRDefault="000D2743" w:rsidP="00121C81">
            <w:pPr>
              <w:keepNext/>
              <w:keepLines/>
              <w:widowControl/>
              <w:tabs>
                <w:tab w:val="clear" w:pos="567"/>
              </w:tabs>
              <w:spacing w:after="0"/>
              <w:jc w:val="center"/>
              <w:rPr>
                <w:rFonts w:ascii="Calibri" w:hAnsi="Calibri" w:cs="Calibri"/>
                <w:b/>
                <w:bCs/>
                <w:color w:val="000000"/>
                <w:sz w:val="18"/>
                <w:szCs w:val="18"/>
                <w:lang w:val="pt-BR"/>
              </w:rPr>
            </w:pPr>
            <w:r w:rsidRPr="002403DF">
              <w:rPr>
                <w:rFonts w:ascii="Calibri" w:hAnsi="Calibri" w:cs="Calibri"/>
                <w:b/>
                <w:bCs/>
                <w:color w:val="000000"/>
                <w:sz w:val="18"/>
                <w:szCs w:val="18"/>
                <w:lang w:val="pt-BR"/>
              </w:rPr>
              <w:t>XXX FO XXX -- XXX FO XXX</w:t>
            </w:r>
          </w:p>
        </w:tc>
        <w:tc>
          <w:tcPr>
            <w:tcW w:w="2347" w:type="dxa"/>
            <w:tcBorders>
              <w:top w:val="nil"/>
              <w:left w:val="nil"/>
              <w:bottom w:val="single" w:sz="4" w:space="0" w:color="000000"/>
              <w:right w:val="single" w:sz="4" w:space="0" w:color="000000"/>
            </w:tcBorders>
            <w:shd w:val="clear" w:color="000000" w:fill="CCCCFF"/>
            <w:vAlign w:val="bottom"/>
          </w:tcPr>
          <w:p w14:paraId="2A37254B"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lang w:val="en-US"/>
              </w:rPr>
            </w:pPr>
            <w:r w:rsidRPr="0016174E">
              <w:rPr>
                <w:rFonts w:ascii="Calibri" w:hAnsi="Calibri" w:cs="Calibri"/>
                <w:b/>
                <w:bCs/>
                <w:color w:val="000000"/>
                <w:sz w:val="18"/>
                <w:szCs w:val="18"/>
                <w:lang w:val="en-US"/>
              </w:rPr>
              <w:t>xxx KG xx-yy-zz cm</w:t>
            </w:r>
          </w:p>
        </w:tc>
      </w:tr>
      <w:tr w:rsidR="000D2743" w:rsidRPr="0016174E" w14:paraId="35C61935" w14:textId="77777777" w:rsidTr="002B7BB0">
        <w:trPr>
          <w:cantSplit/>
          <w:trHeight w:val="300"/>
        </w:trPr>
        <w:tc>
          <w:tcPr>
            <w:tcW w:w="427" w:type="dxa"/>
            <w:tcBorders>
              <w:top w:val="nil"/>
              <w:left w:val="single" w:sz="4" w:space="0" w:color="000000"/>
              <w:bottom w:val="single" w:sz="4" w:space="0" w:color="000000"/>
              <w:right w:val="single" w:sz="4" w:space="0" w:color="000000"/>
            </w:tcBorders>
            <w:shd w:val="clear" w:color="000000" w:fill="CCCCFF"/>
            <w:vAlign w:val="bottom"/>
          </w:tcPr>
          <w:p w14:paraId="7B8734CB" w14:textId="77777777" w:rsidR="000D2743" w:rsidRPr="0016174E" w:rsidRDefault="000D2743" w:rsidP="00121C81">
            <w:pPr>
              <w:widowControl/>
              <w:tabs>
                <w:tab w:val="clear" w:pos="567"/>
              </w:tabs>
              <w:spacing w:after="0"/>
              <w:jc w:val="right"/>
              <w:rPr>
                <w:rFonts w:ascii="Calibri" w:hAnsi="Calibri" w:cs="Calibri"/>
                <w:b/>
                <w:bCs/>
                <w:color w:val="000000"/>
                <w:szCs w:val="22"/>
              </w:rPr>
            </w:pPr>
            <w:r w:rsidRPr="0016174E">
              <w:rPr>
                <w:rFonts w:ascii="Calibri" w:hAnsi="Calibri" w:cs="Calibri"/>
                <w:b/>
                <w:bCs/>
                <w:color w:val="000000"/>
                <w:sz w:val="22"/>
                <w:szCs w:val="22"/>
              </w:rPr>
              <w:t>1</w:t>
            </w:r>
          </w:p>
        </w:tc>
        <w:tc>
          <w:tcPr>
            <w:tcW w:w="1006" w:type="dxa"/>
            <w:tcBorders>
              <w:top w:val="single" w:sz="4" w:space="0" w:color="000000"/>
              <w:left w:val="nil"/>
              <w:bottom w:val="single" w:sz="4" w:space="0" w:color="000000"/>
              <w:right w:val="single" w:sz="4" w:space="0" w:color="000000"/>
            </w:tcBorders>
            <w:vAlign w:val="bottom"/>
          </w:tcPr>
          <w:p w14:paraId="0D013EF1"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OTROS</w:t>
            </w:r>
          </w:p>
        </w:tc>
        <w:tc>
          <w:tcPr>
            <w:tcW w:w="2704" w:type="dxa"/>
            <w:tcBorders>
              <w:top w:val="single" w:sz="4" w:space="0" w:color="000000"/>
              <w:left w:val="nil"/>
              <w:bottom w:val="single" w:sz="4" w:space="0" w:color="000000"/>
              <w:right w:val="single" w:sz="4" w:space="0" w:color="000000"/>
            </w:tcBorders>
            <w:vAlign w:val="bottom"/>
          </w:tcPr>
          <w:p w14:paraId="03D86C4F"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xml:space="preserve">DEMANDA PLANIFICADA </w:t>
            </w:r>
            <w:r w:rsidR="00363BEB">
              <w:rPr>
                <w:rFonts w:ascii="Calibri" w:hAnsi="Calibri" w:cs="Calibri"/>
                <w:color w:val="0000FF"/>
                <w:sz w:val="18"/>
                <w:szCs w:val="18"/>
              </w:rPr>
              <w:t>3</w:t>
            </w:r>
            <w:r w:rsidRPr="0016174E">
              <w:rPr>
                <w:rFonts w:ascii="Calibri" w:hAnsi="Calibri" w:cs="Calibri"/>
                <w:color w:val="0000FF"/>
                <w:sz w:val="18"/>
                <w:szCs w:val="18"/>
              </w:rPr>
              <w:t xml:space="preserve"> MESES</w:t>
            </w:r>
          </w:p>
        </w:tc>
        <w:tc>
          <w:tcPr>
            <w:tcW w:w="554" w:type="dxa"/>
            <w:tcBorders>
              <w:top w:val="nil"/>
              <w:left w:val="nil"/>
              <w:bottom w:val="single" w:sz="4" w:space="0" w:color="000000"/>
              <w:right w:val="single" w:sz="4" w:space="0" w:color="000000"/>
            </w:tcBorders>
            <w:vAlign w:val="bottom"/>
          </w:tcPr>
          <w:p w14:paraId="20BFD47D"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P</w:t>
            </w:r>
          </w:p>
        </w:tc>
        <w:tc>
          <w:tcPr>
            <w:tcW w:w="2704" w:type="dxa"/>
            <w:tcBorders>
              <w:top w:val="single" w:sz="4" w:space="0" w:color="000000"/>
              <w:left w:val="nil"/>
              <w:bottom w:val="single" w:sz="4" w:space="0" w:color="000000"/>
              <w:right w:val="single" w:sz="4" w:space="0" w:color="000000"/>
            </w:tcBorders>
            <w:vAlign w:val="bottom"/>
          </w:tcPr>
          <w:p w14:paraId="7A478551"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xml:space="preserve">DEMANDA PLANIFICADA </w:t>
            </w:r>
            <w:r w:rsidR="00363BEB">
              <w:rPr>
                <w:rFonts w:ascii="Calibri" w:hAnsi="Calibri" w:cs="Calibri"/>
                <w:color w:val="0000FF"/>
                <w:sz w:val="18"/>
                <w:szCs w:val="18"/>
              </w:rPr>
              <w:t>3</w:t>
            </w:r>
            <w:r w:rsidRPr="0016174E">
              <w:rPr>
                <w:rFonts w:ascii="Calibri" w:hAnsi="Calibri" w:cs="Calibri"/>
                <w:color w:val="0000FF"/>
                <w:sz w:val="18"/>
                <w:szCs w:val="18"/>
              </w:rPr>
              <w:t xml:space="preserve"> MESES</w:t>
            </w:r>
          </w:p>
        </w:tc>
        <w:tc>
          <w:tcPr>
            <w:tcW w:w="2347" w:type="dxa"/>
            <w:tcBorders>
              <w:top w:val="single" w:sz="4" w:space="0" w:color="000000"/>
              <w:left w:val="nil"/>
              <w:bottom w:val="single" w:sz="4" w:space="0" w:color="000000"/>
              <w:right w:val="single" w:sz="4" w:space="0" w:color="000000"/>
            </w:tcBorders>
            <w:vAlign w:val="bottom"/>
          </w:tcPr>
          <w:p w14:paraId="24D26053"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w:t>
            </w:r>
          </w:p>
        </w:tc>
      </w:tr>
      <w:tr w:rsidR="000D2743" w:rsidRPr="0016174E" w14:paraId="696FB277" w14:textId="77777777" w:rsidTr="002B7BB0">
        <w:trPr>
          <w:cantSplit/>
          <w:trHeight w:val="300"/>
        </w:trPr>
        <w:tc>
          <w:tcPr>
            <w:tcW w:w="427" w:type="dxa"/>
            <w:tcBorders>
              <w:top w:val="nil"/>
              <w:left w:val="single" w:sz="4" w:space="0" w:color="000000"/>
              <w:bottom w:val="single" w:sz="4" w:space="0" w:color="000000"/>
              <w:right w:val="single" w:sz="4" w:space="0" w:color="000000"/>
            </w:tcBorders>
            <w:shd w:val="clear" w:color="000000" w:fill="CCCCFF"/>
            <w:vAlign w:val="bottom"/>
          </w:tcPr>
          <w:p w14:paraId="0BC1E3EB" w14:textId="77777777" w:rsidR="000D2743" w:rsidRPr="0016174E" w:rsidRDefault="000D2743" w:rsidP="00121C81">
            <w:pPr>
              <w:widowControl/>
              <w:tabs>
                <w:tab w:val="clear" w:pos="567"/>
              </w:tabs>
              <w:spacing w:after="0"/>
              <w:jc w:val="right"/>
              <w:rPr>
                <w:rFonts w:ascii="Calibri" w:hAnsi="Calibri" w:cs="Calibri"/>
                <w:b/>
                <w:bCs/>
                <w:color w:val="000000"/>
                <w:szCs w:val="22"/>
              </w:rPr>
            </w:pPr>
            <w:r w:rsidRPr="0016174E">
              <w:rPr>
                <w:rFonts w:ascii="Calibri" w:hAnsi="Calibri" w:cs="Calibri"/>
                <w:b/>
                <w:bCs/>
                <w:color w:val="000000"/>
                <w:sz w:val="22"/>
                <w:szCs w:val="22"/>
              </w:rPr>
              <w:t>2</w:t>
            </w:r>
          </w:p>
        </w:tc>
        <w:tc>
          <w:tcPr>
            <w:tcW w:w="1006" w:type="dxa"/>
            <w:tcBorders>
              <w:top w:val="single" w:sz="4" w:space="0" w:color="000000"/>
              <w:left w:val="nil"/>
              <w:bottom w:val="single" w:sz="4" w:space="0" w:color="000000"/>
              <w:right w:val="single" w:sz="4" w:space="0" w:color="000000"/>
            </w:tcBorders>
            <w:vAlign w:val="bottom"/>
          </w:tcPr>
          <w:p w14:paraId="285163CC"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OTROS</w:t>
            </w:r>
          </w:p>
        </w:tc>
        <w:tc>
          <w:tcPr>
            <w:tcW w:w="2704" w:type="dxa"/>
            <w:tcBorders>
              <w:top w:val="single" w:sz="4" w:space="0" w:color="000000"/>
              <w:left w:val="nil"/>
              <w:bottom w:val="single" w:sz="4" w:space="0" w:color="000000"/>
              <w:right w:val="single" w:sz="4" w:space="0" w:color="000000"/>
            </w:tcBorders>
            <w:vAlign w:val="bottom"/>
          </w:tcPr>
          <w:p w14:paraId="556E5024"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xml:space="preserve">DEMANDA PLANIFICADA </w:t>
            </w:r>
            <w:r w:rsidR="00363BEB">
              <w:rPr>
                <w:rFonts w:ascii="Calibri" w:hAnsi="Calibri" w:cs="Calibri"/>
                <w:color w:val="0000FF"/>
                <w:sz w:val="18"/>
                <w:szCs w:val="18"/>
              </w:rPr>
              <w:t>3</w:t>
            </w:r>
            <w:r w:rsidRPr="0016174E">
              <w:rPr>
                <w:rFonts w:ascii="Calibri" w:hAnsi="Calibri" w:cs="Calibri"/>
                <w:color w:val="0000FF"/>
                <w:sz w:val="18"/>
                <w:szCs w:val="18"/>
              </w:rPr>
              <w:t xml:space="preserve"> MESES</w:t>
            </w:r>
          </w:p>
        </w:tc>
        <w:tc>
          <w:tcPr>
            <w:tcW w:w="554" w:type="dxa"/>
            <w:tcBorders>
              <w:top w:val="nil"/>
              <w:left w:val="nil"/>
              <w:bottom w:val="single" w:sz="4" w:space="0" w:color="000000"/>
              <w:right w:val="single" w:sz="4" w:space="0" w:color="000000"/>
            </w:tcBorders>
            <w:vAlign w:val="bottom"/>
          </w:tcPr>
          <w:p w14:paraId="0405566A"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P</w:t>
            </w:r>
          </w:p>
        </w:tc>
        <w:tc>
          <w:tcPr>
            <w:tcW w:w="2704" w:type="dxa"/>
            <w:tcBorders>
              <w:top w:val="single" w:sz="4" w:space="0" w:color="000000"/>
              <w:left w:val="nil"/>
              <w:bottom w:val="single" w:sz="4" w:space="0" w:color="000000"/>
              <w:right w:val="single" w:sz="4" w:space="0" w:color="000000"/>
            </w:tcBorders>
            <w:vAlign w:val="bottom"/>
          </w:tcPr>
          <w:p w14:paraId="5BD0D21C"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xml:space="preserve">DEMANDA PLANIFICADA </w:t>
            </w:r>
            <w:r w:rsidR="00363BEB">
              <w:rPr>
                <w:rFonts w:ascii="Calibri" w:hAnsi="Calibri" w:cs="Calibri"/>
                <w:color w:val="0000FF"/>
                <w:sz w:val="18"/>
                <w:szCs w:val="18"/>
              </w:rPr>
              <w:t>3</w:t>
            </w:r>
            <w:r w:rsidRPr="0016174E">
              <w:rPr>
                <w:rFonts w:ascii="Calibri" w:hAnsi="Calibri" w:cs="Calibri"/>
                <w:color w:val="0000FF"/>
                <w:sz w:val="18"/>
                <w:szCs w:val="18"/>
              </w:rPr>
              <w:t xml:space="preserve"> MESES</w:t>
            </w:r>
          </w:p>
        </w:tc>
        <w:tc>
          <w:tcPr>
            <w:tcW w:w="2347" w:type="dxa"/>
            <w:tcBorders>
              <w:top w:val="single" w:sz="4" w:space="0" w:color="000000"/>
              <w:left w:val="nil"/>
              <w:bottom w:val="single" w:sz="4" w:space="0" w:color="000000"/>
              <w:right w:val="single" w:sz="4" w:space="0" w:color="000000"/>
            </w:tcBorders>
            <w:vAlign w:val="bottom"/>
          </w:tcPr>
          <w:p w14:paraId="75195F73"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w:t>
            </w:r>
          </w:p>
        </w:tc>
      </w:tr>
    </w:tbl>
    <w:p w14:paraId="7D1E6A73" w14:textId="77777777" w:rsidR="000D2743" w:rsidRDefault="000D2743" w:rsidP="00121C81">
      <w:pPr>
        <w:widowControl/>
        <w:rPr>
          <w:sz w:val="22"/>
          <w:szCs w:val="22"/>
          <w:highlight w:val="yellow"/>
        </w:rPr>
      </w:pPr>
    </w:p>
    <w:p w14:paraId="12E6BB36" w14:textId="77777777" w:rsidR="0080004C" w:rsidRDefault="000D2743" w:rsidP="00121C81">
      <w:pPr>
        <w:widowControl/>
        <w:rPr>
          <w:sz w:val="22"/>
          <w:szCs w:val="22"/>
        </w:rPr>
      </w:pPr>
      <w:r w:rsidRPr="00AB2E3A">
        <w:rPr>
          <w:sz w:val="22"/>
          <w:szCs w:val="22"/>
        </w:rPr>
        <w:t>Para confirmar la demanda con 1 mes de antelación en NEON, el Operador debe dar de alta una Solicitud de Uso Compartido, rellenando los campos de la forma siguiente:</w:t>
      </w:r>
    </w:p>
    <w:tbl>
      <w:tblPr>
        <w:tblStyle w:val="Tablaconcuadrcula"/>
        <w:tblW w:w="0" w:type="auto"/>
        <w:tblInd w:w="817" w:type="dxa"/>
        <w:tblLook w:val="04A0" w:firstRow="1" w:lastRow="0" w:firstColumn="1" w:lastColumn="0" w:noHBand="0" w:noVBand="1"/>
      </w:tblPr>
      <w:tblGrid>
        <w:gridCol w:w="8677"/>
      </w:tblGrid>
      <w:tr w:rsidR="0080004C" w14:paraId="74973E1C" w14:textId="77777777" w:rsidTr="003C129C">
        <w:tc>
          <w:tcPr>
            <w:tcW w:w="8677" w:type="dxa"/>
          </w:tcPr>
          <w:p w14:paraId="38A8BCCB" w14:textId="77777777" w:rsidR="0080004C" w:rsidRPr="0074632B" w:rsidRDefault="0080004C" w:rsidP="00EE130F">
            <w:pPr>
              <w:widowControl/>
              <w:numPr>
                <w:ilvl w:val="0"/>
                <w:numId w:val="34"/>
              </w:numPr>
              <w:tabs>
                <w:tab w:val="clear" w:pos="567"/>
                <w:tab w:val="clear" w:pos="2136"/>
              </w:tabs>
              <w:spacing w:before="60" w:after="60" w:line="240" w:lineRule="exact"/>
              <w:ind w:left="453" w:right="697" w:hanging="357"/>
              <w:rPr>
                <w:rFonts w:cs="Arial"/>
                <w:sz w:val="22"/>
                <w:szCs w:val="22"/>
              </w:rPr>
            </w:pPr>
            <w:r w:rsidRPr="0074632B">
              <w:rPr>
                <w:rFonts w:cs="Arial"/>
                <w:sz w:val="22"/>
                <w:szCs w:val="22"/>
              </w:rPr>
              <w:t>PROVINCIA: 02-Albacete</w:t>
            </w:r>
          </w:p>
          <w:p w14:paraId="3C5F77BC"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CENTRAL: 0200000-CONFIRMACION</w:t>
            </w:r>
          </w:p>
          <w:p w14:paraId="358145C8"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TIPO: OTROS</w:t>
            </w:r>
          </w:p>
          <w:p w14:paraId="3B5EE55E"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IDENTIFICACION DE REGISTRO O POSTE: CONFIRMACION DEMANDA 1 MES de XXX (nº de SUC de la demanda planificada a 3 meses)</w:t>
            </w:r>
          </w:p>
          <w:p w14:paraId="42922D93"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USO: P</w:t>
            </w:r>
          </w:p>
          <w:p w14:paraId="7CEB45DA"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CABLES: CONFIRMACION DEMANDA 1 MES</w:t>
            </w:r>
          </w:p>
          <w:p w14:paraId="68E3BA26" w14:textId="77777777" w:rsidR="0080004C" w:rsidRPr="0074632B" w:rsidRDefault="0080004C" w:rsidP="00EE130F">
            <w:pPr>
              <w:widowControl/>
              <w:numPr>
                <w:ilvl w:val="0"/>
                <w:numId w:val="34"/>
              </w:numPr>
              <w:tabs>
                <w:tab w:val="clear" w:pos="567"/>
                <w:tab w:val="clear" w:pos="2136"/>
              </w:tabs>
              <w:spacing w:after="60" w:line="240" w:lineRule="exact"/>
              <w:ind w:left="453" w:right="697" w:hanging="357"/>
              <w:rPr>
                <w:rFonts w:cs="Arial"/>
                <w:sz w:val="22"/>
                <w:szCs w:val="22"/>
              </w:rPr>
            </w:pPr>
            <w:r w:rsidRPr="0074632B">
              <w:rPr>
                <w:rFonts w:cs="Arial"/>
                <w:sz w:val="22"/>
                <w:szCs w:val="22"/>
              </w:rPr>
              <w:t>ELEM. PASIVO: dejar vacío el campo</w:t>
            </w:r>
          </w:p>
          <w:p w14:paraId="03692AAF" w14:textId="77777777" w:rsidR="0080004C" w:rsidRDefault="0080004C" w:rsidP="00EE130F">
            <w:pPr>
              <w:widowControl/>
              <w:numPr>
                <w:ilvl w:val="0"/>
                <w:numId w:val="34"/>
              </w:numPr>
              <w:tabs>
                <w:tab w:val="clear" w:pos="567"/>
                <w:tab w:val="clear" w:pos="2136"/>
              </w:tabs>
              <w:spacing w:after="60" w:line="240" w:lineRule="exact"/>
              <w:ind w:left="453" w:right="697" w:hanging="357"/>
              <w:rPr>
                <w:sz w:val="22"/>
                <w:szCs w:val="22"/>
              </w:rPr>
            </w:pPr>
            <w:r w:rsidRPr="0074632B">
              <w:rPr>
                <w:rFonts w:cs="Arial"/>
                <w:sz w:val="22"/>
                <w:szCs w:val="22"/>
              </w:rPr>
              <w:t xml:space="preserve">Plano esquemático: El Operador debe </w:t>
            </w:r>
            <w:r w:rsidRPr="00AB2E3A">
              <w:rPr>
                <w:rFonts w:cs="Arial"/>
                <w:sz w:val="22"/>
                <w:szCs w:val="22"/>
              </w:rPr>
              <w:t xml:space="preserve">confirmar con un mes de antelación con carácter definitivo, </w:t>
            </w:r>
            <w:r w:rsidRPr="0074632B">
              <w:rPr>
                <w:rFonts w:cs="Arial"/>
                <w:sz w:val="22"/>
                <w:szCs w:val="22"/>
              </w:rPr>
              <w:t xml:space="preserve">el volumen </w:t>
            </w:r>
            <w:r w:rsidRPr="00AB2E3A">
              <w:rPr>
                <w:rFonts w:cs="Arial"/>
                <w:sz w:val="22"/>
                <w:szCs w:val="22"/>
              </w:rPr>
              <w:t>previsto</w:t>
            </w:r>
            <w:r w:rsidRPr="0074632B">
              <w:rPr>
                <w:rFonts w:cs="Arial"/>
                <w:sz w:val="22"/>
                <w:szCs w:val="22"/>
              </w:rPr>
              <w:t xml:space="preserve"> (nº de registros)</w:t>
            </w:r>
            <w:r w:rsidRPr="00AB2E3A">
              <w:rPr>
                <w:rFonts w:cs="Arial"/>
                <w:sz w:val="22"/>
                <w:szCs w:val="22"/>
              </w:rPr>
              <w:t xml:space="preserve"> agregado y por provincia</w:t>
            </w:r>
            <w:r w:rsidRPr="0074632B">
              <w:rPr>
                <w:rFonts w:cs="Arial"/>
                <w:sz w:val="22"/>
                <w:szCs w:val="22"/>
              </w:rPr>
              <w:t>.</w:t>
            </w:r>
          </w:p>
        </w:tc>
      </w:tr>
    </w:tbl>
    <w:p w14:paraId="69369D66" w14:textId="77777777" w:rsidR="000D2743" w:rsidRDefault="000D2743" w:rsidP="00121C81">
      <w:pPr>
        <w:widowControl/>
        <w:ind w:left="567"/>
        <w:rPr>
          <w:sz w:val="22"/>
          <w:szCs w:val="22"/>
        </w:rPr>
      </w:pPr>
    </w:p>
    <w:tbl>
      <w:tblPr>
        <w:tblW w:w="9742" w:type="dxa"/>
        <w:tblInd w:w="55" w:type="dxa"/>
        <w:tblCellMar>
          <w:left w:w="70" w:type="dxa"/>
          <w:right w:w="70" w:type="dxa"/>
        </w:tblCellMar>
        <w:tblLook w:val="00A0" w:firstRow="1" w:lastRow="0" w:firstColumn="1" w:lastColumn="0" w:noHBand="0" w:noVBand="0"/>
      </w:tblPr>
      <w:tblGrid>
        <w:gridCol w:w="427"/>
        <w:gridCol w:w="1006"/>
        <w:gridCol w:w="2704"/>
        <w:gridCol w:w="554"/>
        <w:gridCol w:w="2704"/>
        <w:gridCol w:w="2347"/>
      </w:tblGrid>
      <w:tr w:rsidR="003C129C" w:rsidRPr="0016174E" w14:paraId="68A10FB9" w14:textId="77777777" w:rsidTr="003C129C">
        <w:trPr>
          <w:trHeight w:val="300"/>
        </w:trPr>
        <w:tc>
          <w:tcPr>
            <w:tcW w:w="427"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6F413B2D"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lastRenderedPageBreak/>
              <w:t>Nº</w:t>
            </w:r>
          </w:p>
        </w:tc>
        <w:tc>
          <w:tcPr>
            <w:tcW w:w="1006"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3488277B"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TIPO REGISTRO O POSTE</w:t>
            </w:r>
          </w:p>
        </w:tc>
        <w:tc>
          <w:tcPr>
            <w:tcW w:w="2704"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665F7685"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IDENTIFICACION DE REGISRO</w:t>
            </w:r>
          </w:p>
        </w:tc>
        <w:tc>
          <w:tcPr>
            <w:tcW w:w="554" w:type="dxa"/>
            <w:vMerge w:val="restart"/>
            <w:tcBorders>
              <w:top w:val="single" w:sz="4" w:space="0" w:color="000000"/>
              <w:left w:val="single" w:sz="4" w:space="0" w:color="000000"/>
              <w:bottom w:val="single" w:sz="4" w:space="0" w:color="000000"/>
              <w:right w:val="single" w:sz="4" w:space="0" w:color="000000"/>
            </w:tcBorders>
            <w:shd w:val="clear" w:color="000000" w:fill="CCCCFF"/>
            <w:vAlign w:val="bottom"/>
          </w:tcPr>
          <w:p w14:paraId="7752A82D"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USO</w:t>
            </w:r>
          </w:p>
        </w:tc>
        <w:tc>
          <w:tcPr>
            <w:tcW w:w="2704" w:type="dxa"/>
            <w:tcBorders>
              <w:top w:val="single" w:sz="4" w:space="0" w:color="000000"/>
              <w:left w:val="nil"/>
              <w:bottom w:val="nil"/>
              <w:right w:val="single" w:sz="4" w:space="0" w:color="000000"/>
            </w:tcBorders>
            <w:shd w:val="clear" w:color="000000" w:fill="CCCCFF"/>
            <w:vAlign w:val="bottom"/>
          </w:tcPr>
          <w:p w14:paraId="390ABAB6"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CABLES:</w:t>
            </w:r>
          </w:p>
        </w:tc>
        <w:tc>
          <w:tcPr>
            <w:tcW w:w="2347" w:type="dxa"/>
            <w:tcBorders>
              <w:top w:val="single" w:sz="4" w:space="0" w:color="000000"/>
              <w:left w:val="nil"/>
              <w:bottom w:val="nil"/>
              <w:right w:val="single" w:sz="4" w:space="0" w:color="000000"/>
            </w:tcBorders>
            <w:shd w:val="clear" w:color="000000" w:fill="CCCCFF"/>
            <w:vAlign w:val="bottom"/>
          </w:tcPr>
          <w:p w14:paraId="6BA9B567"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ELEM. PASIVO:</w:t>
            </w:r>
          </w:p>
        </w:tc>
      </w:tr>
      <w:tr w:rsidR="000D2743" w:rsidRPr="0016174E" w14:paraId="3BC8B235" w14:textId="77777777" w:rsidTr="003C129C">
        <w:trPr>
          <w:trHeight w:val="300"/>
        </w:trPr>
        <w:tc>
          <w:tcPr>
            <w:tcW w:w="427" w:type="dxa"/>
            <w:vMerge/>
            <w:tcBorders>
              <w:top w:val="single" w:sz="4" w:space="0" w:color="000000"/>
              <w:left w:val="single" w:sz="4" w:space="0" w:color="000000"/>
              <w:bottom w:val="single" w:sz="4" w:space="0" w:color="000000"/>
              <w:right w:val="single" w:sz="4" w:space="0" w:color="000000"/>
            </w:tcBorders>
            <w:vAlign w:val="center"/>
          </w:tcPr>
          <w:p w14:paraId="05E52E36"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1006" w:type="dxa"/>
            <w:vMerge/>
            <w:tcBorders>
              <w:top w:val="single" w:sz="4" w:space="0" w:color="000000"/>
              <w:left w:val="single" w:sz="4" w:space="0" w:color="000000"/>
              <w:bottom w:val="single" w:sz="4" w:space="0" w:color="000000"/>
              <w:right w:val="single" w:sz="4" w:space="0" w:color="000000"/>
            </w:tcBorders>
            <w:vAlign w:val="center"/>
          </w:tcPr>
          <w:p w14:paraId="442A86B6"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vMerge/>
            <w:tcBorders>
              <w:top w:val="single" w:sz="4" w:space="0" w:color="000000"/>
              <w:left w:val="single" w:sz="4" w:space="0" w:color="000000"/>
              <w:bottom w:val="single" w:sz="4" w:space="0" w:color="000000"/>
              <w:right w:val="single" w:sz="4" w:space="0" w:color="000000"/>
            </w:tcBorders>
            <w:vAlign w:val="center"/>
          </w:tcPr>
          <w:p w14:paraId="2E7EDDB1"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554" w:type="dxa"/>
            <w:vMerge/>
            <w:tcBorders>
              <w:top w:val="single" w:sz="4" w:space="0" w:color="000000"/>
              <w:left w:val="single" w:sz="4" w:space="0" w:color="000000"/>
              <w:bottom w:val="single" w:sz="4" w:space="0" w:color="000000"/>
              <w:right w:val="single" w:sz="4" w:space="0" w:color="000000"/>
            </w:tcBorders>
            <w:vAlign w:val="center"/>
          </w:tcPr>
          <w:p w14:paraId="540BA684"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tcBorders>
              <w:top w:val="nil"/>
              <w:left w:val="nil"/>
              <w:bottom w:val="nil"/>
              <w:right w:val="single" w:sz="4" w:space="0" w:color="000000"/>
            </w:tcBorders>
            <w:shd w:val="clear" w:color="000000" w:fill="CCCCFF"/>
            <w:vAlign w:val="bottom"/>
          </w:tcPr>
          <w:p w14:paraId="5E000046"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CAPACIDAD/DIAMETRO:</w:t>
            </w:r>
          </w:p>
        </w:tc>
        <w:tc>
          <w:tcPr>
            <w:tcW w:w="2347" w:type="dxa"/>
            <w:tcBorders>
              <w:top w:val="nil"/>
              <w:left w:val="nil"/>
              <w:bottom w:val="nil"/>
              <w:right w:val="single" w:sz="4" w:space="0" w:color="000000"/>
            </w:tcBorders>
            <w:shd w:val="clear" w:color="000000" w:fill="CCCCFF"/>
            <w:vAlign w:val="bottom"/>
          </w:tcPr>
          <w:p w14:paraId="411773F7"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rPr>
            </w:pPr>
            <w:r w:rsidRPr="0016174E">
              <w:rPr>
                <w:rFonts w:ascii="Calibri" w:hAnsi="Calibri" w:cs="Calibri"/>
                <w:b/>
                <w:bCs/>
                <w:color w:val="000000"/>
                <w:sz w:val="18"/>
                <w:szCs w:val="18"/>
              </w:rPr>
              <w:t>PESO DIAME. DIMENCIONES</w:t>
            </w:r>
          </w:p>
        </w:tc>
      </w:tr>
      <w:tr w:rsidR="000D2743" w:rsidRPr="00186EBB" w14:paraId="3AF20B9C" w14:textId="77777777" w:rsidTr="003C129C">
        <w:trPr>
          <w:trHeight w:val="300"/>
        </w:trPr>
        <w:tc>
          <w:tcPr>
            <w:tcW w:w="427" w:type="dxa"/>
            <w:vMerge/>
            <w:tcBorders>
              <w:top w:val="single" w:sz="4" w:space="0" w:color="000000"/>
              <w:left w:val="single" w:sz="4" w:space="0" w:color="000000"/>
              <w:bottom w:val="single" w:sz="4" w:space="0" w:color="000000"/>
              <w:right w:val="single" w:sz="4" w:space="0" w:color="000000"/>
            </w:tcBorders>
            <w:vAlign w:val="center"/>
          </w:tcPr>
          <w:p w14:paraId="1D696F2D"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1006" w:type="dxa"/>
            <w:vMerge/>
            <w:tcBorders>
              <w:top w:val="single" w:sz="4" w:space="0" w:color="000000"/>
              <w:left w:val="single" w:sz="4" w:space="0" w:color="000000"/>
              <w:bottom w:val="single" w:sz="4" w:space="0" w:color="000000"/>
              <w:right w:val="single" w:sz="4" w:space="0" w:color="000000"/>
            </w:tcBorders>
            <w:vAlign w:val="center"/>
          </w:tcPr>
          <w:p w14:paraId="70DAD59B"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vMerge/>
            <w:tcBorders>
              <w:top w:val="single" w:sz="4" w:space="0" w:color="000000"/>
              <w:left w:val="single" w:sz="4" w:space="0" w:color="000000"/>
              <w:bottom w:val="single" w:sz="4" w:space="0" w:color="000000"/>
              <w:right w:val="single" w:sz="4" w:space="0" w:color="000000"/>
            </w:tcBorders>
            <w:vAlign w:val="center"/>
          </w:tcPr>
          <w:p w14:paraId="1641875C"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554" w:type="dxa"/>
            <w:vMerge/>
            <w:tcBorders>
              <w:top w:val="single" w:sz="4" w:space="0" w:color="000000"/>
              <w:left w:val="single" w:sz="4" w:space="0" w:color="000000"/>
              <w:bottom w:val="single" w:sz="4" w:space="0" w:color="000000"/>
              <w:right w:val="single" w:sz="4" w:space="0" w:color="000000"/>
            </w:tcBorders>
            <w:vAlign w:val="center"/>
          </w:tcPr>
          <w:p w14:paraId="6AF28533" w14:textId="77777777" w:rsidR="000D2743" w:rsidRPr="0016174E" w:rsidRDefault="000D2743" w:rsidP="00121C81">
            <w:pPr>
              <w:keepNext/>
              <w:keepLines/>
              <w:widowControl/>
              <w:tabs>
                <w:tab w:val="clear" w:pos="567"/>
              </w:tabs>
              <w:spacing w:after="0"/>
              <w:jc w:val="left"/>
              <w:rPr>
                <w:rFonts w:ascii="Calibri" w:hAnsi="Calibri" w:cs="Calibri"/>
                <w:b/>
                <w:bCs/>
                <w:color w:val="000000"/>
                <w:sz w:val="18"/>
                <w:szCs w:val="18"/>
              </w:rPr>
            </w:pPr>
          </w:p>
        </w:tc>
        <w:tc>
          <w:tcPr>
            <w:tcW w:w="2704" w:type="dxa"/>
            <w:tcBorders>
              <w:top w:val="nil"/>
              <w:left w:val="nil"/>
              <w:bottom w:val="single" w:sz="4" w:space="0" w:color="000000"/>
              <w:right w:val="single" w:sz="4" w:space="0" w:color="000000"/>
            </w:tcBorders>
            <w:shd w:val="clear" w:color="000000" w:fill="CCCCFF"/>
            <w:vAlign w:val="bottom"/>
          </w:tcPr>
          <w:p w14:paraId="74ECD8E1" w14:textId="77777777" w:rsidR="000D2743" w:rsidRPr="002403DF" w:rsidRDefault="000D2743" w:rsidP="00121C81">
            <w:pPr>
              <w:keepNext/>
              <w:keepLines/>
              <w:widowControl/>
              <w:tabs>
                <w:tab w:val="clear" w:pos="567"/>
              </w:tabs>
              <w:spacing w:after="0"/>
              <w:jc w:val="center"/>
              <w:rPr>
                <w:rFonts w:ascii="Calibri" w:hAnsi="Calibri" w:cs="Calibri"/>
                <w:b/>
                <w:bCs/>
                <w:color w:val="000000"/>
                <w:sz w:val="18"/>
                <w:szCs w:val="18"/>
                <w:lang w:val="pt-BR"/>
              </w:rPr>
            </w:pPr>
            <w:r w:rsidRPr="002403DF">
              <w:rPr>
                <w:rFonts w:ascii="Calibri" w:hAnsi="Calibri" w:cs="Calibri"/>
                <w:b/>
                <w:bCs/>
                <w:color w:val="000000"/>
                <w:sz w:val="18"/>
                <w:szCs w:val="18"/>
                <w:lang w:val="pt-BR"/>
              </w:rPr>
              <w:t>XXX FO XXX -- XXX FO XXX</w:t>
            </w:r>
          </w:p>
        </w:tc>
        <w:tc>
          <w:tcPr>
            <w:tcW w:w="2347" w:type="dxa"/>
            <w:tcBorders>
              <w:top w:val="nil"/>
              <w:left w:val="nil"/>
              <w:bottom w:val="single" w:sz="4" w:space="0" w:color="000000"/>
              <w:right w:val="single" w:sz="4" w:space="0" w:color="000000"/>
            </w:tcBorders>
            <w:shd w:val="clear" w:color="000000" w:fill="CCCCFF"/>
            <w:vAlign w:val="bottom"/>
          </w:tcPr>
          <w:p w14:paraId="3D492A8C" w14:textId="77777777" w:rsidR="000D2743" w:rsidRPr="0016174E" w:rsidRDefault="000D2743" w:rsidP="00121C81">
            <w:pPr>
              <w:keepNext/>
              <w:keepLines/>
              <w:widowControl/>
              <w:tabs>
                <w:tab w:val="clear" w:pos="567"/>
              </w:tabs>
              <w:spacing w:after="0"/>
              <w:jc w:val="center"/>
              <w:rPr>
                <w:rFonts w:ascii="Calibri" w:hAnsi="Calibri" w:cs="Calibri"/>
                <w:b/>
                <w:bCs/>
                <w:color w:val="000000"/>
                <w:sz w:val="18"/>
                <w:szCs w:val="18"/>
                <w:lang w:val="en-US"/>
              </w:rPr>
            </w:pPr>
            <w:r w:rsidRPr="0016174E">
              <w:rPr>
                <w:rFonts w:ascii="Calibri" w:hAnsi="Calibri" w:cs="Calibri"/>
                <w:b/>
                <w:bCs/>
                <w:color w:val="000000"/>
                <w:sz w:val="18"/>
                <w:szCs w:val="18"/>
                <w:lang w:val="en-US"/>
              </w:rPr>
              <w:t>xxx KG xx-yy-zz cm</w:t>
            </w:r>
          </w:p>
        </w:tc>
      </w:tr>
      <w:tr w:rsidR="000D2743" w:rsidRPr="0016174E" w14:paraId="0ADE25D8" w14:textId="77777777" w:rsidTr="003C129C">
        <w:trPr>
          <w:trHeight w:val="300"/>
        </w:trPr>
        <w:tc>
          <w:tcPr>
            <w:tcW w:w="427" w:type="dxa"/>
            <w:tcBorders>
              <w:top w:val="nil"/>
              <w:left w:val="single" w:sz="4" w:space="0" w:color="000000"/>
              <w:bottom w:val="single" w:sz="4" w:space="0" w:color="000000"/>
              <w:right w:val="single" w:sz="4" w:space="0" w:color="000000"/>
            </w:tcBorders>
            <w:shd w:val="clear" w:color="000000" w:fill="CCCCFF"/>
            <w:vAlign w:val="bottom"/>
          </w:tcPr>
          <w:p w14:paraId="72B435D6" w14:textId="77777777" w:rsidR="000D2743" w:rsidRPr="0016174E" w:rsidRDefault="000D2743" w:rsidP="00121C81">
            <w:pPr>
              <w:widowControl/>
              <w:tabs>
                <w:tab w:val="clear" w:pos="567"/>
              </w:tabs>
              <w:spacing w:after="0"/>
              <w:jc w:val="right"/>
              <w:rPr>
                <w:rFonts w:ascii="Calibri" w:hAnsi="Calibri" w:cs="Calibri"/>
                <w:b/>
                <w:bCs/>
                <w:color w:val="000000"/>
                <w:szCs w:val="22"/>
              </w:rPr>
            </w:pPr>
            <w:r w:rsidRPr="0016174E">
              <w:rPr>
                <w:rFonts w:ascii="Calibri" w:hAnsi="Calibri" w:cs="Calibri"/>
                <w:b/>
                <w:bCs/>
                <w:color w:val="000000"/>
                <w:sz w:val="22"/>
                <w:szCs w:val="22"/>
              </w:rPr>
              <w:t>1</w:t>
            </w:r>
          </w:p>
        </w:tc>
        <w:tc>
          <w:tcPr>
            <w:tcW w:w="1006" w:type="dxa"/>
            <w:tcBorders>
              <w:top w:val="single" w:sz="4" w:space="0" w:color="000000"/>
              <w:left w:val="nil"/>
              <w:bottom w:val="single" w:sz="4" w:space="0" w:color="000000"/>
              <w:right w:val="single" w:sz="4" w:space="0" w:color="000000"/>
            </w:tcBorders>
            <w:vAlign w:val="bottom"/>
          </w:tcPr>
          <w:p w14:paraId="06824E9A"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OTROS</w:t>
            </w:r>
          </w:p>
        </w:tc>
        <w:tc>
          <w:tcPr>
            <w:tcW w:w="2704" w:type="dxa"/>
            <w:tcBorders>
              <w:top w:val="single" w:sz="4" w:space="0" w:color="000000"/>
              <w:left w:val="nil"/>
              <w:bottom w:val="single" w:sz="4" w:space="0" w:color="000000"/>
              <w:right w:val="single" w:sz="4" w:space="0" w:color="000000"/>
            </w:tcBorders>
            <w:vAlign w:val="bottom"/>
          </w:tcPr>
          <w:p w14:paraId="500E2729"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Pr>
                <w:rFonts w:ascii="Calibri" w:hAnsi="Calibri" w:cs="Calibri"/>
                <w:color w:val="0000FF"/>
                <w:sz w:val="18"/>
                <w:szCs w:val="18"/>
              </w:rPr>
              <w:t>CONFIRMACION DEMANDA 1 MES DE “Nº DE SUC DE LA DEMANDA A 6 MESES”</w:t>
            </w:r>
          </w:p>
        </w:tc>
        <w:tc>
          <w:tcPr>
            <w:tcW w:w="554" w:type="dxa"/>
            <w:tcBorders>
              <w:top w:val="nil"/>
              <w:left w:val="nil"/>
              <w:bottom w:val="single" w:sz="4" w:space="0" w:color="000000"/>
              <w:right w:val="single" w:sz="4" w:space="0" w:color="000000"/>
            </w:tcBorders>
            <w:vAlign w:val="bottom"/>
          </w:tcPr>
          <w:p w14:paraId="4A013918"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P</w:t>
            </w:r>
          </w:p>
        </w:tc>
        <w:tc>
          <w:tcPr>
            <w:tcW w:w="2704" w:type="dxa"/>
            <w:tcBorders>
              <w:top w:val="single" w:sz="4" w:space="0" w:color="000000"/>
              <w:left w:val="nil"/>
              <w:bottom w:val="single" w:sz="4" w:space="0" w:color="000000"/>
              <w:right w:val="single" w:sz="4" w:space="0" w:color="000000"/>
            </w:tcBorders>
            <w:vAlign w:val="bottom"/>
          </w:tcPr>
          <w:p w14:paraId="2BF82875"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Pr>
                <w:rFonts w:ascii="Calibri" w:hAnsi="Calibri" w:cs="Calibri"/>
                <w:color w:val="0000FF"/>
                <w:sz w:val="18"/>
                <w:szCs w:val="18"/>
              </w:rPr>
              <w:t>CONFIRMACION DEMANDA 1 MES</w:t>
            </w:r>
          </w:p>
        </w:tc>
        <w:tc>
          <w:tcPr>
            <w:tcW w:w="2347" w:type="dxa"/>
            <w:tcBorders>
              <w:top w:val="single" w:sz="4" w:space="0" w:color="000000"/>
              <w:left w:val="nil"/>
              <w:bottom w:val="single" w:sz="4" w:space="0" w:color="000000"/>
              <w:right w:val="single" w:sz="4" w:space="0" w:color="000000"/>
            </w:tcBorders>
            <w:vAlign w:val="bottom"/>
          </w:tcPr>
          <w:p w14:paraId="6A34E911"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w:t>
            </w:r>
          </w:p>
        </w:tc>
      </w:tr>
      <w:tr w:rsidR="000D2743" w:rsidRPr="0016174E" w14:paraId="61792334" w14:textId="77777777" w:rsidTr="003C129C">
        <w:trPr>
          <w:trHeight w:val="300"/>
        </w:trPr>
        <w:tc>
          <w:tcPr>
            <w:tcW w:w="427" w:type="dxa"/>
            <w:tcBorders>
              <w:top w:val="nil"/>
              <w:left w:val="single" w:sz="4" w:space="0" w:color="000000"/>
              <w:bottom w:val="single" w:sz="4" w:space="0" w:color="000000"/>
              <w:right w:val="single" w:sz="4" w:space="0" w:color="000000"/>
            </w:tcBorders>
            <w:shd w:val="clear" w:color="000000" w:fill="CCCCFF"/>
            <w:vAlign w:val="bottom"/>
          </w:tcPr>
          <w:p w14:paraId="075E7BD5" w14:textId="77777777" w:rsidR="000D2743" w:rsidRPr="0016174E" w:rsidRDefault="000D2743" w:rsidP="00121C81">
            <w:pPr>
              <w:widowControl/>
              <w:tabs>
                <w:tab w:val="clear" w:pos="567"/>
              </w:tabs>
              <w:spacing w:after="0"/>
              <w:jc w:val="right"/>
              <w:rPr>
                <w:rFonts w:ascii="Calibri" w:hAnsi="Calibri" w:cs="Calibri"/>
                <w:b/>
                <w:bCs/>
                <w:color w:val="000000"/>
                <w:szCs w:val="22"/>
              </w:rPr>
            </w:pPr>
            <w:r w:rsidRPr="0016174E">
              <w:rPr>
                <w:rFonts w:ascii="Calibri" w:hAnsi="Calibri" w:cs="Calibri"/>
                <w:b/>
                <w:bCs/>
                <w:color w:val="000000"/>
                <w:sz w:val="22"/>
                <w:szCs w:val="22"/>
              </w:rPr>
              <w:t>2</w:t>
            </w:r>
          </w:p>
        </w:tc>
        <w:tc>
          <w:tcPr>
            <w:tcW w:w="1006" w:type="dxa"/>
            <w:tcBorders>
              <w:top w:val="single" w:sz="4" w:space="0" w:color="000000"/>
              <w:left w:val="nil"/>
              <w:bottom w:val="single" w:sz="4" w:space="0" w:color="000000"/>
              <w:right w:val="single" w:sz="4" w:space="0" w:color="000000"/>
            </w:tcBorders>
            <w:vAlign w:val="bottom"/>
          </w:tcPr>
          <w:p w14:paraId="4EC13BDF"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OTROS</w:t>
            </w:r>
          </w:p>
        </w:tc>
        <w:tc>
          <w:tcPr>
            <w:tcW w:w="2704" w:type="dxa"/>
            <w:tcBorders>
              <w:top w:val="single" w:sz="4" w:space="0" w:color="000000"/>
              <w:left w:val="nil"/>
              <w:bottom w:val="single" w:sz="4" w:space="0" w:color="000000"/>
              <w:right w:val="single" w:sz="4" w:space="0" w:color="000000"/>
            </w:tcBorders>
            <w:vAlign w:val="bottom"/>
          </w:tcPr>
          <w:p w14:paraId="6622BB44"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Pr>
                <w:rFonts w:ascii="Calibri" w:hAnsi="Calibri" w:cs="Calibri"/>
                <w:color w:val="0000FF"/>
                <w:sz w:val="18"/>
                <w:szCs w:val="18"/>
              </w:rPr>
              <w:t>CONFIRMACION DEMANDA 1 MES DE “Nº DE SUC DE LA DEMANDA A 6 MESES”</w:t>
            </w:r>
          </w:p>
        </w:tc>
        <w:tc>
          <w:tcPr>
            <w:tcW w:w="554" w:type="dxa"/>
            <w:tcBorders>
              <w:top w:val="nil"/>
              <w:left w:val="nil"/>
              <w:bottom w:val="single" w:sz="4" w:space="0" w:color="000000"/>
              <w:right w:val="single" w:sz="4" w:space="0" w:color="000000"/>
            </w:tcBorders>
            <w:vAlign w:val="bottom"/>
          </w:tcPr>
          <w:p w14:paraId="5D771710"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P</w:t>
            </w:r>
          </w:p>
        </w:tc>
        <w:tc>
          <w:tcPr>
            <w:tcW w:w="2704" w:type="dxa"/>
            <w:tcBorders>
              <w:top w:val="single" w:sz="4" w:space="0" w:color="000000"/>
              <w:left w:val="nil"/>
              <w:bottom w:val="single" w:sz="4" w:space="0" w:color="000000"/>
              <w:right w:val="single" w:sz="4" w:space="0" w:color="000000"/>
            </w:tcBorders>
            <w:vAlign w:val="bottom"/>
          </w:tcPr>
          <w:p w14:paraId="3CBCA837"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Pr>
                <w:rFonts w:ascii="Calibri" w:hAnsi="Calibri" w:cs="Calibri"/>
                <w:color w:val="0000FF"/>
                <w:sz w:val="18"/>
                <w:szCs w:val="18"/>
              </w:rPr>
              <w:t>CONFIRMACION DEMANDA 1 MES</w:t>
            </w:r>
          </w:p>
        </w:tc>
        <w:tc>
          <w:tcPr>
            <w:tcW w:w="2347" w:type="dxa"/>
            <w:tcBorders>
              <w:top w:val="single" w:sz="4" w:space="0" w:color="000000"/>
              <w:left w:val="nil"/>
              <w:bottom w:val="single" w:sz="4" w:space="0" w:color="000000"/>
              <w:right w:val="single" w:sz="4" w:space="0" w:color="000000"/>
            </w:tcBorders>
            <w:vAlign w:val="bottom"/>
          </w:tcPr>
          <w:p w14:paraId="2C8E12EF" w14:textId="77777777" w:rsidR="000D2743" w:rsidRPr="0016174E" w:rsidRDefault="000D2743" w:rsidP="00121C81">
            <w:pPr>
              <w:widowControl/>
              <w:tabs>
                <w:tab w:val="clear" w:pos="567"/>
              </w:tabs>
              <w:spacing w:after="0"/>
              <w:jc w:val="left"/>
              <w:rPr>
                <w:rFonts w:ascii="Calibri" w:hAnsi="Calibri" w:cs="Calibri"/>
                <w:color w:val="0000FF"/>
                <w:sz w:val="18"/>
                <w:szCs w:val="18"/>
              </w:rPr>
            </w:pPr>
            <w:r w:rsidRPr="0016174E">
              <w:rPr>
                <w:rFonts w:ascii="Calibri" w:hAnsi="Calibri" w:cs="Calibri"/>
                <w:color w:val="0000FF"/>
                <w:sz w:val="18"/>
                <w:szCs w:val="18"/>
              </w:rPr>
              <w:t> </w:t>
            </w:r>
          </w:p>
        </w:tc>
      </w:tr>
    </w:tbl>
    <w:p w14:paraId="7F486D8F" w14:textId="77777777" w:rsidR="000D2743" w:rsidRDefault="000D2743" w:rsidP="00121C81">
      <w:pPr>
        <w:widowControl/>
        <w:rPr>
          <w:sz w:val="22"/>
          <w:szCs w:val="22"/>
          <w:highlight w:val="yellow"/>
        </w:rPr>
      </w:pPr>
    </w:p>
    <w:p w14:paraId="18A007D4" w14:textId="77777777" w:rsidR="000D2743" w:rsidRPr="00F80A28" w:rsidRDefault="000D2743" w:rsidP="00121C81">
      <w:pPr>
        <w:widowControl/>
        <w:rPr>
          <w:sz w:val="22"/>
          <w:szCs w:val="22"/>
        </w:rPr>
      </w:pPr>
      <w:r w:rsidRPr="00AB2E3A">
        <w:rPr>
          <w:sz w:val="22"/>
          <w:szCs w:val="22"/>
        </w:rPr>
        <w:t xml:space="preserve">De la misma forma que el resto de SUC, entrarán en Telefónica </w:t>
      </w:r>
      <w:r w:rsidR="00363BEB">
        <w:rPr>
          <w:rFonts w:cs="Arial"/>
          <w:sz w:val="22"/>
          <w:szCs w:val="22"/>
          <w:lang w:val="es-ES_tradnl"/>
        </w:rPr>
        <w:t xml:space="preserve">en </w:t>
      </w:r>
      <w:r w:rsidR="00363BEB" w:rsidRPr="00AB2E3A">
        <w:rPr>
          <w:sz w:val="22"/>
          <w:szCs w:val="22"/>
        </w:rPr>
        <w:t xml:space="preserve">estado </w:t>
      </w:r>
      <w:r w:rsidR="00B0245C">
        <w:rPr>
          <w:rFonts w:cs="Arial"/>
          <w:color w:val="0000FF"/>
          <w:sz w:val="22"/>
          <w:szCs w:val="22"/>
          <w:lang w:val="es-ES_tradnl"/>
        </w:rPr>
        <w:t>Pte. de V</w:t>
      </w:r>
      <w:r w:rsidR="0022705D" w:rsidRPr="009F4614">
        <w:rPr>
          <w:rFonts w:cs="Arial"/>
          <w:color w:val="0000FF"/>
          <w:sz w:val="22"/>
          <w:szCs w:val="22"/>
          <w:lang w:val="es-ES_tradnl"/>
        </w:rPr>
        <w:t>alidación</w:t>
      </w:r>
      <w:r w:rsidRPr="00AB2E3A">
        <w:rPr>
          <w:rFonts w:cs="Arial"/>
          <w:color w:val="0000FF"/>
          <w:sz w:val="22"/>
          <w:szCs w:val="22"/>
          <w:lang w:val="es-ES_tradnl"/>
        </w:rPr>
        <w:t xml:space="preserve">. </w:t>
      </w:r>
      <w:r w:rsidRPr="00AB2E3A">
        <w:rPr>
          <w:sz w:val="22"/>
          <w:szCs w:val="22"/>
        </w:rPr>
        <w:t xml:space="preserve">Ambas solicitudes se deberán aceptar por Telefónica si son correctas, pasando el estado de las mismas de </w:t>
      </w:r>
      <w:r w:rsidR="009F4614" w:rsidRPr="009F4614">
        <w:rPr>
          <w:rFonts w:cs="Arial"/>
          <w:color w:val="0000FF"/>
          <w:sz w:val="22"/>
          <w:szCs w:val="22"/>
          <w:lang w:val="es-ES_tradnl"/>
        </w:rPr>
        <w:t xml:space="preserve">Pte. </w:t>
      </w:r>
      <w:r w:rsidR="0074632B">
        <w:rPr>
          <w:rFonts w:cs="Arial"/>
          <w:color w:val="0000FF"/>
          <w:sz w:val="22"/>
          <w:szCs w:val="22"/>
          <w:lang w:val="es-ES_tradnl"/>
        </w:rPr>
        <w:t>d</w:t>
      </w:r>
      <w:r w:rsidR="009F4614" w:rsidRPr="009F4614">
        <w:rPr>
          <w:rFonts w:cs="Arial"/>
          <w:color w:val="0000FF"/>
          <w:sz w:val="22"/>
          <w:szCs w:val="22"/>
          <w:lang w:val="es-ES_tradnl"/>
        </w:rPr>
        <w:t>e Validación</w:t>
      </w:r>
      <w:r w:rsidR="00B96535" w:rsidRPr="00AB2E3A">
        <w:rPr>
          <w:sz w:val="22"/>
          <w:szCs w:val="22"/>
        </w:rPr>
        <w:t xml:space="preserve"> </w:t>
      </w:r>
      <w:r w:rsidRPr="00AB2E3A">
        <w:rPr>
          <w:sz w:val="22"/>
          <w:szCs w:val="22"/>
        </w:rPr>
        <w:t xml:space="preserve">a </w:t>
      </w:r>
      <w:r w:rsidR="009F4614" w:rsidRPr="009F4614">
        <w:rPr>
          <w:rFonts w:cs="Arial"/>
          <w:color w:val="0000FF"/>
          <w:sz w:val="22"/>
          <w:szCs w:val="22"/>
          <w:lang w:val="es-ES_tradnl"/>
        </w:rPr>
        <w:t>Validada</w:t>
      </w:r>
      <w:r w:rsidRPr="009F4614">
        <w:rPr>
          <w:sz w:val="22"/>
          <w:szCs w:val="22"/>
        </w:rPr>
        <w:t>.</w:t>
      </w:r>
      <w:r w:rsidRPr="00AB2E3A">
        <w:rPr>
          <w:sz w:val="22"/>
          <w:szCs w:val="22"/>
        </w:rPr>
        <w:t xml:space="preserve"> Si las solicitudes no estuvieran correctamente formuladas, Telefónica pasaría las SUC al estado </w:t>
      </w:r>
      <w:r w:rsidR="009F4614" w:rsidRPr="009F4614">
        <w:rPr>
          <w:rFonts w:cs="Arial"/>
          <w:color w:val="0000FF"/>
          <w:sz w:val="22"/>
          <w:szCs w:val="22"/>
          <w:lang w:val="es-ES_tradnl"/>
        </w:rPr>
        <w:t>Incorrecta</w:t>
      </w:r>
      <w:r w:rsidRPr="009F4614">
        <w:rPr>
          <w:sz w:val="22"/>
          <w:szCs w:val="22"/>
        </w:rPr>
        <w:t>,</w:t>
      </w:r>
      <w:r w:rsidRPr="00AB2E3A">
        <w:rPr>
          <w:sz w:val="22"/>
          <w:szCs w:val="22"/>
        </w:rPr>
        <w:t xml:space="preserve"> para su corrección por el Operador, de la misma forma que se describirá más adelante para una solicitud de uso compartido. Una vez que estas SUC se encuentren en estado </w:t>
      </w:r>
      <w:r w:rsidR="009F4614" w:rsidRPr="009F4614">
        <w:rPr>
          <w:rFonts w:cs="Arial"/>
          <w:color w:val="0000FF"/>
          <w:sz w:val="22"/>
          <w:szCs w:val="22"/>
          <w:lang w:val="es-ES_tradnl"/>
        </w:rPr>
        <w:t>Validada</w:t>
      </w:r>
      <w:r w:rsidRPr="00AB2E3A">
        <w:rPr>
          <w:sz w:val="22"/>
          <w:szCs w:val="22"/>
        </w:rPr>
        <w:t xml:space="preserve"> se considerarán definitivas y no se avanzarán a estados posteriores, permaneciendo en ese estado. Sólo se considerará válida la primera SUC </w:t>
      </w:r>
      <w:r w:rsidR="009F4614" w:rsidRPr="009F4614">
        <w:rPr>
          <w:rFonts w:cs="Arial"/>
          <w:color w:val="0000FF"/>
          <w:sz w:val="22"/>
          <w:szCs w:val="22"/>
          <w:lang w:val="es-ES_tradnl"/>
        </w:rPr>
        <w:t>Validada</w:t>
      </w:r>
      <w:r w:rsidRPr="00AB2E3A">
        <w:rPr>
          <w:sz w:val="22"/>
          <w:szCs w:val="22"/>
        </w:rPr>
        <w:t xml:space="preserve"> de cada tipo (PLANIFICACION y CONFIRMACION) realizada en cada </w:t>
      </w:r>
      <w:r w:rsidR="00D90A8B" w:rsidRPr="00AB2E3A">
        <w:rPr>
          <w:sz w:val="22"/>
          <w:szCs w:val="22"/>
        </w:rPr>
        <w:t>mes. Este</w:t>
      </w:r>
      <w:r w:rsidRPr="00AB2E3A">
        <w:rPr>
          <w:sz w:val="22"/>
          <w:szCs w:val="22"/>
        </w:rPr>
        <w:t xml:space="preserve"> tipo de SUC, utilizadas para informar de la </w:t>
      </w:r>
      <w:r w:rsidR="0074632B">
        <w:rPr>
          <w:sz w:val="22"/>
          <w:szCs w:val="22"/>
        </w:rPr>
        <w:t>d</w:t>
      </w:r>
      <w:r w:rsidRPr="00AB2E3A">
        <w:rPr>
          <w:sz w:val="22"/>
          <w:szCs w:val="22"/>
        </w:rPr>
        <w:t xml:space="preserve">emanda </w:t>
      </w:r>
      <w:r w:rsidR="0074632B">
        <w:rPr>
          <w:sz w:val="22"/>
          <w:szCs w:val="22"/>
        </w:rPr>
        <w:t>p</w:t>
      </w:r>
      <w:r w:rsidRPr="00AB2E3A">
        <w:rPr>
          <w:sz w:val="22"/>
          <w:szCs w:val="22"/>
        </w:rPr>
        <w:t>lanificada, no computarán en los informes trimestrales del servicio.</w:t>
      </w:r>
    </w:p>
    <w:p w14:paraId="4E5913AD" w14:textId="77777777" w:rsidR="000D2743" w:rsidRPr="00C07A0D" w:rsidRDefault="000B2F4B" w:rsidP="00121C81">
      <w:pPr>
        <w:keepNext/>
        <w:widowControl/>
        <w:spacing w:before="240"/>
        <w:rPr>
          <w:rFonts w:cs="Arial"/>
          <w:b/>
          <w:sz w:val="22"/>
          <w:szCs w:val="22"/>
        </w:rPr>
      </w:pPr>
      <w:r>
        <w:rPr>
          <w:rFonts w:cs="Arial"/>
          <w:b/>
          <w:sz w:val="22"/>
          <w:szCs w:val="22"/>
        </w:rPr>
        <w:t>2</w:t>
      </w:r>
      <w:r w:rsidR="000D2743" w:rsidRPr="00C07A0D">
        <w:rPr>
          <w:rFonts w:cs="Arial"/>
          <w:b/>
          <w:sz w:val="22"/>
          <w:szCs w:val="22"/>
        </w:rPr>
        <w:t>. Demanda no planificada</w:t>
      </w:r>
    </w:p>
    <w:p w14:paraId="4A54AE83" w14:textId="77777777" w:rsidR="000D2743" w:rsidRDefault="000D2743" w:rsidP="00121C81">
      <w:pPr>
        <w:widowControl/>
        <w:rPr>
          <w:rFonts w:cs="Arial"/>
          <w:sz w:val="22"/>
          <w:szCs w:val="22"/>
        </w:rPr>
      </w:pPr>
      <w:r w:rsidRPr="00A731FE">
        <w:rPr>
          <w:rFonts w:cs="Arial"/>
          <w:sz w:val="22"/>
          <w:szCs w:val="22"/>
        </w:rPr>
        <w:t xml:space="preserve">Ante la ausencia de previsiones de demanda las solicitudes de los operadores estarán sujetas a un límite semanal de 600 registros por </w:t>
      </w:r>
      <w:r>
        <w:rPr>
          <w:rFonts w:cs="Arial"/>
          <w:sz w:val="22"/>
          <w:szCs w:val="22"/>
        </w:rPr>
        <w:t>Operador</w:t>
      </w:r>
      <w:r w:rsidRPr="00A731FE">
        <w:rPr>
          <w:rFonts w:cs="Arial"/>
          <w:sz w:val="22"/>
          <w:szCs w:val="22"/>
        </w:rPr>
        <w:t xml:space="preserve"> en total y </w:t>
      </w:r>
      <w:r>
        <w:rPr>
          <w:rFonts w:cs="Arial"/>
          <w:sz w:val="22"/>
          <w:szCs w:val="22"/>
        </w:rPr>
        <w:t>200</w:t>
      </w:r>
      <w:r w:rsidRPr="00A731FE">
        <w:rPr>
          <w:rFonts w:cs="Arial"/>
          <w:sz w:val="22"/>
          <w:szCs w:val="22"/>
        </w:rPr>
        <w:t xml:space="preserve"> por </w:t>
      </w:r>
      <w:r>
        <w:rPr>
          <w:rFonts w:cs="Arial"/>
          <w:sz w:val="22"/>
          <w:szCs w:val="22"/>
        </w:rPr>
        <w:t>Operador</w:t>
      </w:r>
      <w:r w:rsidRPr="00A731FE">
        <w:rPr>
          <w:rFonts w:cs="Arial"/>
          <w:sz w:val="22"/>
          <w:szCs w:val="22"/>
        </w:rPr>
        <w:t xml:space="preserve"> y provincia. Dichos límites no se acumularán a los establecidos para demanda planificada (es decir, el cupo provincial no se verá aumentado a </w:t>
      </w:r>
      <w:r>
        <w:rPr>
          <w:rFonts w:cs="Arial"/>
          <w:sz w:val="22"/>
          <w:szCs w:val="22"/>
        </w:rPr>
        <w:t>500</w:t>
      </w:r>
      <w:r w:rsidRPr="00A731FE">
        <w:rPr>
          <w:rFonts w:cs="Arial"/>
          <w:sz w:val="22"/>
          <w:szCs w:val="22"/>
        </w:rPr>
        <w:t xml:space="preserve"> registros por </w:t>
      </w:r>
      <w:r>
        <w:rPr>
          <w:rFonts w:cs="Arial"/>
          <w:sz w:val="22"/>
          <w:szCs w:val="22"/>
        </w:rPr>
        <w:t>Operador</w:t>
      </w:r>
      <w:r w:rsidRPr="00A731FE">
        <w:rPr>
          <w:rFonts w:cs="Arial"/>
          <w:sz w:val="22"/>
          <w:szCs w:val="22"/>
        </w:rPr>
        <w:t>).</w:t>
      </w:r>
    </w:p>
    <w:p w14:paraId="2DB7A930" w14:textId="77777777" w:rsidR="000D2743" w:rsidRPr="00A731FE" w:rsidRDefault="0000104A" w:rsidP="00121C81">
      <w:pPr>
        <w:widowControl/>
        <w:rPr>
          <w:rFonts w:cs="Arial"/>
          <w:sz w:val="22"/>
          <w:szCs w:val="22"/>
        </w:rPr>
      </w:pPr>
      <w:r>
        <w:rPr>
          <w:rFonts w:cs="Arial"/>
          <w:sz w:val="22"/>
          <w:szCs w:val="22"/>
        </w:rPr>
        <w:t>A cada s</w:t>
      </w:r>
      <w:r w:rsidR="000D2743" w:rsidRPr="00A731FE">
        <w:rPr>
          <w:rFonts w:cs="Arial"/>
          <w:sz w:val="22"/>
          <w:szCs w:val="22"/>
        </w:rPr>
        <w:t>olicitud NEON se asignará un número, que la identificará en todo el proceso con la siguiente estructura:</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819"/>
      </w:tblGrid>
      <w:tr w:rsidR="000D2743" w:rsidRPr="00A731FE" w14:paraId="67F38788" w14:textId="77777777" w:rsidTr="003C129C">
        <w:tc>
          <w:tcPr>
            <w:tcW w:w="8819" w:type="dxa"/>
          </w:tcPr>
          <w:p w14:paraId="79E268DB"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 xml:space="preserve">Código </w:t>
            </w:r>
            <w:r>
              <w:rPr>
                <w:rFonts w:cs="Arial"/>
                <w:sz w:val="22"/>
                <w:szCs w:val="22"/>
              </w:rPr>
              <w:t>Operador</w:t>
            </w:r>
            <w:r w:rsidRPr="00A731FE">
              <w:rPr>
                <w:rFonts w:cs="Arial"/>
                <w:sz w:val="22"/>
                <w:szCs w:val="22"/>
              </w:rPr>
              <w:t xml:space="preserve"> (3 dígitos).</w:t>
            </w:r>
          </w:p>
          <w:p w14:paraId="7DDD9244"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“SUC” (cadena fija de tres caracteres, que indica que la solicitud es del tipo “Conductos Registros Informe”</w:t>
            </w:r>
          </w:p>
          <w:p w14:paraId="38412C85"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 xml:space="preserve">W (cadena fija, indicando que la solicitud se ha recibido </w:t>
            </w:r>
            <w:r w:rsidR="00D90A8B" w:rsidRPr="00A731FE">
              <w:rPr>
                <w:rFonts w:cs="Arial"/>
                <w:sz w:val="22"/>
                <w:szCs w:val="22"/>
              </w:rPr>
              <w:t>vía</w:t>
            </w:r>
            <w:r w:rsidRPr="00A731FE">
              <w:rPr>
                <w:rFonts w:cs="Arial"/>
                <w:sz w:val="22"/>
                <w:szCs w:val="22"/>
              </w:rPr>
              <w:t xml:space="preserve"> web).</w:t>
            </w:r>
          </w:p>
          <w:p w14:paraId="3755C0DC"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Número de 4 dígitos secuencial (la secuencia es común para todos los operadores)</w:t>
            </w:r>
          </w:p>
          <w:p w14:paraId="6FD489E4"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Fecha de solicitud (aaaammdd).</w:t>
            </w:r>
          </w:p>
          <w:p w14:paraId="47BAE517" w14:textId="77777777" w:rsidR="000D2743" w:rsidRPr="00A731FE" w:rsidRDefault="000D2743" w:rsidP="00EE130F">
            <w:pPr>
              <w:widowControl/>
              <w:numPr>
                <w:ilvl w:val="0"/>
                <w:numId w:val="34"/>
              </w:numPr>
              <w:tabs>
                <w:tab w:val="clear" w:pos="567"/>
                <w:tab w:val="clear" w:pos="2136"/>
              </w:tabs>
              <w:spacing w:before="120" w:line="240" w:lineRule="exact"/>
              <w:ind w:left="459" w:right="697"/>
              <w:rPr>
                <w:rFonts w:cs="Arial"/>
                <w:szCs w:val="22"/>
              </w:rPr>
            </w:pPr>
            <w:r w:rsidRPr="00A731FE">
              <w:rPr>
                <w:rFonts w:cs="Arial"/>
                <w:sz w:val="22"/>
                <w:szCs w:val="22"/>
              </w:rPr>
              <w:t>00 (cadena fija, para completar la longitud de 21).</w:t>
            </w:r>
          </w:p>
        </w:tc>
      </w:tr>
    </w:tbl>
    <w:p w14:paraId="04A366FE" w14:textId="77777777" w:rsidR="000D2743" w:rsidRPr="00A731FE" w:rsidRDefault="000D2743" w:rsidP="00121C81">
      <w:pPr>
        <w:widowControl/>
        <w:rPr>
          <w:rFonts w:cs="Arial"/>
          <w:sz w:val="22"/>
          <w:szCs w:val="22"/>
        </w:rPr>
      </w:pPr>
    </w:p>
    <w:p w14:paraId="0BB2D80C" w14:textId="77777777" w:rsidR="000D2743" w:rsidRPr="007352B1" w:rsidRDefault="007352B1" w:rsidP="00BD60E4">
      <w:pPr>
        <w:pStyle w:val="Ttulo4"/>
      </w:pPr>
      <w:bookmarkStart w:id="43" w:name="_Toc96941355"/>
      <w:r w:rsidRPr="007352B1">
        <w:lastRenderedPageBreak/>
        <w:t>INFORMACIÓN A INCORPORAR A LAS SOLICITUDES</w:t>
      </w:r>
      <w:bookmarkEnd w:id="43"/>
    </w:p>
    <w:tbl>
      <w:tblPr>
        <w:tblW w:w="50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9703"/>
      </w:tblGrid>
      <w:tr w:rsidR="000D2743" w:rsidRPr="00A731FE" w14:paraId="3AD3A562" w14:textId="77777777" w:rsidTr="003C129C">
        <w:trPr>
          <w:trHeight w:val="2459"/>
        </w:trPr>
        <w:tc>
          <w:tcPr>
            <w:tcW w:w="5000" w:type="pct"/>
          </w:tcPr>
          <w:p w14:paraId="6716F98E" w14:textId="77777777" w:rsidR="000D2743" w:rsidRPr="006568D1" w:rsidRDefault="000D2743" w:rsidP="00121C81">
            <w:pPr>
              <w:widowControl/>
              <w:spacing w:before="120"/>
              <w:ind w:left="102"/>
              <w:rPr>
                <w:rFonts w:cs="Arial"/>
                <w:szCs w:val="22"/>
              </w:rPr>
            </w:pPr>
            <w:r w:rsidRPr="006568D1">
              <w:rPr>
                <w:rFonts w:cs="Arial"/>
                <w:sz w:val="22"/>
                <w:szCs w:val="22"/>
              </w:rPr>
              <w:t xml:space="preserve">El Operador debe seleccionar en NEON la provincia/central donde realiza la solicitud y </w:t>
            </w:r>
            <w:r w:rsidR="006568D1">
              <w:rPr>
                <w:rFonts w:cs="Arial"/>
                <w:sz w:val="22"/>
                <w:szCs w:val="22"/>
              </w:rPr>
              <w:t>cumplimentar</w:t>
            </w:r>
            <w:r w:rsidRPr="006568D1">
              <w:rPr>
                <w:rFonts w:cs="Arial"/>
                <w:sz w:val="22"/>
                <w:szCs w:val="22"/>
              </w:rPr>
              <w:t xml:space="preserve"> la siguiente información:</w:t>
            </w:r>
          </w:p>
          <w:p w14:paraId="7770BB70" w14:textId="77777777" w:rsidR="000D2743" w:rsidRPr="00A731FE" w:rsidRDefault="00117684" w:rsidP="00121C81">
            <w:pPr>
              <w:widowControl/>
              <w:autoSpaceDE w:val="0"/>
              <w:autoSpaceDN w:val="0"/>
              <w:adjustRightInd w:val="0"/>
              <w:spacing w:line="240" w:lineRule="atLeast"/>
              <w:ind w:left="100" w:right="699" w:firstLine="567"/>
              <w:rPr>
                <w:rFonts w:cs="Arial"/>
                <w:szCs w:val="22"/>
                <w:lang w:val="es-ES_tradnl"/>
              </w:rPr>
            </w:pPr>
            <w:r>
              <w:rPr>
                <w:rFonts w:cs="Arial"/>
                <w:noProof/>
                <w:szCs w:val="22"/>
              </w:rPr>
              <w:drawing>
                <wp:inline distT="0" distB="0" distL="0" distR="0" wp14:anchorId="02509DFD" wp14:editId="23FBC27D">
                  <wp:extent cx="5546090" cy="819150"/>
                  <wp:effectExtent l="19050" t="0" r="0" b="0"/>
                  <wp:docPr id="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1" cstate="print"/>
                          <a:srcRect/>
                          <a:stretch>
                            <a:fillRect/>
                          </a:stretch>
                        </pic:blipFill>
                        <pic:spPr bwMode="auto">
                          <a:xfrm>
                            <a:off x="0" y="0"/>
                            <a:ext cx="5546090" cy="819150"/>
                          </a:xfrm>
                          <a:prstGeom prst="rect">
                            <a:avLst/>
                          </a:prstGeom>
                          <a:noFill/>
                          <a:ln w="9525">
                            <a:noFill/>
                            <a:miter lim="800000"/>
                            <a:headEnd/>
                            <a:tailEnd/>
                          </a:ln>
                        </pic:spPr>
                      </pic:pic>
                    </a:graphicData>
                  </a:graphic>
                </wp:inline>
              </w:drawing>
            </w:r>
          </w:p>
        </w:tc>
      </w:tr>
    </w:tbl>
    <w:p w14:paraId="647C7771" w14:textId="77777777" w:rsidR="000D2743" w:rsidRPr="006568D1" w:rsidRDefault="000D2743" w:rsidP="00121C81">
      <w:pPr>
        <w:keepNext/>
        <w:widowControl/>
        <w:numPr>
          <w:ilvl w:val="0"/>
          <w:numId w:val="21"/>
        </w:numPr>
        <w:tabs>
          <w:tab w:val="clear" w:pos="567"/>
          <w:tab w:val="clear" w:pos="862"/>
          <w:tab w:val="num" w:pos="426"/>
        </w:tabs>
        <w:spacing w:before="240"/>
        <w:ind w:left="0" w:firstLine="0"/>
        <w:rPr>
          <w:rFonts w:cs="Arial"/>
          <w:b/>
          <w:sz w:val="22"/>
          <w:szCs w:val="22"/>
          <w:lang w:val="es-ES_tradnl"/>
        </w:rPr>
      </w:pPr>
      <w:r w:rsidRPr="006568D1">
        <w:rPr>
          <w:rFonts w:cs="Arial"/>
          <w:b/>
          <w:sz w:val="22"/>
          <w:szCs w:val="22"/>
          <w:lang w:val="es-ES_tradnl"/>
        </w:rPr>
        <w:t>Tipo de Registro o Poste</w:t>
      </w:r>
    </w:p>
    <w:p w14:paraId="15FF17E6" w14:textId="77777777" w:rsidR="000D2743" w:rsidRPr="00A731FE" w:rsidRDefault="000D2743" w:rsidP="00121C81">
      <w:pPr>
        <w:widowControl/>
        <w:rPr>
          <w:rFonts w:cs="Arial"/>
          <w:sz w:val="22"/>
          <w:szCs w:val="22"/>
        </w:rPr>
      </w:pPr>
      <w:r>
        <w:rPr>
          <w:rFonts w:cs="Arial"/>
          <w:sz w:val="22"/>
          <w:szCs w:val="22"/>
        </w:rPr>
        <w:t>Se especificará e</w:t>
      </w:r>
      <w:r w:rsidRPr="00A731FE">
        <w:rPr>
          <w:rFonts w:cs="Arial"/>
          <w:sz w:val="22"/>
          <w:szCs w:val="22"/>
        </w:rPr>
        <w:t xml:space="preserve">l tipo de cámara, arqueta o poste que figura en el sistema de información de Telefónica. </w:t>
      </w:r>
    </w:p>
    <w:p w14:paraId="764490F8" w14:textId="77777777" w:rsidR="000D2743" w:rsidRPr="00A731FE" w:rsidRDefault="000D2743" w:rsidP="00121C81">
      <w:pPr>
        <w:widowControl/>
        <w:rPr>
          <w:rFonts w:cs="Arial"/>
          <w:sz w:val="22"/>
          <w:szCs w:val="22"/>
        </w:rPr>
      </w:pPr>
      <w:r w:rsidRPr="00A731FE">
        <w:rPr>
          <w:rFonts w:cs="Arial"/>
          <w:sz w:val="22"/>
          <w:szCs w:val="22"/>
        </w:rPr>
        <w:t xml:space="preserve">En ESCAPEX el tipo se encuentra en el atributo Tipo que </w:t>
      </w:r>
      <w:r w:rsidR="00DF44B2">
        <w:rPr>
          <w:rFonts w:cs="Arial"/>
          <w:sz w:val="22"/>
          <w:szCs w:val="22"/>
        </w:rPr>
        <w:t>puede</w:t>
      </w:r>
      <w:r>
        <w:rPr>
          <w:rFonts w:cs="Arial"/>
          <w:sz w:val="22"/>
          <w:szCs w:val="22"/>
        </w:rPr>
        <w:t xml:space="preserve"> observa</w:t>
      </w:r>
      <w:r w:rsidR="00DF44B2">
        <w:rPr>
          <w:rFonts w:cs="Arial"/>
          <w:sz w:val="22"/>
          <w:szCs w:val="22"/>
        </w:rPr>
        <w:t>se</w:t>
      </w:r>
      <w:r w:rsidRPr="00A731FE">
        <w:rPr>
          <w:rFonts w:cs="Arial"/>
          <w:sz w:val="22"/>
          <w:szCs w:val="22"/>
        </w:rPr>
        <w:t xml:space="preserve"> en la pantalla al seleccionar el elemento. La etiqueta de las CR, </w:t>
      </w:r>
      <w:r w:rsidR="00DF44B2">
        <w:rPr>
          <w:rFonts w:cs="Arial"/>
          <w:sz w:val="22"/>
          <w:szCs w:val="22"/>
        </w:rPr>
        <w:t>a</w:t>
      </w:r>
      <w:r w:rsidRPr="00A731FE">
        <w:rPr>
          <w:rFonts w:cs="Arial"/>
          <w:sz w:val="22"/>
          <w:szCs w:val="22"/>
        </w:rPr>
        <w:t>rq</w:t>
      </w:r>
      <w:r>
        <w:rPr>
          <w:rFonts w:cs="Arial"/>
          <w:sz w:val="22"/>
          <w:szCs w:val="22"/>
        </w:rPr>
        <w:t>uetas</w:t>
      </w:r>
      <w:r w:rsidRPr="00A731FE">
        <w:rPr>
          <w:rFonts w:cs="Arial"/>
          <w:sz w:val="22"/>
          <w:szCs w:val="22"/>
        </w:rPr>
        <w:t xml:space="preserve"> y postes que aparece en la pantalla</w:t>
      </w:r>
      <w:r w:rsidR="00077A4F">
        <w:rPr>
          <w:rFonts w:cs="Arial"/>
          <w:sz w:val="22"/>
          <w:szCs w:val="22"/>
        </w:rPr>
        <w:t xml:space="preserve"> </w:t>
      </w:r>
      <w:r w:rsidRPr="00A731FE">
        <w:rPr>
          <w:rFonts w:cs="Arial"/>
          <w:sz w:val="22"/>
          <w:szCs w:val="22"/>
        </w:rPr>
        <w:t xml:space="preserve">de ESCAPEX al lado de los elementos es el </w:t>
      </w:r>
      <w:r w:rsidR="00DF44B2">
        <w:rPr>
          <w:rFonts w:cs="Arial"/>
          <w:sz w:val="22"/>
          <w:szCs w:val="22"/>
        </w:rPr>
        <w:t>i</w:t>
      </w:r>
      <w:r w:rsidRPr="00A731FE">
        <w:rPr>
          <w:rFonts w:cs="Arial"/>
          <w:sz w:val="22"/>
          <w:szCs w:val="22"/>
        </w:rPr>
        <w:t xml:space="preserve">dentificador </w:t>
      </w:r>
      <w:r w:rsidR="00DF44B2">
        <w:rPr>
          <w:rFonts w:cs="Arial"/>
          <w:sz w:val="22"/>
          <w:szCs w:val="22"/>
        </w:rPr>
        <w:t>p</w:t>
      </w:r>
      <w:r w:rsidRPr="00A731FE">
        <w:rPr>
          <w:rFonts w:cs="Arial"/>
          <w:sz w:val="22"/>
          <w:szCs w:val="22"/>
        </w:rPr>
        <w:t xml:space="preserve">rincipal. El texto del identificador principal suele coincidir con el tipo, añadiendo una F </w:t>
      </w:r>
      <w:r w:rsidR="00D90A8B" w:rsidRPr="00A731FE">
        <w:rPr>
          <w:rFonts w:cs="Arial"/>
          <w:sz w:val="22"/>
          <w:szCs w:val="22"/>
        </w:rPr>
        <w:t>o</w:t>
      </w:r>
      <w:r w:rsidRPr="00A731FE">
        <w:rPr>
          <w:rFonts w:cs="Arial"/>
          <w:sz w:val="22"/>
          <w:szCs w:val="22"/>
        </w:rPr>
        <w:t xml:space="preserve"> F-C si las CR o </w:t>
      </w:r>
      <w:r w:rsidR="00DF44B2">
        <w:rPr>
          <w:rFonts w:cs="Arial"/>
          <w:sz w:val="22"/>
          <w:szCs w:val="22"/>
        </w:rPr>
        <w:t>a</w:t>
      </w:r>
      <w:r w:rsidRPr="00A731FE">
        <w:rPr>
          <w:rFonts w:cs="Arial"/>
          <w:sz w:val="22"/>
          <w:szCs w:val="22"/>
        </w:rPr>
        <w:t>rq</w:t>
      </w:r>
      <w:r>
        <w:rPr>
          <w:rFonts w:cs="Arial"/>
          <w:sz w:val="22"/>
          <w:szCs w:val="22"/>
        </w:rPr>
        <w:t>uetas</w:t>
      </w:r>
      <w:r w:rsidRPr="00A731FE">
        <w:rPr>
          <w:rFonts w:cs="Arial"/>
          <w:sz w:val="22"/>
          <w:szCs w:val="22"/>
        </w:rPr>
        <w:t xml:space="preserve"> son prefabricadas, con la excepción de las ARQ I GEN, ARQ P GEN, CR I GEN, CR P GEN, para las que es imprescindible consultar el </w:t>
      </w:r>
      <w:r w:rsidR="00321FEE">
        <w:rPr>
          <w:rFonts w:cs="Arial"/>
          <w:sz w:val="22"/>
          <w:szCs w:val="22"/>
        </w:rPr>
        <w:t>t</w:t>
      </w:r>
      <w:r w:rsidRPr="00A731FE">
        <w:rPr>
          <w:rFonts w:cs="Arial"/>
          <w:sz w:val="22"/>
          <w:szCs w:val="22"/>
        </w:rPr>
        <w:t xml:space="preserve">ipo en el atributo. </w:t>
      </w:r>
    </w:p>
    <w:p w14:paraId="3F7A5FB2" w14:textId="77777777" w:rsidR="000D2743" w:rsidRDefault="00285ED3" w:rsidP="00121C81">
      <w:pPr>
        <w:widowControl/>
        <w:autoSpaceDE w:val="0"/>
        <w:autoSpaceDN w:val="0"/>
        <w:adjustRightInd w:val="0"/>
        <w:spacing w:line="240" w:lineRule="atLeast"/>
        <w:ind w:left="1418"/>
        <w:rPr>
          <w:rFonts w:cs="Arial"/>
          <w:sz w:val="22"/>
          <w:szCs w:val="22"/>
        </w:rPr>
      </w:pPr>
      <w:r>
        <w:rPr>
          <w:rFonts w:cs="Arial"/>
          <w:noProof/>
          <w:sz w:val="22"/>
          <w:szCs w:val="22"/>
        </w:rPr>
        <mc:AlternateContent>
          <mc:Choice Requires="wpc">
            <w:drawing>
              <wp:inline distT="0" distB="0" distL="0" distR="0" wp14:anchorId="76B94461" wp14:editId="0C610955">
                <wp:extent cx="3024505" cy="3429000"/>
                <wp:effectExtent l="10160" t="3810" r="13335" b="0"/>
                <wp:docPr id="33" name="Lienzo 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30" name="Picture 9"/>
                          <pic:cNvPicPr>
                            <a:picLocks noChangeAspect="1" noChangeArrowheads="1"/>
                          </pic:cNvPicPr>
                        </pic:nvPicPr>
                        <pic:blipFill>
                          <a:blip r:embed="rId22">
                            <a:extLst>
                              <a:ext uri="{28A0092B-C50C-407E-A947-70E740481C1C}">
                                <a14:useLocalDpi xmlns:a14="http://schemas.microsoft.com/office/drawing/2010/main" val="0"/>
                              </a:ext>
                            </a:extLst>
                          </a:blip>
                          <a:srcRect l="71404" t="45912" r="3125" b="5962"/>
                          <a:stretch>
                            <a:fillRect/>
                          </a:stretch>
                        </pic:blipFill>
                        <pic:spPr bwMode="auto">
                          <a:xfrm>
                            <a:off x="361001" y="0"/>
                            <a:ext cx="2483404" cy="3382200"/>
                          </a:xfrm>
                          <a:prstGeom prst="rect">
                            <a:avLst/>
                          </a:prstGeom>
                          <a:noFill/>
                          <a:extLst>
                            <a:ext uri="{909E8E84-426E-40DD-AFC4-6F175D3DCCD1}">
                              <a14:hiddenFill xmlns:a14="http://schemas.microsoft.com/office/drawing/2010/main">
                                <a:solidFill>
                                  <a:srgbClr val="BBE0E3"/>
                                </a:solidFill>
                              </a14:hiddenFill>
                            </a:ext>
                          </a:extLst>
                        </pic:spPr>
                      </pic:pic>
                      <wps:wsp>
                        <wps:cNvPr id="31" name="Oval 10"/>
                        <wps:cNvSpPr>
                          <a:spLocks noChangeArrowheads="1"/>
                        </wps:cNvSpPr>
                        <wps:spPr bwMode="auto">
                          <a:xfrm>
                            <a:off x="71400" y="2375600"/>
                            <a:ext cx="2953105" cy="287900"/>
                          </a:xfrm>
                          <a:prstGeom prst="ellipse">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s:wsp>
                        <wps:cNvPr id="32" name="Oval 11"/>
                        <wps:cNvSpPr>
                          <a:spLocks noChangeArrowheads="1"/>
                        </wps:cNvSpPr>
                        <wps:spPr bwMode="auto">
                          <a:xfrm>
                            <a:off x="0" y="1698300"/>
                            <a:ext cx="2953005" cy="359800"/>
                          </a:xfrm>
                          <a:prstGeom prst="ellipse">
                            <a:avLst/>
                          </a:prstGeom>
                          <a:noFill/>
                          <a:ln w="9525">
                            <a:solidFill>
                              <a:srgbClr val="000000"/>
                            </a:solidFill>
                            <a:round/>
                            <a:headEnd/>
                            <a:tailEnd/>
                          </a:ln>
                          <a:extLst>
                            <a:ext uri="{909E8E84-426E-40DD-AFC4-6F175D3DCCD1}">
                              <a14:hiddenFill xmlns:a14="http://schemas.microsoft.com/office/drawing/2010/main">
                                <a:solidFill>
                                  <a:srgbClr val="BBE0E3"/>
                                </a:solidFill>
                              </a14:hiddenFill>
                            </a:ext>
                          </a:extLst>
                        </wps:spPr>
                        <wps:bodyPr rot="0" vert="horz" wrap="square" lIns="91440" tIns="45720" rIns="91440" bIns="45720" anchor="ctr" anchorCtr="0" upright="1">
                          <a:noAutofit/>
                        </wps:bodyPr>
                      </wps:wsp>
                    </wpc:wpc>
                  </a:graphicData>
                </a:graphic>
              </wp:inline>
            </w:drawing>
          </mc:Choice>
          <mc:Fallback>
            <w:pict>
              <v:group w14:anchorId="6D954B2C" id="Lienzo 7" o:spid="_x0000_s1026" editas="canvas" style="width:238.15pt;height:270pt;mso-position-horizontal-relative:char;mso-position-vertical-relative:line" coordsize="30245,34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30245;height:34290;visibility:visible;mso-wrap-style:square">
                  <v:fill o:detectmouseclick="t"/>
                  <v:path o:connecttype="none"/>
                </v:shape>
                <v:shape id="Picture 9" o:spid="_x0000_s1028" type="#_x0000_t75" style="position:absolute;left:3610;width:24834;height:3382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" fillcolor="#bbe0e3">
                  <v:imagedata r:id="rId23" o:title="" croptop="30089f" cropbottom="3907f" cropleft="46795f" cropright="2048f"/>
                </v:shape>
                <v:oval id="Oval 10" o:spid="_x0000_s1029" style="position:absolute;left:714;top:23756;width:29531;height:28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" filled="f" fillcolor="#bbe0e3"/>
                <v:oval id="Oval 11" o:spid="_x0000_s1030" style="position:absolute;top:16983;width:29530;height:35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" filled="f" fillcolor="#bbe0e3"/>
                <w10:anchorlock/>
              </v:group>
            </w:pict>
          </mc:Fallback>
        </mc:AlternateContent>
      </w:r>
    </w:p>
    <w:p w14:paraId="54B61531" w14:textId="77777777" w:rsidR="000D2743" w:rsidRDefault="00117684" w:rsidP="00121C81">
      <w:pPr>
        <w:widowControl/>
        <w:autoSpaceDE w:val="0"/>
        <w:autoSpaceDN w:val="0"/>
        <w:adjustRightInd w:val="0"/>
        <w:spacing w:line="240" w:lineRule="atLeast"/>
        <w:ind w:left="709"/>
        <w:rPr>
          <w:rFonts w:cs="Arial"/>
          <w:sz w:val="22"/>
          <w:szCs w:val="22"/>
        </w:rPr>
      </w:pPr>
      <w:r>
        <w:rPr>
          <w:noProof/>
        </w:rPr>
        <w:lastRenderedPageBreak/>
        <w:drawing>
          <wp:inline distT="0" distB="0" distL="0" distR="0" wp14:anchorId="442A94DE" wp14:editId="01AFC625">
            <wp:extent cx="5106670" cy="1199515"/>
            <wp:effectExtent l="19050" t="0" r="0" b="0"/>
            <wp:docPr id="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24" cstate="print"/>
                    <a:srcRect l="6543" t="46892" r="29504" b="32216"/>
                    <a:stretch>
                      <a:fillRect/>
                    </a:stretch>
                  </pic:blipFill>
                  <pic:spPr bwMode="auto">
                    <a:xfrm>
                      <a:off x="0" y="0"/>
                      <a:ext cx="5106670" cy="1199515"/>
                    </a:xfrm>
                    <a:prstGeom prst="rect">
                      <a:avLst/>
                    </a:prstGeom>
                    <a:noFill/>
                    <a:ln w="9525">
                      <a:noFill/>
                      <a:miter lim="800000"/>
                      <a:headEnd/>
                      <a:tailEnd/>
                    </a:ln>
                  </pic:spPr>
                </pic:pic>
              </a:graphicData>
            </a:graphic>
          </wp:inline>
        </w:drawing>
      </w:r>
    </w:p>
    <w:p w14:paraId="6857D75C" w14:textId="77777777" w:rsidR="000D2743" w:rsidRDefault="000D2743" w:rsidP="00121C81">
      <w:pPr>
        <w:widowControl/>
        <w:rPr>
          <w:rFonts w:cs="Arial"/>
          <w:sz w:val="22"/>
          <w:szCs w:val="22"/>
        </w:rPr>
      </w:pPr>
      <w:r w:rsidRPr="00A731FE">
        <w:rPr>
          <w:rFonts w:cs="Arial"/>
          <w:sz w:val="22"/>
          <w:szCs w:val="22"/>
        </w:rPr>
        <w:t xml:space="preserve">El tipo de poste se identifica con la altura, un código </w:t>
      </w:r>
      <w:r>
        <w:rPr>
          <w:rFonts w:cs="Arial"/>
          <w:sz w:val="22"/>
          <w:szCs w:val="22"/>
        </w:rPr>
        <w:t>según sea</w:t>
      </w:r>
      <w:r w:rsidRPr="00A731FE">
        <w:rPr>
          <w:rFonts w:cs="Arial"/>
          <w:sz w:val="22"/>
          <w:szCs w:val="22"/>
        </w:rPr>
        <w:t xml:space="preserve"> de hormigón o madera y una descripción. </w:t>
      </w:r>
    </w:p>
    <w:p w14:paraId="0CEDC71B" w14:textId="77777777" w:rsidR="00FC29AD" w:rsidRDefault="00FC29AD" w:rsidP="00121C81">
      <w:pPr>
        <w:widowControl/>
        <w:rPr>
          <w:rFonts w:cs="Arial"/>
          <w:sz w:val="22"/>
          <w:szCs w:val="22"/>
        </w:rPr>
      </w:pPr>
    </w:p>
    <w:p w14:paraId="18FC12C1" w14:textId="77777777" w:rsidR="00FC29AD" w:rsidRPr="00A731FE" w:rsidRDefault="00FC29AD" w:rsidP="007341DF">
      <w:pPr>
        <w:widowControl/>
        <w:jc w:val="center"/>
        <w:rPr>
          <w:rFonts w:cs="Arial"/>
          <w:sz w:val="22"/>
          <w:szCs w:val="22"/>
        </w:rPr>
      </w:pPr>
      <w:r w:rsidRPr="003A53CF">
        <w:rPr>
          <w:noProof/>
        </w:rPr>
        <w:drawing>
          <wp:inline distT="0" distB="0" distL="0" distR="0" wp14:anchorId="05D23973" wp14:editId="4F5118C3">
            <wp:extent cx="4279900" cy="2609850"/>
            <wp:effectExtent l="0" t="0" r="635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279900" cy="2609850"/>
                    </a:xfrm>
                    <a:prstGeom prst="rect">
                      <a:avLst/>
                    </a:prstGeom>
                    <a:noFill/>
                    <a:ln>
                      <a:noFill/>
                    </a:ln>
                  </pic:spPr>
                </pic:pic>
              </a:graphicData>
            </a:graphic>
          </wp:inline>
        </w:drawing>
      </w:r>
    </w:p>
    <w:p w14:paraId="4DDC42D6" w14:textId="77777777" w:rsidR="000D2743" w:rsidRPr="00A731FE" w:rsidRDefault="000D2743" w:rsidP="00121C81">
      <w:pPr>
        <w:widowControl/>
        <w:rPr>
          <w:rFonts w:cs="Arial"/>
          <w:sz w:val="22"/>
          <w:szCs w:val="22"/>
        </w:rPr>
      </w:pPr>
      <w:r w:rsidRPr="00A731FE">
        <w:rPr>
          <w:rFonts w:cs="Arial"/>
          <w:sz w:val="22"/>
          <w:szCs w:val="22"/>
        </w:rPr>
        <w:t>Los tipos de registros que pueden seleccionar</w:t>
      </w:r>
      <w:r w:rsidR="00DF44B2">
        <w:rPr>
          <w:rFonts w:cs="Arial"/>
          <w:sz w:val="22"/>
          <w:szCs w:val="22"/>
        </w:rPr>
        <w:t>se</w:t>
      </w:r>
      <w:r w:rsidRPr="00A731FE">
        <w:rPr>
          <w:rFonts w:cs="Arial"/>
          <w:sz w:val="22"/>
          <w:szCs w:val="22"/>
        </w:rPr>
        <w:t xml:space="preserve"> según los diferentes códigos que aparecen en ESCAPEX son los siguientes:</w:t>
      </w:r>
    </w:p>
    <w:tbl>
      <w:tblPr>
        <w:tblW w:w="87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10"/>
        <w:gridCol w:w="6910"/>
      </w:tblGrid>
      <w:tr w:rsidR="000D2743" w:rsidRPr="001C318D" w14:paraId="12009F05" w14:textId="77777777" w:rsidTr="003C129C">
        <w:trPr>
          <w:trHeight w:val="373"/>
          <w:jc w:val="center"/>
        </w:trPr>
        <w:tc>
          <w:tcPr>
            <w:tcW w:w="1810" w:type="dxa"/>
            <w:vMerge w:val="restart"/>
            <w:vAlign w:val="bottom"/>
          </w:tcPr>
          <w:p w14:paraId="15FCDDF1" w14:textId="77777777" w:rsidR="000D2743" w:rsidRPr="001C318D" w:rsidRDefault="000D2743" w:rsidP="00121C81">
            <w:pPr>
              <w:widowControl/>
              <w:jc w:val="left"/>
              <w:rPr>
                <w:rFonts w:cs="Arial"/>
                <w:b/>
                <w:bCs/>
                <w:sz w:val="20"/>
              </w:rPr>
            </w:pPr>
            <w:r>
              <w:rPr>
                <w:rFonts w:cs="Arial"/>
                <w:b/>
                <w:bCs/>
                <w:sz w:val="20"/>
              </w:rPr>
              <w:t>T</w:t>
            </w:r>
            <w:r w:rsidRPr="001C318D">
              <w:rPr>
                <w:rFonts w:cs="Arial"/>
                <w:b/>
                <w:bCs/>
                <w:sz w:val="20"/>
              </w:rPr>
              <w:t xml:space="preserve">abla tipos de registros </w:t>
            </w:r>
          </w:p>
        </w:tc>
        <w:tc>
          <w:tcPr>
            <w:tcW w:w="6910" w:type="dxa"/>
            <w:vMerge w:val="restart"/>
            <w:vAlign w:val="center"/>
          </w:tcPr>
          <w:p w14:paraId="20DB23FF" w14:textId="77777777" w:rsidR="000D2743" w:rsidRPr="001C318D" w:rsidRDefault="000D2743" w:rsidP="00121C81">
            <w:pPr>
              <w:widowControl/>
              <w:rPr>
                <w:rFonts w:cs="Arial"/>
                <w:b/>
                <w:sz w:val="20"/>
              </w:rPr>
            </w:pPr>
            <w:r w:rsidRPr="001C318D">
              <w:rPr>
                <w:rFonts w:cs="Arial"/>
                <w:b/>
                <w:sz w:val="20"/>
              </w:rPr>
              <w:t>Identificación en ESCAPEX</w:t>
            </w:r>
          </w:p>
        </w:tc>
      </w:tr>
      <w:tr w:rsidR="000D2743" w:rsidRPr="001C318D" w14:paraId="789D437C" w14:textId="77777777" w:rsidTr="003C129C">
        <w:trPr>
          <w:trHeight w:val="373"/>
          <w:jc w:val="center"/>
        </w:trPr>
        <w:tc>
          <w:tcPr>
            <w:tcW w:w="1810" w:type="dxa"/>
            <w:vMerge/>
            <w:vAlign w:val="center"/>
          </w:tcPr>
          <w:p w14:paraId="3CE12AD4" w14:textId="77777777" w:rsidR="000D2743" w:rsidRPr="001C318D" w:rsidRDefault="000D2743" w:rsidP="00121C81">
            <w:pPr>
              <w:widowControl/>
              <w:rPr>
                <w:rFonts w:cs="Arial"/>
                <w:b/>
                <w:bCs/>
                <w:sz w:val="20"/>
              </w:rPr>
            </w:pPr>
          </w:p>
        </w:tc>
        <w:tc>
          <w:tcPr>
            <w:tcW w:w="6910" w:type="dxa"/>
            <w:vMerge/>
            <w:vAlign w:val="center"/>
          </w:tcPr>
          <w:p w14:paraId="2534E0B5" w14:textId="77777777" w:rsidR="000D2743" w:rsidRPr="001C318D" w:rsidRDefault="000D2743" w:rsidP="00121C81">
            <w:pPr>
              <w:widowControl/>
              <w:rPr>
                <w:rFonts w:cs="Arial"/>
                <w:b/>
                <w:bCs/>
                <w:sz w:val="20"/>
              </w:rPr>
            </w:pPr>
          </w:p>
        </w:tc>
      </w:tr>
      <w:tr w:rsidR="000D2743" w:rsidRPr="009F060F" w14:paraId="4A992FA0" w14:textId="77777777" w:rsidTr="003C129C">
        <w:trPr>
          <w:trHeight w:val="20"/>
          <w:jc w:val="center"/>
        </w:trPr>
        <w:tc>
          <w:tcPr>
            <w:tcW w:w="1810" w:type="dxa"/>
            <w:noWrap/>
            <w:vAlign w:val="bottom"/>
          </w:tcPr>
          <w:p w14:paraId="4432F40B" w14:textId="77777777" w:rsidR="000D2743" w:rsidRPr="001C318D" w:rsidRDefault="000D2743" w:rsidP="00121C81">
            <w:pPr>
              <w:widowControl/>
              <w:rPr>
                <w:rFonts w:cs="Arial"/>
                <w:sz w:val="20"/>
              </w:rPr>
            </w:pPr>
            <w:r w:rsidRPr="001C318D">
              <w:rPr>
                <w:rFonts w:cs="Arial"/>
                <w:sz w:val="20"/>
              </w:rPr>
              <w:t>CR gBR</w:t>
            </w:r>
          </w:p>
        </w:tc>
        <w:tc>
          <w:tcPr>
            <w:tcW w:w="6910" w:type="dxa"/>
            <w:vAlign w:val="bottom"/>
          </w:tcPr>
          <w:p w14:paraId="71C9178B" w14:textId="77777777" w:rsidR="000D2743" w:rsidRPr="002403DF" w:rsidRDefault="000D2743" w:rsidP="00121C81">
            <w:pPr>
              <w:widowControl/>
              <w:rPr>
                <w:rFonts w:cs="Arial"/>
                <w:sz w:val="20"/>
                <w:lang w:val="pt-BR"/>
              </w:rPr>
            </w:pPr>
            <w:r w:rsidRPr="002403DF">
              <w:rPr>
                <w:rFonts w:cs="Arial"/>
                <w:sz w:val="20"/>
                <w:lang w:val="pt-BR"/>
              </w:rPr>
              <w:t>ARQ BR, CR BR, CR gBR</w:t>
            </w:r>
          </w:p>
        </w:tc>
      </w:tr>
      <w:tr w:rsidR="000D2743" w:rsidRPr="001C318D" w14:paraId="063885D4" w14:textId="77777777" w:rsidTr="003C129C">
        <w:trPr>
          <w:trHeight w:val="20"/>
          <w:jc w:val="center"/>
        </w:trPr>
        <w:tc>
          <w:tcPr>
            <w:tcW w:w="1810" w:type="dxa"/>
            <w:noWrap/>
            <w:vAlign w:val="bottom"/>
          </w:tcPr>
          <w:p w14:paraId="71C4D7FA" w14:textId="77777777" w:rsidR="000D2743" w:rsidRPr="001C318D" w:rsidRDefault="000D2743" w:rsidP="00121C81">
            <w:pPr>
              <w:widowControl/>
              <w:rPr>
                <w:rFonts w:cs="Arial"/>
                <w:sz w:val="20"/>
              </w:rPr>
            </w:pPr>
            <w:r w:rsidRPr="001C318D">
              <w:rPr>
                <w:rFonts w:cs="Arial"/>
                <w:sz w:val="20"/>
              </w:rPr>
              <w:t>CR gBRF</w:t>
            </w:r>
          </w:p>
        </w:tc>
        <w:tc>
          <w:tcPr>
            <w:tcW w:w="6910" w:type="dxa"/>
            <w:vAlign w:val="bottom"/>
          </w:tcPr>
          <w:p w14:paraId="279E7D45" w14:textId="77777777" w:rsidR="000D2743" w:rsidRPr="001C318D" w:rsidRDefault="000D2743" w:rsidP="00121C81">
            <w:pPr>
              <w:widowControl/>
              <w:rPr>
                <w:rFonts w:cs="Arial"/>
                <w:sz w:val="20"/>
              </w:rPr>
            </w:pPr>
            <w:r w:rsidRPr="001C318D">
              <w:rPr>
                <w:rFonts w:cs="Arial"/>
                <w:sz w:val="20"/>
              </w:rPr>
              <w:t>CR BRF, ARQ BR tipo de construcción PREFA, CR gBR tipo de construcción PREFA</w:t>
            </w:r>
          </w:p>
        </w:tc>
      </w:tr>
      <w:tr w:rsidR="000D2743" w:rsidRPr="001C318D" w14:paraId="73D986CA" w14:textId="77777777" w:rsidTr="003C129C">
        <w:trPr>
          <w:trHeight w:val="20"/>
          <w:jc w:val="center"/>
        </w:trPr>
        <w:tc>
          <w:tcPr>
            <w:tcW w:w="1810" w:type="dxa"/>
            <w:noWrap/>
            <w:vAlign w:val="bottom"/>
          </w:tcPr>
          <w:p w14:paraId="4172CD9D" w14:textId="77777777" w:rsidR="000D2743" w:rsidRPr="001C318D" w:rsidRDefault="000D2743" w:rsidP="00121C81">
            <w:pPr>
              <w:widowControl/>
              <w:rPr>
                <w:rFonts w:cs="Arial"/>
                <w:sz w:val="20"/>
                <w:lang w:val="en-GB"/>
              </w:rPr>
            </w:pPr>
            <w:r w:rsidRPr="001C318D">
              <w:rPr>
                <w:rFonts w:cs="Arial"/>
                <w:sz w:val="20"/>
                <w:lang w:val="en-GB"/>
              </w:rPr>
              <w:t>CR gLR</w:t>
            </w:r>
          </w:p>
        </w:tc>
        <w:tc>
          <w:tcPr>
            <w:tcW w:w="6910" w:type="dxa"/>
            <w:vAlign w:val="bottom"/>
          </w:tcPr>
          <w:p w14:paraId="6C46D154" w14:textId="77777777" w:rsidR="000D2743" w:rsidRPr="001C318D" w:rsidRDefault="000D2743" w:rsidP="00121C81">
            <w:pPr>
              <w:widowControl/>
              <w:rPr>
                <w:rFonts w:cs="Arial"/>
                <w:sz w:val="20"/>
                <w:lang w:val="en-GB"/>
              </w:rPr>
            </w:pPr>
            <w:r w:rsidRPr="001C318D">
              <w:rPr>
                <w:rFonts w:cs="Arial"/>
                <w:sz w:val="20"/>
                <w:lang w:val="en-GB"/>
              </w:rPr>
              <w:t>CR LR, CR gLR</w:t>
            </w:r>
          </w:p>
        </w:tc>
      </w:tr>
      <w:tr w:rsidR="000D2743" w:rsidRPr="001C318D" w14:paraId="40384674" w14:textId="77777777" w:rsidTr="003C129C">
        <w:trPr>
          <w:trHeight w:val="20"/>
          <w:jc w:val="center"/>
        </w:trPr>
        <w:tc>
          <w:tcPr>
            <w:tcW w:w="1810" w:type="dxa"/>
            <w:noWrap/>
            <w:vAlign w:val="bottom"/>
          </w:tcPr>
          <w:p w14:paraId="7B14D636" w14:textId="77777777" w:rsidR="000D2743" w:rsidRPr="001C318D" w:rsidRDefault="000D2743" w:rsidP="00121C81">
            <w:pPr>
              <w:widowControl/>
              <w:rPr>
                <w:rFonts w:cs="Arial"/>
                <w:sz w:val="20"/>
                <w:lang w:val="en-GB"/>
              </w:rPr>
            </w:pPr>
            <w:r w:rsidRPr="001C318D">
              <w:rPr>
                <w:rFonts w:cs="Arial"/>
                <w:sz w:val="20"/>
                <w:lang w:val="en-GB"/>
              </w:rPr>
              <w:t>CR gJR</w:t>
            </w:r>
          </w:p>
        </w:tc>
        <w:tc>
          <w:tcPr>
            <w:tcW w:w="6910" w:type="dxa"/>
            <w:vAlign w:val="bottom"/>
          </w:tcPr>
          <w:p w14:paraId="696AC5EF" w14:textId="77777777" w:rsidR="000D2743" w:rsidRPr="001C318D" w:rsidRDefault="000D2743" w:rsidP="00121C81">
            <w:pPr>
              <w:widowControl/>
              <w:rPr>
                <w:rFonts w:cs="Arial"/>
                <w:sz w:val="20"/>
                <w:lang w:val="en-GB"/>
              </w:rPr>
            </w:pPr>
            <w:r w:rsidRPr="001C318D">
              <w:rPr>
                <w:rFonts w:cs="Arial"/>
                <w:sz w:val="20"/>
                <w:lang w:val="en-GB"/>
              </w:rPr>
              <w:t>CR JR, CR gJR</w:t>
            </w:r>
          </w:p>
        </w:tc>
      </w:tr>
      <w:tr w:rsidR="000D2743" w:rsidRPr="001C318D" w14:paraId="05EE531F" w14:textId="77777777" w:rsidTr="003C129C">
        <w:trPr>
          <w:trHeight w:val="20"/>
          <w:jc w:val="center"/>
        </w:trPr>
        <w:tc>
          <w:tcPr>
            <w:tcW w:w="1810" w:type="dxa"/>
            <w:noWrap/>
            <w:vAlign w:val="bottom"/>
          </w:tcPr>
          <w:p w14:paraId="49F3A7CE" w14:textId="77777777" w:rsidR="000D2743" w:rsidRPr="001C318D" w:rsidRDefault="000D2743" w:rsidP="00121C81">
            <w:pPr>
              <w:widowControl/>
              <w:rPr>
                <w:rFonts w:cs="Arial"/>
                <w:sz w:val="20"/>
              </w:rPr>
            </w:pPr>
            <w:r w:rsidRPr="001C318D">
              <w:rPr>
                <w:rFonts w:cs="Arial"/>
                <w:sz w:val="20"/>
              </w:rPr>
              <w:t>CR gTR</w:t>
            </w:r>
          </w:p>
        </w:tc>
        <w:tc>
          <w:tcPr>
            <w:tcW w:w="6910" w:type="dxa"/>
            <w:vAlign w:val="bottom"/>
          </w:tcPr>
          <w:p w14:paraId="2379779C" w14:textId="77777777" w:rsidR="000D2743" w:rsidRPr="001C318D" w:rsidRDefault="000D2743" w:rsidP="00121C81">
            <w:pPr>
              <w:widowControl/>
              <w:rPr>
                <w:rFonts w:cs="Arial"/>
                <w:sz w:val="20"/>
              </w:rPr>
            </w:pPr>
            <w:r w:rsidRPr="001C318D">
              <w:rPr>
                <w:rFonts w:cs="Arial"/>
                <w:sz w:val="20"/>
              </w:rPr>
              <w:t>CR TR, CR gTR</w:t>
            </w:r>
          </w:p>
        </w:tc>
      </w:tr>
      <w:tr w:rsidR="000D2743" w:rsidRPr="001C318D" w14:paraId="54C91217" w14:textId="77777777" w:rsidTr="003C129C">
        <w:trPr>
          <w:trHeight w:val="20"/>
          <w:jc w:val="center"/>
        </w:trPr>
        <w:tc>
          <w:tcPr>
            <w:tcW w:w="1810" w:type="dxa"/>
            <w:noWrap/>
            <w:vAlign w:val="bottom"/>
          </w:tcPr>
          <w:p w14:paraId="22F78FA0" w14:textId="77777777" w:rsidR="000D2743" w:rsidRPr="001C318D" w:rsidRDefault="000D2743" w:rsidP="00121C81">
            <w:pPr>
              <w:widowControl/>
              <w:rPr>
                <w:rFonts w:cs="Arial"/>
                <w:sz w:val="20"/>
              </w:rPr>
            </w:pPr>
            <w:r w:rsidRPr="001C318D">
              <w:rPr>
                <w:rFonts w:cs="Arial"/>
                <w:sz w:val="20"/>
              </w:rPr>
              <w:t>CR gABP</w:t>
            </w:r>
          </w:p>
        </w:tc>
        <w:tc>
          <w:tcPr>
            <w:tcW w:w="6910" w:type="dxa"/>
            <w:vAlign w:val="bottom"/>
          </w:tcPr>
          <w:p w14:paraId="0E4DABEB" w14:textId="77777777" w:rsidR="000D2743" w:rsidRPr="001C318D" w:rsidRDefault="000D2743" w:rsidP="00121C81">
            <w:pPr>
              <w:widowControl/>
              <w:rPr>
                <w:rFonts w:cs="Arial"/>
                <w:sz w:val="20"/>
              </w:rPr>
            </w:pPr>
            <w:r w:rsidRPr="001C318D">
              <w:rPr>
                <w:rFonts w:cs="Arial"/>
                <w:sz w:val="20"/>
              </w:rPr>
              <w:t>ARQ ABP, CR ABP, CR gABP, ARQ ABP tipo de construcción PREFA, CR ABP tipo de construcción PREFA, CR gABP</w:t>
            </w:r>
            <w:r w:rsidR="00077A4F">
              <w:rPr>
                <w:rFonts w:cs="Arial"/>
                <w:sz w:val="20"/>
              </w:rPr>
              <w:t xml:space="preserve"> tipo de construcción PREFA</w:t>
            </w:r>
          </w:p>
        </w:tc>
      </w:tr>
      <w:tr w:rsidR="000D2743" w:rsidRPr="00186EBB" w14:paraId="42716B25" w14:textId="77777777" w:rsidTr="003C129C">
        <w:trPr>
          <w:trHeight w:val="20"/>
          <w:jc w:val="center"/>
        </w:trPr>
        <w:tc>
          <w:tcPr>
            <w:tcW w:w="1810" w:type="dxa"/>
            <w:noWrap/>
            <w:vAlign w:val="bottom"/>
          </w:tcPr>
          <w:p w14:paraId="40C7CD47" w14:textId="77777777" w:rsidR="000D2743" w:rsidRPr="001C318D" w:rsidRDefault="000D2743" w:rsidP="00121C81">
            <w:pPr>
              <w:widowControl/>
              <w:rPr>
                <w:rFonts w:cs="Arial"/>
                <w:sz w:val="20"/>
                <w:lang w:val="en-GB"/>
              </w:rPr>
            </w:pPr>
            <w:r w:rsidRPr="001C318D">
              <w:rPr>
                <w:rFonts w:cs="Arial"/>
                <w:sz w:val="20"/>
                <w:lang w:val="en-GB"/>
              </w:rPr>
              <w:t>CR gLP</w:t>
            </w:r>
          </w:p>
        </w:tc>
        <w:tc>
          <w:tcPr>
            <w:tcW w:w="6910" w:type="dxa"/>
            <w:vAlign w:val="bottom"/>
          </w:tcPr>
          <w:p w14:paraId="4C1AFD3A" w14:textId="77777777" w:rsidR="000D2743" w:rsidRPr="001C318D" w:rsidRDefault="000D2743" w:rsidP="00121C81">
            <w:pPr>
              <w:widowControl/>
              <w:rPr>
                <w:rFonts w:cs="Arial"/>
                <w:sz w:val="20"/>
                <w:lang w:val="en-GB"/>
              </w:rPr>
            </w:pPr>
            <w:r w:rsidRPr="001C318D">
              <w:rPr>
                <w:rFonts w:cs="Arial"/>
                <w:sz w:val="20"/>
                <w:lang w:val="en-GB"/>
              </w:rPr>
              <w:t>ARQ LP, CR LP, CR gLP</w:t>
            </w:r>
          </w:p>
        </w:tc>
      </w:tr>
      <w:tr w:rsidR="000D2743" w:rsidRPr="001C318D" w14:paraId="381CDF6E" w14:textId="77777777" w:rsidTr="003C129C">
        <w:trPr>
          <w:trHeight w:val="20"/>
          <w:jc w:val="center"/>
        </w:trPr>
        <w:tc>
          <w:tcPr>
            <w:tcW w:w="1810" w:type="dxa"/>
            <w:noWrap/>
            <w:vAlign w:val="bottom"/>
          </w:tcPr>
          <w:p w14:paraId="14283273" w14:textId="77777777" w:rsidR="000D2743" w:rsidRPr="001C318D" w:rsidRDefault="000D2743" w:rsidP="00121C81">
            <w:pPr>
              <w:widowControl/>
              <w:rPr>
                <w:rFonts w:cs="Arial"/>
                <w:sz w:val="20"/>
                <w:lang w:val="en-GB"/>
              </w:rPr>
            </w:pPr>
            <w:r w:rsidRPr="001C318D">
              <w:rPr>
                <w:rFonts w:cs="Arial"/>
                <w:sz w:val="20"/>
                <w:lang w:val="en-GB"/>
              </w:rPr>
              <w:t>CR gJP</w:t>
            </w:r>
          </w:p>
        </w:tc>
        <w:tc>
          <w:tcPr>
            <w:tcW w:w="6910" w:type="dxa"/>
            <w:vAlign w:val="bottom"/>
          </w:tcPr>
          <w:p w14:paraId="65242E9B" w14:textId="77777777" w:rsidR="000D2743" w:rsidRPr="001C318D" w:rsidRDefault="000D2743" w:rsidP="00121C81">
            <w:pPr>
              <w:widowControl/>
              <w:rPr>
                <w:rFonts w:cs="Arial"/>
                <w:sz w:val="20"/>
                <w:lang w:val="en-GB"/>
              </w:rPr>
            </w:pPr>
            <w:r w:rsidRPr="001C318D">
              <w:rPr>
                <w:rFonts w:cs="Arial"/>
                <w:sz w:val="20"/>
                <w:lang w:val="en-GB"/>
              </w:rPr>
              <w:t>CR JP, CR gJP</w:t>
            </w:r>
          </w:p>
        </w:tc>
      </w:tr>
      <w:tr w:rsidR="000D2743" w:rsidRPr="001C318D" w14:paraId="7AA5D7ED" w14:textId="77777777" w:rsidTr="003C129C">
        <w:trPr>
          <w:trHeight w:val="20"/>
          <w:jc w:val="center"/>
        </w:trPr>
        <w:tc>
          <w:tcPr>
            <w:tcW w:w="1810" w:type="dxa"/>
            <w:noWrap/>
            <w:vAlign w:val="bottom"/>
          </w:tcPr>
          <w:p w14:paraId="46B440BF" w14:textId="77777777" w:rsidR="000D2743" w:rsidRPr="001C318D" w:rsidRDefault="000D2743" w:rsidP="00121C81">
            <w:pPr>
              <w:widowControl/>
              <w:rPr>
                <w:rFonts w:cs="Arial"/>
                <w:sz w:val="20"/>
                <w:lang w:val="en-GB"/>
              </w:rPr>
            </w:pPr>
            <w:r w:rsidRPr="001C318D">
              <w:rPr>
                <w:rFonts w:cs="Arial"/>
                <w:sz w:val="20"/>
                <w:lang w:val="en-GB"/>
              </w:rPr>
              <w:t>CR gTP</w:t>
            </w:r>
          </w:p>
        </w:tc>
        <w:tc>
          <w:tcPr>
            <w:tcW w:w="6910" w:type="dxa"/>
            <w:vAlign w:val="bottom"/>
          </w:tcPr>
          <w:p w14:paraId="0C24CBA9" w14:textId="77777777" w:rsidR="000D2743" w:rsidRPr="001C318D" w:rsidRDefault="000D2743" w:rsidP="00121C81">
            <w:pPr>
              <w:widowControl/>
              <w:rPr>
                <w:rFonts w:cs="Arial"/>
                <w:sz w:val="20"/>
                <w:lang w:val="en-GB"/>
              </w:rPr>
            </w:pPr>
            <w:r w:rsidRPr="001C318D">
              <w:rPr>
                <w:rFonts w:cs="Arial"/>
                <w:sz w:val="20"/>
                <w:lang w:val="en-GB"/>
              </w:rPr>
              <w:t>CR TP, CR gTP</w:t>
            </w:r>
          </w:p>
        </w:tc>
      </w:tr>
      <w:tr w:rsidR="000D2743" w:rsidRPr="001C318D" w14:paraId="63A7B1B1" w14:textId="77777777" w:rsidTr="003C129C">
        <w:trPr>
          <w:trHeight w:val="20"/>
          <w:jc w:val="center"/>
        </w:trPr>
        <w:tc>
          <w:tcPr>
            <w:tcW w:w="1810" w:type="dxa"/>
            <w:noWrap/>
            <w:vAlign w:val="bottom"/>
          </w:tcPr>
          <w:p w14:paraId="47598E84" w14:textId="77777777" w:rsidR="000D2743" w:rsidRPr="001C318D" w:rsidRDefault="000D2743" w:rsidP="00121C81">
            <w:pPr>
              <w:widowControl/>
              <w:rPr>
                <w:rFonts w:cs="Arial"/>
                <w:sz w:val="20"/>
              </w:rPr>
            </w:pPr>
            <w:r w:rsidRPr="001C318D">
              <w:rPr>
                <w:rFonts w:cs="Arial"/>
                <w:sz w:val="20"/>
              </w:rPr>
              <w:t>Arq. D</w:t>
            </w:r>
          </w:p>
        </w:tc>
        <w:tc>
          <w:tcPr>
            <w:tcW w:w="6910" w:type="dxa"/>
            <w:vAlign w:val="bottom"/>
          </w:tcPr>
          <w:p w14:paraId="51BD3BB0" w14:textId="77777777" w:rsidR="000D2743" w:rsidRPr="001C318D" w:rsidRDefault="000D2743" w:rsidP="00121C81">
            <w:pPr>
              <w:widowControl/>
              <w:rPr>
                <w:rFonts w:cs="Arial"/>
                <w:sz w:val="20"/>
              </w:rPr>
            </w:pPr>
            <w:r w:rsidRPr="001C318D">
              <w:rPr>
                <w:rFonts w:cs="Arial"/>
                <w:sz w:val="20"/>
              </w:rPr>
              <w:t>ARQ D, ARQ D tipo de construcción PREFA</w:t>
            </w:r>
          </w:p>
        </w:tc>
      </w:tr>
      <w:tr w:rsidR="000D2743" w:rsidRPr="001C318D" w14:paraId="3CCD479E" w14:textId="77777777" w:rsidTr="003C129C">
        <w:trPr>
          <w:trHeight w:val="20"/>
          <w:jc w:val="center"/>
        </w:trPr>
        <w:tc>
          <w:tcPr>
            <w:tcW w:w="1810" w:type="dxa"/>
            <w:noWrap/>
            <w:vAlign w:val="bottom"/>
          </w:tcPr>
          <w:p w14:paraId="3358BC93" w14:textId="77777777" w:rsidR="000D2743" w:rsidRPr="001C318D" w:rsidRDefault="000D2743" w:rsidP="00121C81">
            <w:pPr>
              <w:widowControl/>
              <w:rPr>
                <w:rFonts w:cs="Arial"/>
                <w:sz w:val="20"/>
              </w:rPr>
            </w:pPr>
            <w:r w:rsidRPr="001C318D">
              <w:rPr>
                <w:rFonts w:cs="Arial"/>
                <w:sz w:val="20"/>
              </w:rPr>
              <w:lastRenderedPageBreak/>
              <w:t>Arq. DFO</w:t>
            </w:r>
          </w:p>
        </w:tc>
        <w:tc>
          <w:tcPr>
            <w:tcW w:w="6910" w:type="dxa"/>
            <w:vAlign w:val="bottom"/>
          </w:tcPr>
          <w:p w14:paraId="6E47351B" w14:textId="77777777" w:rsidR="000D2743" w:rsidRPr="001C318D" w:rsidRDefault="000D2743" w:rsidP="00121C81">
            <w:pPr>
              <w:widowControl/>
              <w:rPr>
                <w:rFonts w:cs="Arial"/>
                <w:sz w:val="20"/>
              </w:rPr>
            </w:pPr>
            <w:r w:rsidRPr="001C318D">
              <w:rPr>
                <w:rFonts w:cs="Arial"/>
                <w:sz w:val="20"/>
              </w:rPr>
              <w:t>ARQ DFO, CR DFO</w:t>
            </w:r>
          </w:p>
        </w:tc>
      </w:tr>
      <w:tr w:rsidR="000D2743" w:rsidRPr="001C318D" w14:paraId="08A2EFF4" w14:textId="77777777" w:rsidTr="003C129C">
        <w:trPr>
          <w:trHeight w:val="20"/>
          <w:jc w:val="center"/>
        </w:trPr>
        <w:tc>
          <w:tcPr>
            <w:tcW w:w="1810" w:type="dxa"/>
            <w:noWrap/>
            <w:vAlign w:val="bottom"/>
          </w:tcPr>
          <w:p w14:paraId="2A414726" w14:textId="77777777" w:rsidR="000D2743" w:rsidRPr="001C318D" w:rsidRDefault="000D2743" w:rsidP="00121C81">
            <w:pPr>
              <w:widowControl/>
              <w:rPr>
                <w:rFonts w:cs="Arial"/>
                <w:sz w:val="20"/>
              </w:rPr>
            </w:pPr>
            <w:r w:rsidRPr="001C318D">
              <w:rPr>
                <w:rFonts w:cs="Arial"/>
                <w:sz w:val="20"/>
              </w:rPr>
              <w:t>Arq. DFO-C</w:t>
            </w:r>
          </w:p>
        </w:tc>
        <w:tc>
          <w:tcPr>
            <w:tcW w:w="6910" w:type="dxa"/>
            <w:vAlign w:val="bottom"/>
          </w:tcPr>
          <w:p w14:paraId="255352F9" w14:textId="77777777" w:rsidR="000D2743" w:rsidRPr="001C318D" w:rsidRDefault="000D2743" w:rsidP="00121C81">
            <w:pPr>
              <w:widowControl/>
              <w:rPr>
                <w:rFonts w:cs="Arial"/>
                <w:sz w:val="20"/>
              </w:rPr>
            </w:pPr>
            <w:r w:rsidRPr="001C318D">
              <w:rPr>
                <w:rFonts w:cs="Arial"/>
                <w:sz w:val="20"/>
              </w:rPr>
              <w:t>ARQ DFO-C</w:t>
            </w:r>
          </w:p>
        </w:tc>
      </w:tr>
      <w:tr w:rsidR="000D2743" w:rsidRPr="001C318D" w14:paraId="7B913565" w14:textId="77777777" w:rsidTr="003C129C">
        <w:trPr>
          <w:trHeight w:val="20"/>
          <w:jc w:val="center"/>
        </w:trPr>
        <w:tc>
          <w:tcPr>
            <w:tcW w:w="1810" w:type="dxa"/>
            <w:noWrap/>
            <w:vAlign w:val="bottom"/>
          </w:tcPr>
          <w:p w14:paraId="6DDC20C8" w14:textId="77777777" w:rsidR="000D2743" w:rsidRPr="001C318D" w:rsidRDefault="000D2743" w:rsidP="00121C81">
            <w:pPr>
              <w:widowControl/>
              <w:rPr>
                <w:rFonts w:cs="Arial"/>
                <w:sz w:val="20"/>
              </w:rPr>
            </w:pPr>
            <w:r w:rsidRPr="001C318D">
              <w:rPr>
                <w:rFonts w:cs="Arial"/>
                <w:sz w:val="20"/>
              </w:rPr>
              <w:t>Arq. H</w:t>
            </w:r>
          </w:p>
        </w:tc>
        <w:tc>
          <w:tcPr>
            <w:tcW w:w="6910" w:type="dxa"/>
            <w:vAlign w:val="bottom"/>
          </w:tcPr>
          <w:p w14:paraId="30E27AE3" w14:textId="77777777" w:rsidR="000D2743" w:rsidRPr="001C318D" w:rsidRDefault="000D2743" w:rsidP="00121C81">
            <w:pPr>
              <w:widowControl/>
              <w:rPr>
                <w:rFonts w:cs="Arial"/>
                <w:sz w:val="20"/>
              </w:rPr>
            </w:pPr>
            <w:r w:rsidRPr="001C318D">
              <w:rPr>
                <w:rFonts w:cs="Arial"/>
                <w:sz w:val="20"/>
              </w:rPr>
              <w:t>ARQ H, ARQ H tipo de construcción PREFA</w:t>
            </w:r>
          </w:p>
        </w:tc>
      </w:tr>
      <w:tr w:rsidR="000D2743" w:rsidRPr="001C318D" w14:paraId="06552AA8" w14:textId="77777777" w:rsidTr="003C129C">
        <w:trPr>
          <w:trHeight w:val="20"/>
          <w:jc w:val="center"/>
        </w:trPr>
        <w:tc>
          <w:tcPr>
            <w:tcW w:w="1810" w:type="dxa"/>
            <w:noWrap/>
            <w:vAlign w:val="bottom"/>
          </w:tcPr>
          <w:p w14:paraId="0CBA6938" w14:textId="77777777" w:rsidR="000D2743" w:rsidRPr="001C318D" w:rsidRDefault="000D2743" w:rsidP="00121C81">
            <w:pPr>
              <w:widowControl/>
              <w:rPr>
                <w:rFonts w:cs="Arial"/>
                <w:sz w:val="20"/>
              </w:rPr>
            </w:pPr>
            <w:r w:rsidRPr="001C318D">
              <w:rPr>
                <w:rFonts w:cs="Arial"/>
                <w:sz w:val="20"/>
              </w:rPr>
              <w:t>Arq. M</w:t>
            </w:r>
          </w:p>
        </w:tc>
        <w:tc>
          <w:tcPr>
            <w:tcW w:w="6910" w:type="dxa"/>
            <w:vAlign w:val="bottom"/>
          </w:tcPr>
          <w:p w14:paraId="666330D4" w14:textId="77777777" w:rsidR="000D2743" w:rsidRPr="001C318D" w:rsidRDefault="000D2743" w:rsidP="00121C81">
            <w:pPr>
              <w:widowControl/>
              <w:rPr>
                <w:rFonts w:cs="Arial"/>
                <w:sz w:val="20"/>
              </w:rPr>
            </w:pPr>
            <w:r w:rsidRPr="001C318D">
              <w:rPr>
                <w:rFonts w:cs="Arial"/>
                <w:sz w:val="20"/>
              </w:rPr>
              <w:t>ARQ M, ARQ M tipo de construcción PREFA</w:t>
            </w:r>
          </w:p>
        </w:tc>
      </w:tr>
      <w:tr w:rsidR="000D2743" w:rsidRPr="001C318D" w14:paraId="338AD91B" w14:textId="77777777" w:rsidTr="003C129C">
        <w:trPr>
          <w:trHeight w:val="20"/>
          <w:jc w:val="center"/>
        </w:trPr>
        <w:tc>
          <w:tcPr>
            <w:tcW w:w="1810" w:type="dxa"/>
            <w:noWrap/>
            <w:vAlign w:val="bottom"/>
          </w:tcPr>
          <w:p w14:paraId="0C522941" w14:textId="77777777" w:rsidR="000D2743" w:rsidRPr="001C318D" w:rsidRDefault="000D2743" w:rsidP="00121C81">
            <w:pPr>
              <w:widowControl/>
              <w:rPr>
                <w:rFonts w:cs="Arial"/>
                <w:sz w:val="20"/>
              </w:rPr>
            </w:pPr>
            <w:r w:rsidRPr="001C318D">
              <w:rPr>
                <w:rFonts w:cs="Arial"/>
                <w:sz w:val="20"/>
              </w:rPr>
              <w:t>Arq. IPC</w:t>
            </w:r>
          </w:p>
        </w:tc>
        <w:tc>
          <w:tcPr>
            <w:tcW w:w="6910" w:type="dxa"/>
            <w:vAlign w:val="bottom"/>
          </w:tcPr>
          <w:p w14:paraId="47055B42" w14:textId="77777777" w:rsidR="000D2743" w:rsidRPr="001C318D" w:rsidRDefault="000D2743" w:rsidP="00121C81">
            <w:pPr>
              <w:widowControl/>
              <w:rPr>
                <w:rFonts w:cs="Arial"/>
                <w:sz w:val="20"/>
              </w:rPr>
            </w:pPr>
            <w:r w:rsidRPr="001C318D">
              <w:rPr>
                <w:rFonts w:cs="Arial"/>
                <w:sz w:val="20"/>
              </w:rPr>
              <w:t>ARQ IPC</w:t>
            </w:r>
          </w:p>
        </w:tc>
      </w:tr>
      <w:tr w:rsidR="000D2743" w:rsidRPr="001C318D" w14:paraId="010CE504" w14:textId="77777777" w:rsidTr="003C129C">
        <w:trPr>
          <w:trHeight w:val="20"/>
          <w:jc w:val="center"/>
        </w:trPr>
        <w:tc>
          <w:tcPr>
            <w:tcW w:w="1810" w:type="dxa"/>
            <w:noWrap/>
            <w:vAlign w:val="bottom"/>
          </w:tcPr>
          <w:p w14:paraId="70B7AA63" w14:textId="77777777" w:rsidR="000D2743" w:rsidRPr="001C318D" w:rsidRDefault="000D2743" w:rsidP="00121C81">
            <w:pPr>
              <w:widowControl/>
              <w:rPr>
                <w:rFonts w:cs="Arial"/>
                <w:sz w:val="20"/>
              </w:rPr>
            </w:pPr>
            <w:r w:rsidRPr="001C318D">
              <w:rPr>
                <w:rFonts w:cs="Arial"/>
                <w:sz w:val="20"/>
              </w:rPr>
              <w:t>Arq. NN</w:t>
            </w:r>
          </w:p>
        </w:tc>
        <w:tc>
          <w:tcPr>
            <w:tcW w:w="6910" w:type="dxa"/>
            <w:vAlign w:val="bottom"/>
          </w:tcPr>
          <w:p w14:paraId="5110800A" w14:textId="77777777" w:rsidR="000D2743" w:rsidRPr="001C318D" w:rsidRDefault="000D2743" w:rsidP="00121C81">
            <w:pPr>
              <w:widowControl/>
              <w:rPr>
                <w:rFonts w:cs="Arial"/>
                <w:sz w:val="20"/>
                <w:lang w:val="fr-FR"/>
              </w:rPr>
            </w:pPr>
            <w:r w:rsidRPr="001C318D">
              <w:rPr>
                <w:rFonts w:cs="Arial"/>
                <w:sz w:val="20"/>
                <w:lang w:val="fr-FR"/>
              </w:rPr>
              <w:t>ARQ NN</w:t>
            </w:r>
          </w:p>
        </w:tc>
      </w:tr>
      <w:tr w:rsidR="000D2743" w:rsidRPr="001C318D" w14:paraId="4BF74DA7" w14:textId="77777777" w:rsidTr="003C129C">
        <w:trPr>
          <w:trHeight w:val="20"/>
          <w:jc w:val="center"/>
        </w:trPr>
        <w:tc>
          <w:tcPr>
            <w:tcW w:w="1810" w:type="dxa"/>
            <w:noWrap/>
            <w:vAlign w:val="bottom"/>
          </w:tcPr>
          <w:p w14:paraId="66BA74B6" w14:textId="77777777" w:rsidR="000D2743" w:rsidRPr="001C318D" w:rsidRDefault="000D2743" w:rsidP="00121C81">
            <w:pPr>
              <w:widowControl/>
              <w:rPr>
                <w:rFonts w:cs="Arial"/>
                <w:sz w:val="20"/>
                <w:lang w:val="fr-FR"/>
              </w:rPr>
            </w:pPr>
            <w:r w:rsidRPr="001C318D">
              <w:rPr>
                <w:rFonts w:cs="Arial"/>
                <w:sz w:val="20"/>
                <w:lang w:val="fr-FR"/>
              </w:rPr>
              <w:t>Arq. F</w:t>
            </w:r>
          </w:p>
        </w:tc>
        <w:tc>
          <w:tcPr>
            <w:tcW w:w="6910" w:type="dxa"/>
            <w:vAlign w:val="bottom"/>
          </w:tcPr>
          <w:p w14:paraId="1A1C550B" w14:textId="77777777" w:rsidR="000D2743" w:rsidRPr="001C318D" w:rsidRDefault="000D2743" w:rsidP="00121C81">
            <w:pPr>
              <w:widowControl/>
              <w:rPr>
                <w:rFonts w:cs="Arial"/>
                <w:sz w:val="20"/>
                <w:lang w:val="en-GB"/>
              </w:rPr>
            </w:pPr>
            <w:r w:rsidRPr="001C318D">
              <w:rPr>
                <w:rFonts w:cs="Arial"/>
                <w:sz w:val="20"/>
                <w:lang w:val="en-GB"/>
              </w:rPr>
              <w:t>ARQ F</w:t>
            </w:r>
          </w:p>
        </w:tc>
      </w:tr>
      <w:tr w:rsidR="000D2743" w:rsidRPr="001C318D" w14:paraId="21BB1BE0" w14:textId="77777777" w:rsidTr="003C129C">
        <w:trPr>
          <w:trHeight w:val="20"/>
          <w:jc w:val="center"/>
        </w:trPr>
        <w:tc>
          <w:tcPr>
            <w:tcW w:w="1810" w:type="dxa"/>
            <w:noWrap/>
            <w:vAlign w:val="bottom"/>
          </w:tcPr>
          <w:p w14:paraId="696AE485" w14:textId="77777777" w:rsidR="000D2743" w:rsidRPr="001C318D" w:rsidRDefault="000D2743" w:rsidP="00121C81">
            <w:pPr>
              <w:widowControl/>
              <w:rPr>
                <w:rFonts w:cs="Arial"/>
                <w:sz w:val="20"/>
                <w:lang w:val="en-GB"/>
              </w:rPr>
            </w:pPr>
            <w:r w:rsidRPr="001C318D">
              <w:rPr>
                <w:rFonts w:cs="Arial"/>
                <w:sz w:val="20"/>
                <w:lang w:val="en-GB"/>
              </w:rPr>
              <w:t>Arq. S</w:t>
            </w:r>
          </w:p>
        </w:tc>
        <w:tc>
          <w:tcPr>
            <w:tcW w:w="6910" w:type="dxa"/>
            <w:vAlign w:val="bottom"/>
          </w:tcPr>
          <w:p w14:paraId="44CDAEE3" w14:textId="77777777" w:rsidR="000D2743" w:rsidRPr="001C318D" w:rsidRDefault="000D2743" w:rsidP="00121C81">
            <w:pPr>
              <w:widowControl/>
              <w:rPr>
                <w:rFonts w:cs="Arial"/>
                <w:sz w:val="20"/>
                <w:lang w:val="en-GB"/>
              </w:rPr>
            </w:pPr>
            <w:r w:rsidRPr="001C318D">
              <w:rPr>
                <w:rFonts w:cs="Arial"/>
                <w:sz w:val="20"/>
                <w:lang w:val="en-GB"/>
              </w:rPr>
              <w:t>ARQ S</w:t>
            </w:r>
          </w:p>
        </w:tc>
      </w:tr>
      <w:tr w:rsidR="000D2743" w:rsidRPr="001C318D" w14:paraId="5817359A" w14:textId="77777777" w:rsidTr="003C129C">
        <w:trPr>
          <w:trHeight w:val="20"/>
          <w:jc w:val="center"/>
        </w:trPr>
        <w:tc>
          <w:tcPr>
            <w:tcW w:w="1810" w:type="dxa"/>
            <w:noWrap/>
            <w:vAlign w:val="bottom"/>
          </w:tcPr>
          <w:p w14:paraId="222918F3" w14:textId="77777777" w:rsidR="000D2743" w:rsidRPr="001C318D" w:rsidRDefault="000D2743" w:rsidP="00121C81">
            <w:pPr>
              <w:widowControl/>
              <w:rPr>
                <w:rFonts w:cs="Arial"/>
                <w:sz w:val="20"/>
                <w:lang w:val="en-GB"/>
              </w:rPr>
            </w:pPr>
            <w:r w:rsidRPr="001C318D">
              <w:rPr>
                <w:rFonts w:cs="Arial"/>
                <w:sz w:val="20"/>
                <w:lang w:val="en-GB"/>
              </w:rPr>
              <w:t>CR IPC</w:t>
            </w:r>
          </w:p>
        </w:tc>
        <w:tc>
          <w:tcPr>
            <w:tcW w:w="6910" w:type="dxa"/>
            <w:vAlign w:val="bottom"/>
          </w:tcPr>
          <w:p w14:paraId="1DAEDB13" w14:textId="77777777" w:rsidR="000D2743" w:rsidRPr="001C318D" w:rsidRDefault="000D2743" w:rsidP="00121C81">
            <w:pPr>
              <w:widowControl/>
              <w:rPr>
                <w:rFonts w:cs="Arial"/>
                <w:sz w:val="20"/>
                <w:lang w:val="en-GB"/>
              </w:rPr>
            </w:pPr>
            <w:r w:rsidRPr="001C318D">
              <w:rPr>
                <w:rFonts w:cs="Arial"/>
                <w:sz w:val="20"/>
                <w:lang w:val="en-GB"/>
              </w:rPr>
              <w:t>CR IPC</w:t>
            </w:r>
          </w:p>
        </w:tc>
      </w:tr>
      <w:tr w:rsidR="000D2743" w:rsidRPr="001C318D" w14:paraId="3B4D3377" w14:textId="77777777" w:rsidTr="003C129C">
        <w:trPr>
          <w:trHeight w:val="20"/>
          <w:jc w:val="center"/>
        </w:trPr>
        <w:tc>
          <w:tcPr>
            <w:tcW w:w="1810" w:type="dxa"/>
            <w:noWrap/>
            <w:vAlign w:val="bottom"/>
          </w:tcPr>
          <w:p w14:paraId="0D703CA6" w14:textId="77777777" w:rsidR="000D2743" w:rsidRPr="001C318D" w:rsidRDefault="000D2743" w:rsidP="00121C81">
            <w:pPr>
              <w:widowControl/>
              <w:rPr>
                <w:rFonts w:cs="Arial"/>
                <w:sz w:val="20"/>
                <w:lang w:val="en-GB"/>
              </w:rPr>
            </w:pPr>
            <w:r w:rsidRPr="001C318D">
              <w:rPr>
                <w:rFonts w:cs="Arial"/>
                <w:sz w:val="20"/>
                <w:lang w:val="en-GB"/>
              </w:rPr>
              <w:t>CR NN</w:t>
            </w:r>
          </w:p>
        </w:tc>
        <w:tc>
          <w:tcPr>
            <w:tcW w:w="6910" w:type="dxa"/>
            <w:vAlign w:val="bottom"/>
          </w:tcPr>
          <w:p w14:paraId="25D36EC5" w14:textId="77777777" w:rsidR="000D2743" w:rsidRPr="001C318D" w:rsidRDefault="000D2743" w:rsidP="00121C81">
            <w:pPr>
              <w:widowControl/>
              <w:rPr>
                <w:rFonts w:cs="Arial"/>
                <w:sz w:val="20"/>
                <w:lang w:val="en-GB"/>
              </w:rPr>
            </w:pPr>
            <w:r w:rsidRPr="001C318D">
              <w:rPr>
                <w:rFonts w:cs="Arial"/>
                <w:sz w:val="20"/>
                <w:lang w:val="en-GB"/>
              </w:rPr>
              <w:t>CR NN</w:t>
            </w:r>
          </w:p>
        </w:tc>
      </w:tr>
      <w:tr w:rsidR="000D2743" w:rsidRPr="001C318D" w14:paraId="58173AC7" w14:textId="77777777" w:rsidTr="003C129C">
        <w:trPr>
          <w:trHeight w:val="20"/>
          <w:jc w:val="center"/>
        </w:trPr>
        <w:tc>
          <w:tcPr>
            <w:tcW w:w="1810" w:type="dxa"/>
            <w:noWrap/>
            <w:vAlign w:val="bottom"/>
          </w:tcPr>
          <w:p w14:paraId="1BBC230A" w14:textId="77777777" w:rsidR="000D2743" w:rsidRPr="001C318D" w:rsidRDefault="000D2743" w:rsidP="00121C81">
            <w:pPr>
              <w:widowControl/>
              <w:rPr>
                <w:rFonts w:cs="Arial"/>
                <w:sz w:val="20"/>
              </w:rPr>
            </w:pPr>
            <w:r w:rsidRPr="001C318D">
              <w:rPr>
                <w:rFonts w:cs="Arial"/>
                <w:sz w:val="20"/>
              </w:rPr>
              <w:t>OTROS registros</w:t>
            </w:r>
          </w:p>
        </w:tc>
        <w:tc>
          <w:tcPr>
            <w:tcW w:w="6910" w:type="dxa"/>
            <w:vAlign w:val="bottom"/>
          </w:tcPr>
          <w:p w14:paraId="1B990310" w14:textId="77777777" w:rsidR="000D2743" w:rsidRPr="001C318D" w:rsidRDefault="000D2743" w:rsidP="00121C81">
            <w:pPr>
              <w:widowControl/>
              <w:rPr>
                <w:rFonts w:cs="Arial"/>
                <w:sz w:val="20"/>
              </w:rPr>
            </w:pPr>
            <w:r w:rsidRPr="001C318D">
              <w:rPr>
                <w:rFonts w:cs="Arial"/>
                <w:sz w:val="20"/>
              </w:rPr>
              <w:t>Tipología no identificada</w:t>
            </w:r>
          </w:p>
        </w:tc>
      </w:tr>
      <w:tr w:rsidR="000D2743" w:rsidRPr="001C318D" w14:paraId="3F14D96F" w14:textId="77777777" w:rsidTr="003C129C">
        <w:trPr>
          <w:trHeight w:val="20"/>
          <w:jc w:val="center"/>
        </w:trPr>
        <w:tc>
          <w:tcPr>
            <w:tcW w:w="1810" w:type="dxa"/>
            <w:noWrap/>
            <w:vAlign w:val="bottom"/>
          </w:tcPr>
          <w:p w14:paraId="0E36C674" w14:textId="77777777" w:rsidR="000D2743" w:rsidRPr="001C318D" w:rsidRDefault="000D2743" w:rsidP="00121C81">
            <w:pPr>
              <w:widowControl/>
              <w:rPr>
                <w:rFonts w:cs="Arial"/>
                <w:sz w:val="20"/>
              </w:rPr>
            </w:pPr>
            <w:r w:rsidRPr="001C318D">
              <w:rPr>
                <w:rFonts w:cs="Arial"/>
                <w:sz w:val="20"/>
              </w:rPr>
              <w:t>CANALIZACION</w:t>
            </w:r>
          </w:p>
        </w:tc>
        <w:tc>
          <w:tcPr>
            <w:tcW w:w="6910" w:type="dxa"/>
            <w:vAlign w:val="bottom"/>
          </w:tcPr>
          <w:p w14:paraId="666801AB" w14:textId="77777777" w:rsidR="000D2743" w:rsidRPr="001C318D" w:rsidRDefault="006568D1" w:rsidP="00121C81">
            <w:pPr>
              <w:widowControl/>
              <w:rPr>
                <w:rFonts w:cs="Arial"/>
                <w:sz w:val="20"/>
              </w:rPr>
            </w:pPr>
            <w:r>
              <w:rPr>
                <w:rFonts w:cs="Arial"/>
                <w:sz w:val="20"/>
              </w:rPr>
              <w:t>C</w:t>
            </w:r>
            <w:r w:rsidR="000D2743" w:rsidRPr="001C318D">
              <w:rPr>
                <w:rFonts w:cs="Arial"/>
                <w:sz w:val="20"/>
              </w:rPr>
              <w:t>analización que comienza en cliente y termina en galería de servicios, o la canalización de unión entre edificios</w:t>
            </w:r>
          </w:p>
        </w:tc>
      </w:tr>
    </w:tbl>
    <w:p w14:paraId="1DE648C6" w14:textId="77777777" w:rsidR="000D2743" w:rsidRPr="00A731FE" w:rsidRDefault="000D2743" w:rsidP="00121C81">
      <w:pPr>
        <w:widowControl/>
        <w:autoSpaceDE w:val="0"/>
        <w:autoSpaceDN w:val="0"/>
        <w:adjustRightInd w:val="0"/>
        <w:spacing w:line="240" w:lineRule="atLeast"/>
        <w:ind w:left="708"/>
        <w:rPr>
          <w:rFonts w:cs="Arial"/>
          <w:sz w:val="22"/>
          <w:szCs w:val="22"/>
        </w:rPr>
      </w:pPr>
    </w:p>
    <w:p w14:paraId="2682986B" w14:textId="77777777" w:rsidR="000D2743" w:rsidRPr="00A731FE" w:rsidRDefault="000D2743" w:rsidP="00121C81">
      <w:pPr>
        <w:widowControl/>
        <w:rPr>
          <w:rFonts w:cs="Arial"/>
          <w:sz w:val="22"/>
          <w:szCs w:val="22"/>
        </w:rPr>
      </w:pPr>
      <w:r w:rsidRPr="00A731FE">
        <w:rPr>
          <w:rFonts w:cs="Arial"/>
          <w:sz w:val="22"/>
          <w:szCs w:val="22"/>
        </w:rPr>
        <w:t xml:space="preserve">En ESCAPEX figuran tipos de postes y registros no identificados, o que son de un tipo antiguo. </w:t>
      </w:r>
      <w:r w:rsidR="006568D1">
        <w:rPr>
          <w:rFonts w:cs="Arial"/>
          <w:sz w:val="22"/>
          <w:szCs w:val="22"/>
        </w:rPr>
        <w:t>Puesto que s</w:t>
      </w:r>
      <w:r w:rsidRPr="00A731FE">
        <w:rPr>
          <w:rFonts w:cs="Arial"/>
          <w:sz w:val="22"/>
          <w:szCs w:val="22"/>
        </w:rPr>
        <w:t>ólo se han tabulado los tipos más habituales</w:t>
      </w:r>
      <w:r w:rsidR="006568D1">
        <w:rPr>
          <w:rFonts w:cs="Arial"/>
          <w:sz w:val="22"/>
          <w:szCs w:val="22"/>
        </w:rPr>
        <w:t>, e</w:t>
      </w:r>
      <w:r w:rsidRPr="00A731FE">
        <w:rPr>
          <w:rFonts w:cs="Arial"/>
          <w:sz w:val="22"/>
          <w:szCs w:val="22"/>
        </w:rPr>
        <w:t xml:space="preserve">l Operador debe identificar, </w:t>
      </w:r>
      <w:r w:rsidR="006568D1">
        <w:rPr>
          <w:rFonts w:cs="Arial"/>
          <w:sz w:val="22"/>
          <w:szCs w:val="22"/>
        </w:rPr>
        <w:t xml:space="preserve">cuando </w:t>
      </w:r>
      <w:r w:rsidRPr="00A731FE">
        <w:rPr>
          <w:rFonts w:cs="Arial"/>
          <w:sz w:val="22"/>
          <w:szCs w:val="22"/>
        </w:rPr>
        <w:t>elija OTROS, en el campo del formulario “identificador del registro o poste”, el código que figure en ESCAPEX</w:t>
      </w:r>
      <w:r w:rsidR="006568D1">
        <w:rPr>
          <w:rFonts w:cs="Arial"/>
          <w:sz w:val="22"/>
          <w:szCs w:val="22"/>
        </w:rPr>
        <w:t>,</w:t>
      </w:r>
      <w:r w:rsidRPr="00A731FE">
        <w:rPr>
          <w:rFonts w:cs="Arial"/>
          <w:sz w:val="22"/>
          <w:szCs w:val="22"/>
        </w:rPr>
        <w:t xml:space="preserve"> y si no está numerad</w:t>
      </w:r>
      <w:r w:rsidR="006568D1">
        <w:rPr>
          <w:rFonts w:cs="Arial"/>
          <w:sz w:val="22"/>
          <w:szCs w:val="22"/>
        </w:rPr>
        <w:t>o</w:t>
      </w:r>
      <w:r w:rsidRPr="00A731FE">
        <w:rPr>
          <w:rFonts w:cs="Arial"/>
          <w:sz w:val="22"/>
          <w:szCs w:val="22"/>
        </w:rPr>
        <w:t>, la dirección y el nº ID-Identificador principal (en ESCAPEX).</w:t>
      </w:r>
    </w:p>
    <w:p w14:paraId="7B1DF518" w14:textId="77777777" w:rsidR="000D2743" w:rsidRPr="00A731FE" w:rsidRDefault="006568D1" w:rsidP="00121C81">
      <w:pPr>
        <w:widowControl/>
        <w:rPr>
          <w:rFonts w:cs="Arial"/>
          <w:sz w:val="22"/>
          <w:szCs w:val="22"/>
        </w:rPr>
      </w:pPr>
      <w:r>
        <w:rPr>
          <w:rFonts w:cs="Arial"/>
          <w:sz w:val="22"/>
          <w:szCs w:val="22"/>
        </w:rPr>
        <w:t>La</w:t>
      </w:r>
      <w:r w:rsidR="000D2743" w:rsidRPr="00A731FE">
        <w:rPr>
          <w:rFonts w:cs="Arial"/>
          <w:sz w:val="22"/>
          <w:szCs w:val="22"/>
        </w:rPr>
        <w:t xml:space="preserve"> tabla</w:t>
      </w:r>
      <w:r>
        <w:rPr>
          <w:rFonts w:cs="Arial"/>
          <w:sz w:val="22"/>
          <w:szCs w:val="22"/>
        </w:rPr>
        <w:t xml:space="preserve"> incluye</w:t>
      </w:r>
      <w:r w:rsidR="000D2743" w:rsidRPr="00A731FE">
        <w:rPr>
          <w:rFonts w:cs="Arial"/>
          <w:sz w:val="22"/>
          <w:szCs w:val="22"/>
        </w:rPr>
        <w:t xml:space="preserve"> el </w:t>
      </w:r>
      <w:r w:rsidR="000D2743" w:rsidRPr="006568D1">
        <w:rPr>
          <w:rFonts w:cs="Arial"/>
          <w:sz w:val="22"/>
          <w:szCs w:val="22"/>
        </w:rPr>
        <w:t xml:space="preserve">tipo </w:t>
      </w:r>
      <w:r w:rsidR="000D2743" w:rsidRPr="006568D1">
        <w:rPr>
          <w:rFonts w:cs="Arial"/>
          <w:bCs/>
          <w:sz w:val="22"/>
          <w:szCs w:val="22"/>
        </w:rPr>
        <w:t>CANALIZACION</w:t>
      </w:r>
      <w:r w:rsidR="000D2743" w:rsidRPr="006568D1">
        <w:rPr>
          <w:rFonts w:cs="Arial"/>
          <w:sz w:val="22"/>
          <w:szCs w:val="22"/>
        </w:rPr>
        <w:t xml:space="preserve"> para los casos extraordinarios en los que la canalización comien</w:t>
      </w:r>
      <w:r>
        <w:rPr>
          <w:rFonts w:cs="Arial"/>
          <w:sz w:val="22"/>
          <w:szCs w:val="22"/>
        </w:rPr>
        <w:t>ce</w:t>
      </w:r>
      <w:r w:rsidR="000D2743" w:rsidRPr="006568D1">
        <w:rPr>
          <w:rFonts w:cs="Arial"/>
          <w:sz w:val="22"/>
          <w:szCs w:val="22"/>
        </w:rPr>
        <w:t xml:space="preserve"> en cliente y termin</w:t>
      </w:r>
      <w:r>
        <w:rPr>
          <w:rFonts w:cs="Arial"/>
          <w:sz w:val="22"/>
          <w:szCs w:val="22"/>
        </w:rPr>
        <w:t>e</w:t>
      </w:r>
      <w:r w:rsidR="000D2743" w:rsidRPr="006568D1">
        <w:rPr>
          <w:rFonts w:cs="Arial"/>
          <w:sz w:val="22"/>
          <w:szCs w:val="22"/>
        </w:rPr>
        <w:t xml:space="preserve"> en galería</w:t>
      </w:r>
      <w:r w:rsidR="000D2743" w:rsidRPr="00A731FE">
        <w:rPr>
          <w:rFonts w:cs="Arial"/>
          <w:sz w:val="22"/>
          <w:szCs w:val="22"/>
        </w:rPr>
        <w:t xml:space="preserve"> de servicios, o la canalización sea de unión entre edificios, ya que </w:t>
      </w:r>
      <w:r>
        <w:rPr>
          <w:rFonts w:cs="Arial"/>
          <w:sz w:val="22"/>
          <w:szCs w:val="22"/>
        </w:rPr>
        <w:t xml:space="preserve">cuando esto ocurre </w:t>
      </w:r>
      <w:r w:rsidR="000D2743" w:rsidRPr="00A731FE">
        <w:rPr>
          <w:rFonts w:cs="Arial"/>
          <w:sz w:val="22"/>
          <w:szCs w:val="22"/>
        </w:rPr>
        <w:t xml:space="preserve">el </w:t>
      </w:r>
      <w:r w:rsidR="000D2743">
        <w:rPr>
          <w:rFonts w:cs="Arial"/>
          <w:sz w:val="22"/>
          <w:szCs w:val="22"/>
        </w:rPr>
        <w:t>Operador</w:t>
      </w:r>
      <w:r w:rsidR="000D2743" w:rsidRPr="00A731FE">
        <w:rPr>
          <w:rFonts w:cs="Arial"/>
          <w:sz w:val="22"/>
          <w:szCs w:val="22"/>
        </w:rPr>
        <w:t xml:space="preserve"> no puede seleccionar ningún registro. En </w:t>
      </w:r>
      <w:r>
        <w:rPr>
          <w:rFonts w:cs="Arial"/>
          <w:sz w:val="22"/>
          <w:szCs w:val="22"/>
        </w:rPr>
        <w:t>tales</w:t>
      </w:r>
      <w:r w:rsidR="000D2743" w:rsidRPr="00A731FE">
        <w:rPr>
          <w:rFonts w:cs="Arial"/>
          <w:sz w:val="22"/>
          <w:szCs w:val="22"/>
        </w:rPr>
        <w:t xml:space="preserve"> casos sólo figurará </w:t>
      </w:r>
      <w:r w:rsidRPr="00A731FE">
        <w:rPr>
          <w:rFonts w:cs="Arial"/>
          <w:sz w:val="22"/>
          <w:szCs w:val="22"/>
        </w:rPr>
        <w:t xml:space="preserve">en la SUC </w:t>
      </w:r>
      <w:r w:rsidR="000D2743" w:rsidRPr="00A731FE">
        <w:rPr>
          <w:rFonts w:cs="Arial"/>
          <w:sz w:val="22"/>
          <w:szCs w:val="22"/>
        </w:rPr>
        <w:t>una única línea con este tipo.</w:t>
      </w:r>
    </w:p>
    <w:p w14:paraId="47508AB6" w14:textId="77777777" w:rsidR="000D2743" w:rsidRPr="00AB2E3A" w:rsidRDefault="000D2743" w:rsidP="00121C81">
      <w:pPr>
        <w:widowControl/>
        <w:rPr>
          <w:rFonts w:cs="Arial"/>
          <w:sz w:val="22"/>
          <w:szCs w:val="22"/>
        </w:rPr>
      </w:pPr>
      <w:r w:rsidRPr="00A731FE">
        <w:rPr>
          <w:rFonts w:cs="Arial"/>
          <w:sz w:val="22"/>
          <w:szCs w:val="22"/>
        </w:rPr>
        <w:t xml:space="preserve">El Operador </w:t>
      </w:r>
      <w:r w:rsidR="006568D1">
        <w:rPr>
          <w:rFonts w:cs="Arial"/>
          <w:sz w:val="22"/>
          <w:szCs w:val="22"/>
        </w:rPr>
        <w:t>puede</w:t>
      </w:r>
      <w:r w:rsidRPr="00A731FE">
        <w:rPr>
          <w:rFonts w:cs="Arial"/>
          <w:sz w:val="22"/>
          <w:szCs w:val="22"/>
        </w:rPr>
        <w:t xml:space="preserve"> coubicarse en las centrales de Telefónica y requerir el uso compartido de la canalización de salida de la central. Telefónica se ocupará del </w:t>
      </w:r>
      <w:r w:rsidRPr="00A731FE">
        <w:rPr>
          <w:rFonts w:cs="Arial"/>
          <w:b/>
          <w:bCs/>
          <w:sz w:val="22"/>
          <w:szCs w:val="22"/>
        </w:rPr>
        <w:t>Tendido de Cable de FO desde sala OBA a la primera CR</w:t>
      </w:r>
      <w:r w:rsidRPr="00A731FE">
        <w:rPr>
          <w:rFonts w:cs="Arial"/>
          <w:sz w:val="22"/>
          <w:szCs w:val="22"/>
        </w:rPr>
        <w:t xml:space="preserve"> a la salida de la </w:t>
      </w:r>
      <w:r w:rsidR="00DF44B2">
        <w:rPr>
          <w:rFonts w:cs="Arial"/>
          <w:sz w:val="22"/>
          <w:szCs w:val="22"/>
        </w:rPr>
        <w:t>c</w:t>
      </w:r>
      <w:r w:rsidRPr="00A731FE">
        <w:rPr>
          <w:rFonts w:cs="Arial"/>
          <w:sz w:val="22"/>
          <w:szCs w:val="22"/>
        </w:rPr>
        <w:t>entral, según se describe en apartados</w:t>
      </w:r>
      <w:r w:rsidR="00DF44B2">
        <w:rPr>
          <w:rFonts w:cs="Arial"/>
          <w:sz w:val="22"/>
          <w:szCs w:val="22"/>
        </w:rPr>
        <w:t xml:space="preserve"> posteriores. La solicitud del t</w:t>
      </w:r>
      <w:r w:rsidRPr="00A731FE">
        <w:rPr>
          <w:rFonts w:cs="Arial"/>
          <w:sz w:val="22"/>
          <w:szCs w:val="22"/>
        </w:rPr>
        <w:t xml:space="preserve">endido de cable de </w:t>
      </w:r>
      <w:r w:rsidR="006568D1">
        <w:rPr>
          <w:rFonts w:cs="Arial"/>
          <w:sz w:val="22"/>
          <w:szCs w:val="22"/>
        </w:rPr>
        <w:t>f</w:t>
      </w:r>
      <w:r w:rsidRPr="00A731FE">
        <w:rPr>
          <w:rFonts w:cs="Arial"/>
          <w:sz w:val="22"/>
          <w:szCs w:val="22"/>
        </w:rPr>
        <w:t xml:space="preserve">ibra óptica se realiza conjuntamente en la </w:t>
      </w:r>
      <w:r w:rsidRPr="00AB2E3A">
        <w:rPr>
          <w:rFonts w:cs="Arial"/>
          <w:sz w:val="22"/>
          <w:szCs w:val="22"/>
        </w:rPr>
        <w:t xml:space="preserve">misma solicitud que </w:t>
      </w:r>
      <w:r w:rsidR="00366E60">
        <w:rPr>
          <w:rFonts w:cs="Arial"/>
          <w:sz w:val="22"/>
          <w:szCs w:val="22"/>
        </w:rPr>
        <w:t>incluye</w:t>
      </w:r>
      <w:r w:rsidRPr="00AB2E3A">
        <w:rPr>
          <w:rFonts w:cs="Arial"/>
          <w:sz w:val="22"/>
          <w:szCs w:val="22"/>
        </w:rPr>
        <w:t xml:space="preserve"> el pedido de obra civil</w:t>
      </w:r>
      <w:r w:rsidR="00366E60">
        <w:rPr>
          <w:rFonts w:cs="Arial"/>
          <w:sz w:val="22"/>
          <w:szCs w:val="22"/>
        </w:rPr>
        <w:t xml:space="preserve"> </w:t>
      </w:r>
      <w:r w:rsidRPr="00AB2E3A">
        <w:rPr>
          <w:rFonts w:cs="Arial"/>
          <w:sz w:val="22"/>
          <w:szCs w:val="22"/>
        </w:rPr>
        <w:t xml:space="preserve">(registros, arquetas, conductos </w:t>
      </w:r>
      <w:r w:rsidR="00366E60">
        <w:rPr>
          <w:rFonts w:cs="Arial"/>
          <w:sz w:val="22"/>
          <w:szCs w:val="22"/>
        </w:rPr>
        <w:t>o</w:t>
      </w:r>
      <w:r w:rsidRPr="00AB2E3A">
        <w:rPr>
          <w:rFonts w:cs="Arial"/>
          <w:sz w:val="22"/>
          <w:szCs w:val="22"/>
        </w:rPr>
        <w:t xml:space="preserve"> postes)</w:t>
      </w:r>
      <w:r w:rsidRPr="00AB2E3A">
        <w:rPr>
          <w:rFonts w:cs="Arial"/>
          <w:color w:val="FF0000"/>
          <w:sz w:val="22"/>
          <w:szCs w:val="22"/>
        </w:rPr>
        <w:t>.</w:t>
      </w:r>
    </w:p>
    <w:p w14:paraId="77E63EA8" w14:textId="0B3E26A4" w:rsidR="00FC29AD" w:rsidRDefault="000D2743" w:rsidP="00121C81">
      <w:pPr>
        <w:widowControl/>
        <w:rPr>
          <w:rFonts w:cs="Arial"/>
          <w:sz w:val="22"/>
          <w:szCs w:val="22"/>
        </w:rPr>
      </w:pPr>
      <w:r w:rsidRPr="00AB2E3A">
        <w:rPr>
          <w:rFonts w:cs="Arial"/>
          <w:sz w:val="22"/>
          <w:szCs w:val="22"/>
        </w:rPr>
        <w:t>Se ha</w:t>
      </w:r>
      <w:r w:rsidR="00DF44B2">
        <w:rPr>
          <w:rFonts w:cs="Arial"/>
          <w:sz w:val="22"/>
          <w:szCs w:val="22"/>
        </w:rPr>
        <w:t>n</w:t>
      </w:r>
      <w:r w:rsidRPr="00AB2E3A">
        <w:rPr>
          <w:rFonts w:cs="Arial"/>
          <w:sz w:val="22"/>
          <w:szCs w:val="22"/>
        </w:rPr>
        <w:t xml:space="preserve"> añadido a la tabla de tipos las salas OBA SdO, SdT y SdTSM</w:t>
      </w:r>
      <w:r w:rsidR="00366E60">
        <w:rPr>
          <w:rFonts w:cs="Arial"/>
          <w:sz w:val="22"/>
          <w:szCs w:val="22"/>
        </w:rPr>
        <w:t>, de forma que s</w:t>
      </w:r>
      <w:r w:rsidRPr="00AB2E3A">
        <w:rPr>
          <w:rFonts w:cs="Arial"/>
          <w:sz w:val="22"/>
          <w:szCs w:val="22"/>
        </w:rPr>
        <w:t xml:space="preserve">i el Operador desea este servicio debe seleccionar </w:t>
      </w:r>
      <w:r w:rsidRPr="00AB2E3A">
        <w:rPr>
          <w:rFonts w:cs="Arial"/>
          <w:b/>
          <w:bCs/>
          <w:sz w:val="22"/>
          <w:szCs w:val="22"/>
        </w:rPr>
        <w:t xml:space="preserve">SdO, SdT </w:t>
      </w:r>
      <w:r w:rsidR="00366E60">
        <w:rPr>
          <w:rFonts w:cs="Arial"/>
          <w:b/>
          <w:bCs/>
          <w:sz w:val="22"/>
          <w:szCs w:val="22"/>
        </w:rPr>
        <w:t>o</w:t>
      </w:r>
      <w:r w:rsidRPr="00AB2E3A">
        <w:rPr>
          <w:rFonts w:cs="Arial"/>
          <w:b/>
          <w:bCs/>
          <w:sz w:val="22"/>
          <w:szCs w:val="22"/>
        </w:rPr>
        <w:t xml:space="preserve"> SdTSM</w:t>
      </w:r>
      <w:r w:rsidRPr="00AB2E3A">
        <w:rPr>
          <w:rFonts w:cs="Arial"/>
          <w:sz w:val="22"/>
          <w:szCs w:val="22"/>
        </w:rPr>
        <w:t xml:space="preserve"> según sea la sala desde donde se debe tender el cabl</w:t>
      </w:r>
      <w:r w:rsidR="00366E60">
        <w:rPr>
          <w:rFonts w:cs="Arial"/>
          <w:sz w:val="22"/>
          <w:szCs w:val="22"/>
        </w:rPr>
        <w:t>e. Para aquellas centrales con u</w:t>
      </w:r>
      <w:r w:rsidRPr="00AB2E3A">
        <w:rPr>
          <w:rFonts w:cs="Arial"/>
          <w:sz w:val="22"/>
          <w:szCs w:val="22"/>
        </w:rPr>
        <w:t xml:space="preserve">bicación </w:t>
      </w:r>
      <w:r w:rsidR="00366E60">
        <w:rPr>
          <w:rFonts w:cs="Arial"/>
          <w:sz w:val="22"/>
          <w:szCs w:val="22"/>
        </w:rPr>
        <w:t>d</w:t>
      </w:r>
      <w:r w:rsidRPr="00AB2E3A">
        <w:rPr>
          <w:rFonts w:cs="Arial"/>
          <w:sz w:val="22"/>
          <w:szCs w:val="22"/>
        </w:rPr>
        <w:t xml:space="preserve">istante en parcela, el Operador puede seleccionar </w:t>
      </w:r>
      <w:r w:rsidR="00366E60">
        <w:rPr>
          <w:rFonts w:cs="Arial"/>
          <w:sz w:val="22"/>
          <w:szCs w:val="22"/>
        </w:rPr>
        <w:t xml:space="preserve">la opción </w:t>
      </w:r>
      <w:r w:rsidR="00DF44B2">
        <w:rPr>
          <w:rFonts w:cs="Arial"/>
          <w:sz w:val="22"/>
          <w:szCs w:val="22"/>
        </w:rPr>
        <w:t>“</w:t>
      </w:r>
      <w:r w:rsidR="00D90A8B" w:rsidRPr="00DF44B2">
        <w:rPr>
          <w:rFonts w:cs="Arial"/>
          <w:sz w:val="22"/>
          <w:szCs w:val="22"/>
        </w:rPr>
        <w:t>Ubic. Dist. en</w:t>
      </w:r>
      <w:r w:rsidRPr="00DF44B2">
        <w:rPr>
          <w:rFonts w:cs="Arial"/>
          <w:sz w:val="22"/>
          <w:szCs w:val="22"/>
        </w:rPr>
        <w:t xml:space="preserve"> parcela</w:t>
      </w:r>
      <w:r w:rsidR="00DF44B2">
        <w:rPr>
          <w:rFonts w:cs="Arial"/>
          <w:sz w:val="22"/>
          <w:szCs w:val="22"/>
        </w:rPr>
        <w:t>”</w:t>
      </w:r>
      <w:r w:rsidRPr="00AB2E3A">
        <w:rPr>
          <w:rFonts w:cs="Arial"/>
          <w:sz w:val="22"/>
          <w:szCs w:val="22"/>
        </w:rPr>
        <w:t>.</w:t>
      </w:r>
    </w:p>
    <w:p w14:paraId="56FEAB5D" w14:textId="77777777" w:rsidR="007D31E2" w:rsidRPr="003A53CF" w:rsidRDefault="007D31E2" w:rsidP="007D31E2">
      <w:pPr>
        <w:widowControl/>
        <w:rPr>
          <w:rFonts w:cs="Arial"/>
          <w:sz w:val="22"/>
          <w:szCs w:val="22"/>
        </w:rPr>
      </w:pPr>
      <w:r w:rsidRPr="003A53CF">
        <w:rPr>
          <w:rFonts w:cs="Arial"/>
          <w:sz w:val="22"/>
          <w:szCs w:val="22"/>
        </w:rPr>
        <w:t xml:space="preserve">Se añaden nuevos tipos de registro relacionados con el tendido de cable desde central para permitir solicitar varios tendidos de fibra </w:t>
      </w:r>
      <w:r w:rsidR="0009333C">
        <w:rPr>
          <w:rFonts w:cs="Arial"/>
          <w:sz w:val="22"/>
          <w:szCs w:val="22"/>
        </w:rPr>
        <w:t xml:space="preserve">desde la misma sala OBA </w:t>
      </w:r>
      <w:r w:rsidRPr="003A53CF">
        <w:rPr>
          <w:rFonts w:cs="Arial"/>
          <w:sz w:val="22"/>
          <w:szCs w:val="22"/>
        </w:rPr>
        <w:t>en una misma central</w:t>
      </w:r>
      <w:r w:rsidR="0009333C">
        <w:rPr>
          <w:rFonts w:cs="Arial"/>
          <w:sz w:val="22"/>
          <w:szCs w:val="22"/>
        </w:rPr>
        <w:t xml:space="preserve"> hasta la misma CR fuera de la central</w:t>
      </w:r>
      <w:r w:rsidRPr="003A53CF">
        <w:rPr>
          <w:rFonts w:cs="Arial"/>
          <w:sz w:val="22"/>
          <w:szCs w:val="22"/>
        </w:rPr>
        <w:t>, en las condiciones indicadas según la Normativa Técnica de la oferta.</w:t>
      </w:r>
    </w:p>
    <w:p w14:paraId="03010434" w14:textId="77777777" w:rsidR="007D31E2" w:rsidRPr="003A53CF" w:rsidRDefault="007D31E2" w:rsidP="007D31E2">
      <w:pPr>
        <w:pStyle w:val="Prrafodelista"/>
        <w:widowControl/>
        <w:numPr>
          <w:ilvl w:val="0"/>
          <w:numId w:val="27"/>
        </w:numPr>
        <w:rPr>
          <w:rFonts w:cs="Arial"/>
          <w:sz w:val="22"/>
          <w:szCs w:val="22"/>
        </w:rPr>
      </w:pPr>
      <w:r w:rsidRPr="003A53CF">
        <w:rPr>
          <w:rFonts w:cs="Arial"/>
          <w:sz w:val="22"/>
          <w:szCs w:val="22"/>
        </w:rPr>
        <w:t xml:space="preserve"> “SdO-2c”, “SdT-2c”, “SdT SM-2c”, “Ubic.Dist.en parcela-2c”</w:t>
      </w:r>
    </w:p>
    <w:p w14:paraId="590AE434" w14:textId="77777777" w:rsidR="007D31E2" w:rsidRPr="003A53CF" w:rsidRDefault="007D31E2" w:rsidP="007D31E2">
      <w:pPr>
        <w:pStyle w:val="Prrafodelista"/>
        <w:widowControl/>
        <w:numPr>
          <w:ilvl w:val="0"/>
          <w:numId w:val="27"/>
        </w:numPr>
        <w:rPr>
          <w:rFonts w:cs="Arial"/>
          <w:sz w:val="22"/>
          <w:szCs w:val="22"/>
        </w:rPr>
      </w:pPr>
      <w:r w:rsidRPr="003A53CF">
        <w:rPr>
          <w:rFonts w:cs="Arial"/>
          <w:sz w:val="22"/>
          <w:szCs w:val="22"/>
        </w:rPr>
        <w:t>“SdO-3c”, “SdT-3c”, “SdT SM-3c”, “Ubic.Dist.en parcela-3c”</w:t>
      </w:r>
    </w:p>
    <w:p w14:paraId="11E18A45" w14:textId="77777777" w:rsidR="007D31E2" w:rsidRDefault="007D31E2" w:rsidP="007D31E2">
      <w:pPr>
        <w:pStyle w:val="Prrafodelista"/>
        <w:widowControl/>
        <w:numPr>
          <w:ilvl w:val="0"/>
          <w:numId w:val="27"/>
        </w:numPr>
        <w:rPr>
          <w:rFonts w:cs="Arial"/>
          <w:sz w:val="22"/>
          <w:szCs w:val="22"/>
        </w:rPr>
      </w:pPr>
      <w:r w:rsidRPr="003A53CF">
        <w:rPr>
          <w:rFonts w:cs="Arial"/>
          <w:sz w:val="22"/>
          <w:szCs w:val="22"/>
        </w:rPr>
        <w:t>“SdO-4c”, “SdT-4c”, “SdT SM-4c”, “Ubic.Dist.en parcela-4c”</w:t>
      </w:r>
    </w:p>
    <w:p w14:paraId="14822859" w14:textId="77777777" w:rsidR="0009333C" w:rsidRPr="003A53CF" w:rsidRDefault="0009333C" w:rsidP="0076020F">
      <w:pPr>
        <w:pStyle w:val="Prrafodelista"/>
        <w:widowControl/>
        <w:ind w:left="0"/>
        <w:rPr>
          <w:rFonts w:cs="Arial"/>
          <w:sz w:val="22"/>
          <w:szCs w:val="22"/>
        </w:rPr>
      </w:pPr>
      <w:r>
        <w:rPr>
          <w:rFonts w:cs="Arial"/>
          <w:sz w:val="22"/>
          <w:szCs w:val="22"/>
        </w:rPr>
        <w:t>El operador debe seleccionar 2c para solicitar el tendido de 2 cables, 3c para el tendido de 3 cables, y 4 c para el tendido de 4 cables.</w:t>
      </w:r>
    </w:p>
    <w:p w14:paraId="6052A969" w14:textId="253D1305" w:rsidR="000D2743" w:rsidRDefault="000D2743" w:rsidP="00121C81">
      <w:pPr>
        <w:widowControl/>
        <w:rPr>
          <w:rFonts w:cs="Arial"/>
          <w:sz w:val="22"/>
          <w:szCs w:val="22"/>
        </w:rPr>
      </w:pPr>
      <w:r w:rsidRPr="00AB2E3A">
        <w:rPr>
          <w:rFonts w:cs="Arial"/>
          <w:sz w:val="22"/>
          <w:szCs w:val="22"/>
        </w:rPr>
        <w:lastRenderedPageBreak/>
        <w:t xml:space="preserve">En el siguiente registro de la SUC el Operador debe seleccionar la primera CR de la ruta deseada justo después de la </w:t>
      </w:r>
      <w:r w:rsidR="00366E60">
        <w:rPr>
          <w:rFonts w:cs="Arial"/>
          <w:sz w:val="22"/>
          <w:szCs w:val="22"/>
        </w:rPr>
        <w:t xml:space="preserve">CR0, a la salida de la central, pero no </w:t>
      </w:r>
      <w:r w:rsidRPr="00AB2E3A">
        <w:rPr>
          <w:rFonts w:cs="Arial"/>
          <w:sz w:val="22"/>
          <w:szCs w:val="22"/>
        </w:rPr>
        <w:t>tien</w:t>
      </w:r>
      <w:r w:rsidR="00366E60">
        <w:rPr>
          <w:rFonts w:cs="Arial"/>
          <w:sz w:val="22"/>
          <w:szCs w:val="22"/>
        </w:rPr>
        <w:t>e que seleccionar la CR0 de la c</w:t>
      </w:r>
      <w:r w:rsidRPr="00AB2E3A">
        <w:rPr>
          <w:rFonts w:cs="Arial"/>
          <w:sz w:val="22"/>
          <w:szCs w:val="22"/>
        </w:rPr>
        <w:t xml:space="preserve">entral, ya que se </w:t>
      </w:r>
      <w:r w:rsidR="00366E60">
        <w:rPr>
          <w:rFonts w:cs="Arial"/>
          <w:sz w:val="22"/>
          <w:szCs w:val="22"/>
        </w:rPr>
        <w:t>presupone</w:t>
      </w:r>
      <w:r w:rsidRPr="00AB2E3A">
        <w:rPr>
          <w:rFonts w:cs="Arial"/>
          <w:sz w:val="22"/>
          <w:szCs w:val="22"/>
        </w:rPr>
        <w:t xml:space="preserve"> que va a </w:t>
      </w:r>
      <w:r w:rsidR="00366E60">
        <w:rPr>
          <w:rFonts w:cs="Arial"/>
          <w:sz w:val="22"/>
          <w:szCs w:val="22"/>
        </w:rPr>
        <w:t xml:space="preserve">emplearse dicho elemento </w:t>
      </w:r>
      <w:r w:rsidRPr="00AB2E3A">
        <w:rPr>
          <w:rFonts w:cs="Arial"/>
          <w:sz w:val="22"/>
          <w:szCs w:val="22"/>
        </w:rPr>
        <w:t xml:space="preserve">al </w:t>
      </w:r>
      <w:r w:rsidR="00366E60">
        <w:rPr>
          <w:rFonts w:cs="Arial"/>
          <w:sz w:val="22"/>
          <w:szCs w:val="22"/>
        </w:rPr>
        <w:t>haberse seleccionado el tipo</w:t>
      </w:r>
      <w:r w:rsidRPr="00AB2E3A">
        <w:rPr>
          <w:rFonts w:cs="Arial"/>
          <w:sz w:val="22"/>
          <w:szCs w:val="22"/>
        </w:rPr>
        <w:t xml:space="preserve"> </w:t>
      </w:r>
      <w:r w:rsidR="00DF44B2" w:rsidRPr="00DF44B2">
        <w:rPr>
          <w:rFonts w:cs="Arial"/>
          <w:sz w:val="22"/>
          <w:szCs w:val="22"/>
        </w:rPr>
        <w:t>Sala</w:t>
      </w:r>
      <w:r w:rsidRPr="00AB2E3A">
        <w:rPr>
          <w:rFonts w:cs="Arial"/>
          <w:sz w:val="22"/>
          <w:szCs w:val="22"/>
        </w:rPr>
        <w:t xml:space="preserve"> </w:t>
      </w:r>
      <w:r w:rsidR="00366E60">
        <w:rPr>
          <w:rFonts w:cs="Arial"/>
          <w:sz w:val="22"/>
          <w:szCs w:val="22"/>
        </w:rPr>
        <w:t>(</w:t>
      </w:r>
      <w:r w:rsidRPr="00AB2E3A">
        <w:rPr>
          <w:rFonts w:cs="Arial"/>
          <w:sz w:val="22"/>
          <w:szCs w:val="22"/>
        </w:rPr>
        <w:t>y además no va a abrir</w:t>
      </w:r>
      <w:r w:rsidR="00366E60">
        <w:rPr>
          <w:rFonts w:cs="Arial"/>
          <w:sz w:val="22"/>
          <w:szCs w:val="22"/>
        </w:rPr>
        <w:t>se</w:t>
      </w:r>
      <w:r w:rsidRPr="00AB2E3A">
        <w:rPr>
          <w:rFonts w:cs="Arial"/>
          <w:sz w:val="22"/>
          <w:szCs w:val="22"/>
        </w:rPr>
        <w:t xml:space="preserve"> durante el replanteo</w:t>
      </w:r>
      <w:r w:rsidR="00366E60">
        <w:rPr>
          <w:rFonts w:cs="Arial"/>
          <w:sz w:val="22"/>
          <w:szCs w:val="22"/>
        </w:rPr>
        <w:t>)</w:t>
      </w:r>
      <w:r w:rsidRPr="00AB2E3A">
        <w:rPr>
          <w:rFonts w:cs="Arial"/>
          <w:sz w:val="22"/>
          <w:szCs w:val="22"/>
        </w:rPr>
        <w:t>. Si el Operador selecciona</w:t>
      </w:r>
      <w:r w:rsidR="00366E60">
        <w:rPr>
          <w:rFonts w:cs="Arial"/>
          <w:sz w:val="22"/>
          <w:szCs w:val="22"/>
        </w:rPr>
        <w:t>se la CR0 se le facturaría</w:t>
      </w:r>
      <w:r w:rsidRPr="00AB2E3A">
        <w:rPr>
          <w:rFonts w:cs="Arial"/>
          <w:sz w:val="22"/>
          <w:szCs w:val="22"/>
        </w:rPr>
        <w:t xml:space="preserve"> el coste de la misma.</w:t>
      </w:r>
    </w:p>
    <w:p w14:paraId="716426F5" w14:textId="77777777" w:rsidR="003F2340" w:rsidRPr="00366E60" w:rsidRDefault="003F2340" w:rsidP="003F2340">
      <w:pPr>
        <w:keepNext/>
        <w:widowControl/>
        <w:numPr>
          <w:ilvl w:val="0"/>
          <w:numId w:val="21"/>
        </w:numPr>
        <w:tabs>
          <w:tab w:val="clear" w:pos="567"/>
          <w:tab w:val="clear" w:pos="862"/>
          <w:tab w:val="num" w:pos="426"/>
        </w:tabs>
        <w:spacing w:before="160"/>
        <w:ind w:left="0" w:firstLine="0"/>
        <w:rPr>
          <w:rFonts w:cs="Arial"/>
          <w:b/>
          <w:sz w:val="22"/>
          <w:szCs w:val="22"/>
          <w:lang w:val="es-ES_tradnl"/>
        </w:rPr>
      </w:pPr>
      <w:r>
        <w:rPr>
          <w:rFonts w:cs="Arial"/>
          <w:b/>
          <w:sz w:val="22"/>
          <w:szCs w:val="22"/>
          <w:lang w:val="es-ES_tradnl"/>
        </w:rPr>
        <w:t>Solicitud A</w:t>
      </w:r>
    </w:p>
    <w:p w14:paraId="2A377C84" w14:textId="77777777" w:rsidR="003F2340" w:rsidRPr="00C816A7" w:rsidRDefault="003F2340" w:rsidP="003F2340">
      <w:pPr>
        <w:widowControl/>
        <w:rPr>
          <w:rFonts w:cs="Arial"/>
          <w:sz w:val="22"/>
          <w:szCs w:val="22"/>
        </w:rPr>
      </w:pPr>
      <w:r w:rsidRPr="0076020F">
        <w:rPr>
          <w:rFonts w:cs="Arial"/>
          <w:sz w:val="22"/>
          <w:szCs w:val="22"/>
        </w:rPr>
        <w:t xml:space="preserve">Cuando el Operador solicite la instalación de cables en subconductos que ya le fueron asignados, cumpliendo la normativa de PRL y las condiciones de uso previstas en el capítulo de Normativa Técnica de la oferta, </w:t>
      </w:r>
      <w:r w:rsidRPr="00C816A7">
        <w:rPr>
          <w:rFonts w:cs="Arial"/>
          <w:sz w:val="22"/>
          <w:szCs w:val="22"/>
        </w:rPr>
        <w:t>deberá informar el nº de solicitud</w:t>
      </w:r>
      <w:r w:rsidR="00027B9B">
        <w:rPr>
          <w:rFonts w:cs="Arial"/>
          <w:sz w:val="22"/>
          <w:szCs w:val="22"/>
        </w:rPr>
        <w:t>,</w:t>
      </w:r>
      <w:r w:rsidRPr="00C816A7">
        <w:rPr>
          <w:rFonts w:cs="Arial"/>
          <w:sz w:val="22"/>
          <w:szCs w:val="22"/>
        </w:rPr>
        <w:t xml:space="preserve"> donde ya solicitó el mismo tramo de canalización</w:t>
      </w:r>
      <w:r w:rsidR="00027B9B">
        <w:rPr>
          <w:rFonts w:cs="Arial"/>
          <w:sz w:val="22"/>
          <w:szCs w:val="22"/>
        </w:rPr>
        <w:t>,</w:t>
      </w:r>
      <w:r w:rsidRPr="00C816A7">
        <w:rPr>
          <w:rFonts w:cs="Arial"/>
          <w:sz w:val="22"/>
          <w:szCs w:val="22"/>
        </w:rPr>
        <w:t xml:space="preserve"> </w:t>
      </w:r>
      <w:r>
        <w:rPr>
          <w:rFonts w:cs="Arial"/>
          <w:sz w:val="22"/>
          <w:szCs w:val="22"/>
        </w:rPr>
        <w:t>en</w:t>
      </w:r>
      <w:r w:rsidRPr="00C816A7">
        <w:rPr>
          <w:rFonts w:cs="Arial"/>
          <w:sz w:val="22"/>
          <w:szCs w:val="22"/>
        </w:rPr>
        <w:t xml:space="preserve"> cada registro en el formulario de la solicitud actual</w:t>
      </w:r>
      <w:r>
        <w:rPr>
          <w:rFonts w:cs="Arial"/>
          <w:sz w:val="22"/>
          <w:szCs w:val="22"/>
        </w:rPr>
        <w:t>.</w:t>
      </w:r>
    </w:p>
    <w:p w14:paraId="2DB0A301" w14:textId="63BC1ED1" w:rsidR="003F2340" w:rsidRPr="0076020F" w:rsidRDefault="003F2340" w:rsidP="0076020F">
      <w:pPr>
        <w:widowControl/>
        <w:rPr>
          <w:rFonts w:cs="Arial"/>
          <w:sz w:val="22"/>
          <w:szCs w:val="22"/>
        </w:rPr>
      </w:pPr>
      <w:r w:rsidRPr="0076020F">
        <w:rPr>
          <w:rFonts w:cs="Arial"/>
          <w:sz w:val="22"/>
          <w:szCs w:val="22"/>
        </w:rPr>
        <w:t xml:space="preserve">Con este fin el formulario de solicitud incluye un campo </w:t>
      </w:r>
      <w:r>
        <w:rPr>
          <w:rFonts w:cs="Arial"/>
          <w:sz w:val="22"/>
          <w:szCs w:val="22"/>
        </w:rPr>
        <w:t>“Solicitud A”</w:t>
      </w:r>
      <w:r w:rsidRPr="003F2340">
        <w:rPr>
          <w:rFonts w:cs="Arial"/>
          <w:sz w:val="22"/>
          <w:szCs w:val="22"/>
        </w:rPr>
        <w:t xml:space="preserve"> </w:t>
      </w:r>
      <w:r w:rsidRPr="0076020F">
        <w:rPr>
          <w:rFonts w:cs="Arial"/>
          <w:sz w:val="22"/>
          <w:szCs w:val="22"/>
        </w:rPr>
        <w:t xml:space="preserve">para especificar el registro duplicado cuya facturación debe evitarse, </w:t>
      </w:r>
      <w:r>
        <w:rPr>
          <w:rFonts w:cs="Arial"/>
          <w:sz w:val="22"/>
          <w:szCs w:val="22"/>
        </w:rPr>
        <w:t xml:space="preserve">donde el </w:t>
      </w:r>
      <w:r w:rsidR="00315F5F">
        <w:rPr>
          <w:rFonts w:cs="Arial"/>
          <w:sz w:val="22"/>
          <w:szCs w:val="22"/>
        </w:rPr>
        <w:t>O</w:t>
      </w:r>
      <w:r>
        <w:rPr>
          <w:rFonts w:cs="Arial"/>
          <w:sz w:val="22"/>
          <w:szCs w:val="22"/>
        </w:rPr>
        <w:t>perador debe informar</w:t>
      </w:r>
      <w:r w:rsidRPr="0076020F">
        <w:rPr>
          <w:rFonts w:cs="Arial"/>
          <w:sz w:val="22"/>
          <w:szCs w:val="22"/>
        </w:rPr>
        <w:t xml:space="preserve"> el número de solicitud del que inicialmente formó parte. El importe facturable se calculará teniendo en cuenta los datos incorporados en dicho campo</w:t>
      </w:r>
      <w:r w:rsidR="00EB2D1E">
        <w:rPr>
          <w:rFonts w:cs="Arial"/>
          <w:sz w:val="22"/>
          <w:szCs w:val="22"/>
        </w:rPr>
        <w:t>, y</w:t>
      </w:r>
      <w:r w:rsidR="003402E3">
        <w:rPr>
          <w:rFonts w:cs="Arial"/>
          <w:sz w:val="22"/>
          <w:szCs w:val="22"/>
        </w:rPr>
        <w:t xml:space="preserve"> considerando</w:t>
      </w:r>
      <w:r w:rsidR="00315F5F">
        <w:rPr>
          <w:rFonts w:cs="Arial"/>
          <w:sz w:val="22"/>
          <w:szCs w:val="22"/>
        </w:rPr>
        <w:t xml:space="preserve"> si el O</w:t>
      </w:r>
      <w:r w:rsidR="00EB2D1E">
        <w:rPr>
          <w:rFonts w:cs="Arial"/>
          <w:sz w:val="22"/>
          <w:szCs w:val="22"/>
        </w:rPr>
        <w:t>perador ha incluido nueva caja de empalme en la segunda solicitud</w:t>
      </w:r>
      <w:r w:rsidR="003402E3">
        <w:rPr>
          <w:rFonts w:cs="Arial"/>
          <w:sz w:val="22"/>
          <w:szCs w:val="22"/>
        </w:rPr>
        <w:t>, en cuyo caso sí se volverá a facturar el registro</w:t>
      </w:r>
      <w:r w:rsidR="00EB2D1E">
        <w:rPr>
          <w:rFonts w:cs="Arial"/>
          <w:sz w:val="22"/>
          <w:szCs w:val="22"/>
        </w:rPr>
        <w:t>.</w:t>
      </w:r>
    </w:p>
    <w:p w14:paraId="3FB55001" w14:textId="77777777" w:rsidR="000D2743" w:rsidRPr="00366E60" w:rsidRDefault="000D2743" w:rsidP="00121C81">
      <w:pPr>
        <w:keepNext/>
        <w:widowControl/>
        <w:numPr>
          <w:ilvl w:val="0"/>
          <w:numId w:val="21"/>
        </w:numPr>
        <w:tabs>
          <w:tab w:val="clear" w:pos="567"/>
          <w:tab w:val="clear" w:pos="862"/>
          <w:tab w:val="num" w:pos="426"/>
        </w:tabs>
        <w:spacing w:before="160"/>
        <w:ind w:left="0" w:firstLine="0"/>
        <w:rPr>
          <w:rFonts w:cs="Arial"/>
          <w:b/>
          <w:sz w:val="22"/>
          <w:szCs w:val="22"/>
          <w:lang w:val="es-ES_tradnl"/>
        </w:rPr>
      </w:pPr>
      <w:r w:rsidRPr="00366E60">
        <w:rPr>
          <w:rFonts w:cs="Arial"/>
          <w:b/>
          <w:sz w:val="22"/>
          <w:szCs w:val="22"/>
          <w:lang w:val="es-ES_tradnl"/>
        </w:rPr>
        <w:t xml:space="preserve">Identificación </w:t>
      </w:r>
      <w:r w:rsidR="00366E60">
        <w:rPr>
          <w:rFonts w:cs="Arial"/>
          <w:b/>
          <w:sz w:val="22"/>
          <w:szCs w:val="22"/>
          <w:lang w:val="es-ES_tradnl"/>
        </w:rPr>
        <w:t xml:space="preserve">de </w:t>
      </w:r>
      <w:r w:rsidRPr="00366E60">
        <w:rPr>
          <w:rFonts w:cs="Arial"/>
          <w:b/>
          <w:sz w:val="22"/>
          <w:szCs w:val="22"/>
          <w:lang w:val="es-ES_tradnl"/>
        </w:rPr>
        <w:t>Registro o Poste</w:t>
      </w:r>
    </w:p>
    <w:p w14:paraId="29CB1B71" w14:textId="77777777" w:rsidR="000D2743" w:rsidRDefault="000D2743" w:rsidP="00121C81">
      <w:pPr>
        <w:widowControl/>
        <w:rPr>
          <w:rFonts w:cs="Arial"/>
          <w:sz w:val="22"/>
          <w:szCs w:val="22"/>
        </w:rPr>
      </w:pPr>
      <w:r w:rsidRPr="00A731FE">
        <w:rPr>
          <w:rFonts w:cs="Arial"/>
          <w:sz w:val="22"/>
          <w:szCs w:val="22"/>
        </w:rPr>
        <w:t>Las cámaras de registro, postes y arquetas suelen tener otro número que es el que se utiliza para</w:t>
      </w:r>
      <w:r w:rsidR="00433F7E">
        <w:rPr>
          <w:rFonts w:cs="Arial"/>
          <w:sz w:val="22"/>
          <w:szCs w:val="22"/>
        </w:rPr>
        <w:t xml:space="preserve"> consultar y buscar los</w:t>
      </w:r>
      <w:r w:rsidRPr="00A731FE">
        <w:rPr>
          <w:rFonts w:cs="Arial"/>
          <w:sz w:val="22"/>
          <w:szCs w:val="22"/>
        </w:rPr>
        <w:t xml:space="preserve"> e</w:t>
      </w:r>
      <w:r w:rsidR="00433F7E">
        <w:rPr>
          <w:rFonts w:cs="Arial"/>
          <w:sz w:val="22"/>
          <w:szCs w:val="22"/>
        </w:rPr>
        <w:t>lementos de infraestructura en cada área de central. Este número</w:t>
      </w:r>
      <w:r w:rsidRPr="00A731FE">
        <w:rPr>
          <w:rFonts w:cs="Arial"/>
          <w:sz w:val="22"/>
          <w:szCs w:val="22"/>
        </w:rPr>
        <w:t xml:space="preserve"> </w:t>
      </w:r>
      <w:r w:rsidR="00F400AE">
        <w:rPr>
          <w:rFonts w:cs="Arial"/>
          <w:sz w:val="22"/>
          <w:szCs w:val="22"/>
        </w:rPr>
        <w:t>se muestra</w:t>
      </w:r>
      <w:r w:rsidR="00433F7E">
        <w:rPr>
          <w:rFonts w:cs="Arial"/>
          <w:sz w:val="22"/>
          <w:szCs w:val="22"/>
        </w:rPr>
        <w:t xml:space="preserve"> escrito encima de dichos elementos, y es el dato </w:t>
      </w:r>
      <w:r w:rsidR="00F400AE">
        <w:rPr>
          <w:rFonts w:cs="Arial"/>
          <w:sz w:val="22"/>
          <w:szCs w:val="22"/>
        </w:rPr>
        <w:t xml:space="preserve">que debe informarse en </w:t>
      </w:r>
      <w:r w:rsidRPr="00A731FE">
        <w:rPr>
          <w:rFonts w:cs="Arial"/>
          <w:sz w:val="22"/>
          <w:szCs w:val="22"/>
        </w:rPr>
        <w:t xml:space="preserve">este campo. Cuando </w:t>
      </w:r>
      <w:r w:rsidR="00433F7E">
        <w:rPr>
          <w:rFonts w:cs="Arial"/>
          <w:sz w:val="22"/>
          <w:szCs w:val="22"/>
        </w:rPr>
        <w:t>se soliciten registros o postes</w:t>
      </w:r>
      <w:r w:rsidRPr="00A731FE">
        <w:rPr>
          <w:rFonts w:cs="Arial"/>
          <w:sz w:val="22"/>
          <w:szCs w:val="22"/>
        </w:rPr>
        <w:t xml:space="preserve"> </w:t>
      </w:r>
      <w:r w:rsidR="00433F7E">
        <w:rPr>
          <w:rFonts w:cs="Arial"/>
          <w:sz w:val="22"/>
          <w:szCs w:val="22"/>
        </w:rPr>
        <w:t>que no presenten</w:t>
      </w:r>
      <w:r w:rsidRPr="00A731FE">
        <w:rPr>
          <w:rFonts w:cs="Arial"/>
          <w:sz w:val="22"/>
          <w:szCs w:val="22"/>
        </w:rPr>
        <w:t xml:space="preserve"> esta información, debe</w:t>
      </w:r>
      <w:r w:rsidR="00433F7E">
        <w:rPr>
          <w:rFonts w:cs="Arial"/>
          <w:sz w:val="22"/>
          <w:szCs w:val="22"/>
        </w:rPr>
        <w:t>rá</w:t>
      </w:r>
      <w:r w:rsidRPr="00A731FE">
        <w:rPr>
          <w:rFonts w:cs="Arial"/>
          <w:sz w:val="22"/>
          <w:szCs w:val="22"/>
        </w:rPr>
        <w:t xml:space="preserve"> </w:t>
      </w:r>
      <w:r w:rsidR="00433F7E">
        <w:rPr>
          <w:rFonts w:cs="Arial"/>
          <w:sz w:val="22"/>
          <w:szCs w:val="22"/>
        </w:rPr>
        <w:t xml:space="preserve">cumplimentarse </w:t>
      </w:r>
      <w:r w:rsidRPr="00A731FE">
        <w:rPr>
          <w:rFonts w:cs="Arial"/>
          <w:sz w:val="22"/>
          <w:szCs w:val="22"/>
        </w:rPr>
        <w:t xml:space="preserve">el campo con la dirección donde </w:t>
      </w:r>
      <w:r w:rsidR="00433F7E">
        <w:rPr>
          <w:rFonts w:cs="Arial"/>
          <w:sz w:val="22"/>
          <w:szCs w:val="22"/>
        </w:rPr>
        <w:t xml:space="preserve">éstos </w:t>
      </w:r>
      <w:r w:rsidRPr="00A731FE">
        <w:rPr>
          <w:rFonts w:cs="Arial"/>
          <w:sz w:val="22"/>
          <w:szCs w:val="22"/>
        </w:rPr>
        <w:t>esté</w:t>
      </w:r>
      <w:r w:rsidR="00433F7E">
        <w:rPr>
          <w:rFonts w:cs="Arial"/>
          <w:sz w:val="22"/>
          <w:szCs w:val="22"/>
        </w:rPr>
        <w:t>n</w:t>
      </w:r>
      <w:r w:rsidRPr="00A731FE">
        <w:rPr>
          <w:rFonts w:cs="Arial"/>
          <w:sz w:val="22"/>
          <w:szCs w:val="22"/>
        </w:rPr>
        <w:t xml:space="preserve"> si</w:t>
      </w:r>
      <w:r>
        <w:rPr>
          <w:rFonts w:cs="Arial"/>
          <w:sz w:val="22"/>
          <w:szCs w:val="22"/>
        </w:rPr>
        <w:t>tuado</w:t>
      </w:r>
      <w:r w:rsidR="00433F7E">
        <w:rPr>
          <w:rFonts w:cs="Arial"/>
          <w:sz w:val="22"/>
          <w:szCs w:val="22"/>
        </w:rPr>
        <w:t xml:space="preserve">s </w:t>
      </w:r>
      <w:r>
        <w:rPr>
          <w:rFonts w:cs="Arial"/>
          <w:sz w:val="22"/>
          <w:szCs w:val="22"/>
        </w:rPr>
        <w:t>(calle</w:t>
      </w:r>
      <w:r w:rsidR="003A5462">
        <w:rPr>
          <w:rFonts w:cs="Arial"/>
          <w:sz w:val="22"/>
          <w:szCs w:val="22"/>
        </w:rPr>
        <w:t xml:space="preserve"> y </w:t>
      </w:r>
      <w:r>
        <w:rPr>
          <w:rFonts w:cs="Arial"/>
          <w:sz w:val="22"/>
          <w:szCs w:val="22"/>
        </w:rPr>
        <w:t>nº).</w:t>
      </w:r>
    </w:p>
    <w:p w14:paraId="6FE89929" w14:textId="77777777" w:rsidR="000D2743" w:rsidRPr="00A731FE" w:rsidRDefault="000D2743" w:rsidP="00121C81">
      <w:pPr>
        <w:widowControl/>
        <w:rPr>
          <w:rFonts w:cs="Arial"/>
          <w:sz w:val="22"/>
          <w:szCs w:val="22"/>
        </w:rPr>
      </w:pPr>
      <w:r w:rsidRPr="00A731FE">
        <w:rPr>
          <w:rFonts w:cs="Arial"/>
          <w:sz w:val="22"/>
          <w:szCs w:val="22"/>
        </w:rPr>
        <w:t xml:space="preserve">Si además el Operador desea solicitar una salida lateral desde una </w:t>
      </w:r>
      <w:r>
        <w:rPr>
          <w:rFonts w:cs="Arial"/>
          <w:sz w:val="22"/>
          <w:szCs w:val="22"/>
        </w:rPr>
        <w:t>CR</w:t>
      </w:r>
      <w:r w:rsidRPr="00A731FE">
        <w:rPr>
          <w:rFonts w:cs="Arial"/>
          <w:sz w:val="22"/>
          <w:szCs w:val="22"/>
        </w:rPr>
        <w:t xml:space="preserve"> o arqueta, se debe identificar en este campo, informando el nº ID-Identificador principal (en ESCAPEX) de la salida lateral. Por ejemplo: CR 321 </w:t>
      </w:r>
      <w:r w:rsidR="00D90A8B" w:rsidRPr="00A731FE">
        <w:rPr>
          <w:rFonts w:cs="Arial"/>
          <w:sz w:val="22"/>
          <w:szCs w:val="22"/>
        </w:rPr>
        <w:t>sal.</w:t>
      </w:r>
      <w:r w:rsidR="00D90A8B">
        <w:rPr>
          <w:rFonts w:cs="Arial"/>
          <w:sz w:val="22"/>
          <w:szCs w:val="22"/>
        </w:rPr>
        <w:t xml:space="preserve"> </w:t>
      </w:r>
      <w:r w:rsidR="00D90A8B" w:rsidRPr="00A731FE">
        <w:rPr>
          <w:rFonts w:cs="Arial"/>
          <w:sz w:val="22"/>
          <w:szCs w:val="22"/>
        </w:rPr>
        <w:t>lat</w:t>
      </w:r>
      <w:r w:rsidRPr="00A731FE">
        <w:rPr>
          <w:rFonts w:cs="Arial"/>
          <w:sz w:val="22"/>
          <w:szCs w:val="22"/>
        </w:rPr>
        <w:t>. ID123456.</w:t>
      </w:r>
    </w:p>
    <w:p w14:paraId="4948B54D" w14:textId="77777777" w:rsidR="000D2743" w:rsidRDefault="000D2743" w:rsidP="00121C81">
      <w:pPr>
        <w:widowControl/>
        <w:rPr>
          <w:rFonts w:cs="Arial"/>
          <w:sz w:val="22"/>
          <w:szCs w:val="22"/>
        </w:rPr>
      </w:pPr>
      <w:r w:rsidRPr="00A731FE">
        <w:rPr>
          <w:rFonts w:cs="Arial"/>
          <w:sz w:val="22"/>
          <w:szCs w:val="22"/>
        </w:rPr>
        <w:t xml:space="preserve">Para el caso extraordinario del tipo CANALIZACIÓN el </w:t>
      </w:r>
      <w:r>
        <w:rPr>
          <w:rFonts w:cs="Arial"/>
          <w:sz w:val="22"/>
          <w:szCs w:val="22"/>
        </w:rPr>
        <w:t>Operador</w:t>
      </w:r>
      <w:r w:rsidRPr="00A731FE">
        <w:rPr>
          <w:rFonts w:cs="Arial"/>
          <w:sz w:val="22"/>
          <w:szCs w:val="22"/>
        </w:rPr>
        <w:t xml:space="preserve"> debe informar la dirección postal del cliente-galería o la dirección postal de los clientes a unir (calle y nº)</w:t>
      </w:r>
      <w:r w:rsidR="003A5462">
        <w:rPr>
          <w:rFonts w:cs="Arial"/>
          <w:sz w:val="22"/>
          <w:szCs w:val="22"/>
        </w:rPr>
        <w:t>.</w:t>
      </w:r>
      <w:r w:rsidRPr="00A731FE">
        <w:rPr>
          <w:rFonts w:cs="Arial"/>
          <w:sz w:val="22"/>
          <w:szCs w:val="22"/>
        </w:rPr>
        <w:t xml:space="preserve"> </w:t>
      </w:r>
      <w:r w:rsidR="003A5462">
        <w:rPr>
          <w:rFonts w:cs="Arial"/>
          <w:sz w:val="22"/>
          <w:szCs w:val="22"/>
        </w:rPr>
        <w:t>T</w:t>
      </w:r>
      <w:r w:rsidRPr="00A731FE">
        <w:rPr>
          <w:rFonts w:cs="Arial"/>
          <w:sz w:val="22"/>
          <w:szCs w:val="22"/>
        </w:rPr>
        <w:t xml:space="preserve">ambién se indicará el nº ID-Identificador principal (en ESCAPEX). </w:t>
      </w:r>
    </w:p>
    <w:p w14:paraId="05602B1C" w14:textId="77777777" w:rsidR="000D2743" w:rsidRPr="00AB2E3A" w:rsidRDefault="000D2743" w:rsidP="00121C81">
      <w:pPr>
        <w:widowControl/>
        <w:rPr>
          <w:rFonts w:cs="Arial"/>
          <w:sz w:val="22"/>
          <w:szCs w:val="22"/>
        </w:rPr>
      </w:pPr>
      <w:r w:rsidRPr="00AB2E3A">
        <w:rPr>
          <w:rFonts w:cs="Arial"/>
          <w:sz w:val="22"/>
          <w:szCs w:val="22"/>
        </w:rPr>
        <w:t xml:space="preserve">Si la SUC tiene </w:t>
      </w:r>
      <w:r w:rsidR="00DF44B2">
        <w:rPr>
          <w:rFonts w:cs="Arial"/>
          <w:sz w:val="22"/>
          <w:szCs w:val="22"/>
        </w:rPr>
        <w:t>por</w:t>
      </w:r>
      <w:r w:rsidRPr="00AB2E3A">
        <w:rPr>
          <w:rFonts w:cs="Arial"/>
          <w:sz w:val="22"/>
          <w:szCs w:val="22"/>
        </w:rPr>
        <w:t xml:space="preserve"> finalida</w:t>
      </w:r>
      <w:r w:rsidR="00BA1778">
        <w:rPr>
          <w:rFonts w:cs="Arial"/>
          <w:sz w:val="22"/>
          <w:szCs w:val="22"/>
        </w:rPr>
        <w:t xml:space="preserve">d </w:t>
      </w:r>
      <w:r w:rsidR="00DF44B2">
        <w:rPr>
          <w:rFonts w:cs="Arial"/>
          <w:sz w:val="22"/>
          <w:szCs w:val="22"/>
        </w:rPr>
        <w:t>la</w:t>
      </w:r>
      <w:r w:rsidR="00BA1778">
        <w:rPr>
          <w:rFonts w:cs="Arial"/>
          <w:sz w:val="22"/>
          <w:szCs w:val="22"/>
        </w:rPr>
        <w:t xml:space="preserve"> Entrega de Señal OBA, los o</w:t>
      </w:r>
      <w:r w:rsidRPr="00AB2E3A">
        <w:rPr>
          <w:rFonts w:cs="Arial"/>
          <w:sz w:val="22"/>
          <w:szCs w:val="22"/>
        </w:rPr>
        <w:t>peradores deben indicar en el primer registro de su solicitud en el campo identificación del registro o poste: “Entrega de Señal”.</w:t>
      </w:r>
    </w:p>
    <w:p w14:paraId="6168B781" w14:textId="181F2C16" w:rsidR="000D2743" w:rsidRPr="00AB2E3A" w:rsidRDefault="000D2743" w:rsidP="00121C81">
      <w:pPr>
        <w:widowControl/>
        <w:rPr>
          <w:rFonts w:cs="Arial"/>
          <w:sz w:val="22"/>
          <w:szCs w:val="22"/>
        </w:rPr>
      </w:pPr>
      <w:r w:rsidRPr="00AB2E3A">
        <w:rPr>
          <w:rFonts w:cs="Arial"/>
          <w:sz w:val="22"/>
          <w:szCs w:val="22"/>
        </w:rPr>
        <w:t>NºID: Se debe informar en este campo, para todas las cámaras de registro, arquetas y postes solicitados, el nº ID-Identificador principal (en ESCAPEX). Es el nº de identificación de base de datos de cada uno de los elementos.</w:t>
      </w:r>
    </w:p>
    <w:p w14:paraId="0954BDB6" w14:textId="77777777" w:rsidR="000D2743" w:rsidRPr="00AB2E3A" w:rsidRDefault="000D2743" w:rsidP="00121C81">
      <w:pPr>
        <w:widowControl/>
        <w:rPr>
          <w:rFonts w:cs="Arial"/>
          <w:sz w:val="22"/>
          <w:szCs w:val="22"/>
        </w:rPr>
      </w:pPr>
      <w:r w:rsidRPr="00AB2E3A">
        <w:rPr>
          <w:rFonts w:cs="Arial"/>
          <w:sz w:val="22"/>
          <w:szCs w:val="22"/>
        </w:rPr>
        <w:t xml:space="preserve">Para </w:t>
      </w:r>
      <w:r w:rsidRPr="00AB2E3A">
        <w:rPr>
          <w:rFonts w:cs="Arial"/>
          <w:b/>
          <w:bCs/>
          <w:sz w:val="22"/>
          <w:szCs w:val="22"/>
        </w:rPr>
        <w:t xml:space="preserve">SdO, SdT, </w:t>
      </w:r>
      <w:r w:rsidR="00D90A8B" w:rsidRPr="00AB2E3A">
        <w:rPr>
          <w:rFonts w:cs="Arial"/>
          <w:b/>
          <w:bCs/>
          <w:sz w:val="22"/>
          <w:szCs w:val="22"/>
        </w:rPr>
        <w:t>SdTSM</w:t>
      </w:r>
      <w:r w:rsidR="00D90A8B">
        <w:rPr>
          <w:rFonts w:cs="Arial"/>
          <w:b/>
          <w:bCs/>
          <w:sz w:val="22"/>
          <w:szCs w:val="22"/>
        </w:rPr>
        <w:t xml:space="preserve"> </w:t>
      </w:r>
      <w:r w:rsidR="00D90A8B" w:rsidRPr="00AB2E3A">
        <w:rPr>
          <w:rFonts w:cs="Arial"/>
          <w:sz w:val="22"/>
          <w:szCs w:val="22"/>
        </w:rPr>
        <w:t>el</w:t>
      </w:r>
      <w:r w:rsidR="00D90A8B">
        <w:rPr>
          <w:rFonts w:cs="Arial"/>
          <w:sz w:val="22"/>
          <w:szCs w:val="22"/>
        </w:rPr>
        <w:t xml:space="preserve"> </w:t>
      </w:r>
      <w:r w:rsidR="00D90A8B" w:rsidRPr="00AB2E3A">
        <w:rPr>
          <w:rFonts w:cs="Arial"/>
          <w:sz w:val="22"/>
          <w:szCs w:val="22"/>
        </w:rPr>
        <w:t>Operador</w:t>
      </w:r>
      <w:r w:rsidRPr="00AB2E3A">
        <w:rPr>
          <w:rFonts w:cs="Arial"/>
          <w:sz w:val="22"/>
          <w:szCs w:val="22"/>
        </w:rPr>
        <w:t xml:space="preserve"> debe seleccionar el </w:t>
      </w:r>
      <w:r w:rsidRPr="00AB2E3A">
        <w:rPr>
          <w:rFonts w:cs="Arial"/>
          <w:b/>
          <w:bCs/>
          <w:sz w:val="22"/>
          <w:szCs w:val="22"/>
        </w:rPr>
        <w:t>nº de la sala</w:t>
      </w:r>
      <w:r w:rsidRPr="00AB2E3A">
        <w:rPr>
          <w:rFonts w:cs="Arial"/>
          <w:sz w:val="22"/>
          <w:szCs w:val="22"/>
        </w:rPr>
        <w:t xml:space="preserve"> y</w:t>
      </w:r>
      <w:r w:rsidR="00D736E0">
        <w:rPr>
          <w:rFonts w:cs="Arial"/>
          <w:sz w:val="22"/>
          <w:szCs w:val="22"/>
        </w:rPr>
        <w:t>,</w:t>
      </w:r>
      <w:r w:rsidRPr="00AB2E3A">
        <w:rPr>
          <w:rFonts w:cs="Arial"/>
          <w:sz w:val="22"/>
          <w:szCs w:val="22"/>
        </w:rPr>
        <w:t xml:space="preserve"> si la conoce, la planta de la central en la que está situada la sala OBA. Para las </w:t>
      </w:r>
      <w:r w:rsidR="00DF44B2">
        <w:rPr>
          <w:rFonts w:cs="Arial"/>
          <w:sz w:val="22"/>
          <w:szCs w:val="22"/>
        </w:rPr>
        <w:t>u</w:t>
      </w:r>
      <w:r w:rsidR="00D90A8B" w:rsidRPr="00AB2E3A">
        <w:rPr>
          <w:rFonts w:cs="Arial"/>
          <w:sz w:val="22"/>
          <w:szCs w:val="22"/>
        </w:rPr>
        <w:t>bic</w:t>
      </w:r>
      <w:r w:rsidR="00D736E0">
        <w:rPr>
          <w:rFonts w:cs="Arial"/>
          <w:sz w:val="22"/>
          <w:szCs w:val="22"/>
        </w:rPr>
        <w:t>aciones</w:t>
      </w:r>
      <w:r w:rsidR="00D90A8B">
        <w:rPr>
          <w:rFonts w:cs="Arial"/>
          <w:sz w:val="22"/>
          <w:szCs w:val="22"/>
        </w:rPr>
        <w:t xml:space="preserve"> </w:t>
      </w:r>
      <w:r w:rsidR="00DF44B2">
        <w:rPr>
          <w:rFonts w:cs="Arial"/>
          <w:sz w:val="22"/>
          <w:szCs w:val="22"/>
        </w:rPr>
        <w:t>d</w:t>
      </w:r>
      <w:r w:rsidR="00D90A8B" w:rsidRPr="00AB2E3A">
        <w:rPr>
          <w:rFonts w:cs="Arial"/>
          <w:sz w:val="22"/>
          <w:szCs w:val="22"/>
        </w:rPr>
        <w:t>ist</w:t>
      </w:r>
      <w:r w:rsidR="00D736E0">
        <w:rPr>
          <w:rFonts w:cs="Arial"/>
          <w:sz w:val="22"/>
          <w:szCs w:val="22"/>
        </w:rPr>
        <w:t>antes</w:t>
      </w:r>
      <w:r w:rsidR="00D90A8B">
        <w:rPr>
          <w:rFonts w:cs="Arial"/>
          <w:sz w:val="22"/>
          <w:szCs w:val="22"/>
        </w:rPr>
        <w:t xml:space="preserve"> </w:t>
      </w:r>
      <w:r w:rsidR="00D90A8B" w:rsidRPr="00AB2E3A">
        <w:rPr>
          <w:rFonts w:cs="Arial"/>
          <w:sz w:val="22"/>
          <w:szCs w:val="22"/>
        </w:rPr>
        <w:t>en</w:t>
      </w:r>
      <w:r w:rsidRPr="00AB2E3A">
        <w:rPr>
          <w:rFonts w:cs="Arial"/>
          <w:sz w:val="22"/>
          <w:szCs w:val="22"/>
        </w:rPr>
        <w:t xml:space="preserve"> parcela</w:t>
      </w:r>
      <w:r w:rsidR="00D736E0">
        <w:rPr>
          <w:rFonts w:cs="Arial"/>
          <w:sz w:val="22"/>
          <w:szCs w:val="22"/>
        </w:rPr>
        <w:t xml:space="preserve"> </w:t>
      </w:r>
      <w:r w:rsidRPr="00AB2E3A">
        <w:rPr>
          <w:rFonts w:cs="Arial"/>
          <w:sz w:val="22"/>
          <w:szCs w:val="22"/>
        </w:rPr>
        <w:t xml:space="preserve">el Operador debe informar </w:t>
      </w:r>
      <w:r w:rsidR="00DF44B2">
        <w:rPr>
          <w:rFonts w:cs="Arial"/>
          <w:sz w:val="22"/>
          <w:szCs w:val="22"/>
        </w:rPr>
        <w:t>el</w:t>
      </w:r>
      <w:r w:rsidRPr="00AB2E3A">
        <w:rPr>
          <w:rFonts w:cs="Arial"/>
          <w:sz w:val="22"/>
          <w:szCs w:val="22"/>
        </w:rPr>
        <w:t xml:space="preserve"> nº del armario.</w:t>
      </w:r>
    </w:p>
    <w:p w14:paraId="12FEAD89" w14:textId="77777777" w:rsidR="000D2743" w:rsidRPr="00366E60" w:rsidRDefault="000D2743" w:rsidP="00121C81">
      <w:pPr>
        <w:keepNext/>
        <w:widowControl/>
        <w:numPr>
          <w:ilvl w:val="0"/>
          <w:numId w:val="21"/>
        </w:numPr>
        <w:tabs>
          <w:tab w:val="clear" w:pos="567"/>
          <w:tab w:val="clear" w:pos="862"/>
          <w:tab w:val="num" w:pos="426"/>
        </w:tabs>
        <w:spacing w:before="160"/>
        <w:ind w:left="0" w:firstLine="0"/>
        <w:rPr>
          <w:rFonts w:cs="Arial"/>
          <w:b/>
          <w:sz w:val="22"/>
          <w:szCs w:val="22"/>
          <w:lang w:val="es-ES_tradnl"/>
        </w:rPr>
      </w:pPr>
      <w:r w:rsidRPr="00366E60">
        <w:rPr>
          <w:rFonts w:cs="Arial"/>
          <w:b/>
          <w:sz w:val="22"/>
          <w:szCs w:val="22"/>
          <w:lang w:val="es-ES_tradnl"/>
        </w:rPr>
        <w:t>Uso</w:t>
      </w:r>
      <w:r w:rsidR="00366E60" w:rsidRPr="00366E60">
        <w:rPr>
          <w:rFonts w:cs="Arial"/>
          <w:b/>
          <w:sz w:val="22"/>
          <w:szCs w:val="22"/>
          <w:lang w:val="es-ES_tradnl"/>
        </w:rPr>
        <w:t xml:space="preserve"> del registro</w:t>
      </w:r>
    </w:p>
    <w:p w14:paraId="4F542002" w14:textId="77777777" w:rsidR="000D2743" w:rsidRDefault="00D736E0" w:rsidP="00121C81">
      <w:pPr>
        <w:widowControl/>
        <w:tabs>
          <w:tab w:val="clear" w:pos="567"/>
          <w:tab w:val="left" w:pos="851"/>
        </w:tabs>
        <w:ind w:right="699"/>
        <w:rPr>
          <w:rFonts w:cs="Arial"/>
          <w:sz w:val="22"/>
          <w:szCs w:val="22"/>
        </w:rPr>
      </w:pPr>
      <w:r>
        <w:rPr>
          <w:rFonts w:cs="Arial"/>
          <w:sz w:val="22"/>
          <w:szCs w:val="22"/>
        </w:rPr>
        <w:t xml:space="preserve">En este campo se </w:t>
      </w:r>
      <w:r w:rsidRPr="00D736E0">
        <w:rPr>
          <w:rFonts w:cs="Arial"/>
          <w:sz w:val="22"/>
          <w:szCs w:val="22"/>
        </w:rPr>
        <w:t xml:space="preserve">codifica </w:t>
      </w:r>
      <w:r w:rsidR="000D2743" w:rsidRPr="00D736E0">
        <w:rPr>
          <w:rFonts w:cs="Arial"/>
          <w:sz w:val="22"/>
          <w:szCs w:val="22"/>
        </w:rPr>
        <w:t xml:space="preserve">el </w:t>
      </w:r>
      <w:r w:rsidR="000D2743" w:rsidRPr="00D736E0">
        <w:rPr>
          <w:rFonts w:cs="Arial"/>
          <w:bCs/>
          <w:sz w:val="22"/>
          <w:szCs w:val="22"/>
        </w:rPr>
        <w:t xml:space="preserve">uso del </w:t>
      </w:r>
      <w:r w:rsidR="00DF44B2">
        <w:rPr>
          <w:rFonts w:cs="Arial"/>
          <w:bCs/>
          <w:sz w:val="22"/>
          <w:szCs w:val="22"/>
        </w:rPr>
        <w:t>r</w:t>
      </w:r>
      <w:r w:rsidR="000D2743" w:rsidRPr="00D736E0">
        <w:rPr>
          <w:rFonts w:cs="Arial"/>
          <w:bCs/>
          <w:sz w:val="22"/>
          <w:szCs w:val="22"/>
        </w:rPr>
        <w:t>egistro</w:t>
      </w:r>
      <w:r>
        <w:rPr>
          <w:rFonts w:cs="Arial"/>
          <w:bCs/>
          <w:sz w:val="22"/>
          <w:szCs w:val="22"/>
        </w:rPr>
        <w:t xml:space="preserve"> especificando una de l</w:t>
      </w:r>
      <w:r w:rsidR="000D2743" w:rsidRPr="006D7171">
        <w:rPr>
          <w:rFonts w:cs="Arial"/>
          <w:sz w:val="22"/>
          <w:szCs w:val="22"/>
        </w:rPr>
        <w:t>as siguientes opciones:</w:t>
      </w:r>
    </w:p>
    <w:tbl>
      <w:tblPr>
        <w:tblW w:w="9600" w:type="dxa"/>
        <w:tblCellMar>
          <w:left w:w="70" w:type="dxa"/>
          <w:right w:w="70" w:type="dxa"/>
        </w:tblCellMar>
        <w:tblLook w:val="04A0" w:firstRow="1" w:lastRow="0" w:firstColumn="1" w:lastColumn="0" w:noHBand="0" w:noVBand="1"/>
      </w:tblPr>
      <w:tblGrid>
        <w:gridCol w:w="1200"/>
        <w:gridCol w:w="7080"/>
        <w:gridCol w:w="146"/>
        <w:gridCol w:w="146"/>
        <w:gridCol w:w="1200"/>
      </w:tblGrid>
      <w:tr w:rsidR="007D31E2" w:rsidRPr="007D31E2" w14:paraId="58224410" w14:textId="77777777" w:rsidTr="0076020F">
        <w:trPr>
          <w:trHeight w:val="300"/>
        </w:trPr>
        <w:tc>
          <w:tcPr>
            <w:tcW w:w="1200" w:type="dxa"/>
            <w:tcBorders>
              <w:top w:val="single" w:sz="8" w:space="0" w:color="auto"/>
              <w:left w:val="single" w:sz="8" w:space="0" w:color="auto"/>
              <w:bottom w:val="nil"/>
              <w:right w:val="nil"/>
            </w:tcBorders>
            <w:shd w:val="clear" w:color="auto" w:fill="auto"/>
            <w:noWrap/>
            <w:vAlign w:val="bottom"/>
            <w:hideMark/>
          </w:tcPr>
          <w:p w14:paraId="695CD241" w14:textId="446FB288"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E</w:t>
            </w:r>
          </w:p>
        </w:tc>
        <w:tc>
          <w:tcPr>
            <w:tcW w:w="7200" w:type="dxa"/>
            <w:gridSpan w:val="3"/>
            <w:tcBorders>
              <w:top w:val="single" w:sz="8" w:space="0" w:color="auto"/>
              <w:left w:val="nil"/>
              <w:bottom w:val="nil"/>
              <w:right w:val="nil"/>
            </w:tcBorders>
            <w:shd w:val="clear" w:color="auto" w:fill="auto"/>
            <w:noWrap/>
            <w:vAlign w:val="bottom"/>
            <w:hideMark/>
          </w:tcPr>
          <w:p w14:paraId="28FAE62D"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Registro de entrada (registro de acceso a la canalización a compartir)</w:t>
            </w:r>
          </w:p>
        </w:tc>
        <w:tc>
          <w:tcPr>
            <w:tcW w:w="1200" w:type="dxa"/>
            <w:tcBorders>
              <w:top w:val="single" w:sz="8" w:space="0" w:color="auto"/>
              <w:left w:val="nil"/>
              <w:bottom w:val="nil"/>
              <w:right w:val="single" w:sz="8" w:space="0" w:color="auto"/>
            </w:tcBorders>
            <w:shd w:val="clear" w:color="auto" w:fill="auto"/>
            <w:noWrap/>
            <w:vAlign w:val="bottom"/>
            <w:hideMark/>
          </w:tcPr>
          <w:p w14:paraId="3C5D08AA"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r w:rsidR="007D31E2" w:rsidRPr="007D31E2" w14:paraId="68F5E5F2" w14:textId="77777777" w:rsidTr="0076020F">
        <w:trPr>
          <w:trHeight w:val="300"/>
        </w:trPr>
        <w:tc>
          <w:tcPr>
            <w:tcW w:w="1200" w:type="dxa"/>
            <w:tcBorders>
              <w:top w:val="nil"/>
              <w:left w:val="single" w:sz="8" w:space="0" w:color="auto"/>
              <w:bottom w:val="nil"/>
              <w:right w:val="nil"/>
            </w:tcBorders>
            <w:shd w:val="clear" w:color="auto" w:fill="auto"/>
            <w:noWrap/>
            <w:vAlign w:val="bottom"/>
            <w:hideMark/>
          </w:tcPr>
          <w:p w14:paraId="3599FFA4"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P</w:t>
            </w:r>
          </w:p>
        </w:tc>
        <w:tc>
          <w:tcPr>
            <w:tcW w:w="7140" w:type="dxa"/>
            <w:gridSpan w:val="2"/>
            <w:tcBorders>
              <w:top w:val="nil"/>
              <w:left w:val="nil"/>
              <w:bottom w:val="nil"/>
              <w:right w:val="nil"/>
            </w:tcBorders>
            <w:shd w:val="clear" w:color="auto" w:fill="auto"/>
            <w:noWrap/>
            <w:vAlign w:val="bottom"/>
            <w:hideMark/>
          </w:tcPr>
          <w:p w14:paraId="6FF10AA5"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Registro de paso (registro por dónde pasa el cable de Operador)</w:t>
            </w:r>
          </w:p>
        </w:tc>
        <w:tc>
          <w:tcPr>
            <w:tcW w:w="60" w:type="dxa"/>
            <w:tcBorders>
              <w:top w:val="nil"/>
              <w:left w:val="nil"/>
              <w:bottom w:val="nil"/>
              <w:right w:val="nil"/>
            </w:tcBorders>
            <w:shd w:val="clear" w:color="auto" w:fill="auto"/>
            <w:noWrap/>
            <w:vAlign w:val="bottom"/>
            <w:hideMark/>
          </w:tcPr>
          <w:p w14:paraId="0D325481"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p>
        </w:tc>
        <w:tc>
          <w:tcPr>
            <w:tcW w:w="1200" w:type="dxa"/>
            <w:tcBorders>
              <w:top w:val="nil"/>
              <w:left w:val="nil"/>
              <w:bottom w:val="nil"/>
              <w:right w:val="single" w:sz="8" w:space="0" w:color="auto"/>
            </w:tcBorders>
            <w:shd w:val="clear" w:color="auto" w:fill="auto"/>
            <w:noWrap/>
            <w:vAlign w:val="bottom"/>
            <w:hideMark/>
          </w:tcPr>
          <w:p w14:paraId="5EE09661"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r w:rsidR="007D31E2" w:rsidRPr="007D31E2" w14:paraId="525F0D50" w14:textId="77777777" w:rsidTr="0076020F">
        <w:trPr>
          <w:trHeight w:val="300"/>
        </w:trPr>
        <w:tc>
          <w:tcPr>
            <w:tcW w:w="1200" w:type="dxa"/>
            <w:tcBorders>
              <w:top w:val="nil"/>
              <w:left w:val="single" w:sz="8" w:space="0" w:color="auto"/>
              <w:bottom w:val="nil"/>
              <w:right w:val="nil"/>
            </w:tcBorders>
            <w:shd w:val="clear" w:color="auto" w:fill="auto"/>
            <w:noWrap/>
            <w:vAlign w:val="bottom"/>
            <w:hideMark/>
          </w:tcPr>
          <w:p w14:paraId="3C836588"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Emp</w:t>
            </w:r>
          </w:p>
        </w:tc>
        <w:tc>
          <w:tcPr>
            <w:tcW w:w="7080" w:type="dxa"/>
            <w:tcBorders>
              <w:top w:val="nil"/>
              <w:left w:val="nil"/>
              <w:bottom w:val="nil"/>
              <w:right w:val="nil"/>
            </w:tcBorders>
            <w:shd w:val="clear" w:color="auto" w:fill="auto"/>
            <w:noWrap/>
            <w:vAlign w:val="bottom"/>
            <w:hideMark/>
          </w:tcPr>
          <w:p w14:paraId="17DAEC79"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Registro en el que se ubicará Caja de Empalme</w:t>
            </w:r>
          </w:p>
        </w:tc>
        <w:tc>
          <w:tcPr>
            <w:tcW w:w="60" w:type="dxa"/>
            <w:tcBorders>
              <w:top w:val="nil"/>
              <w:left w:val="nil"/>
              <w:bottom w:val="nil"/>
              <w:right w:val="nil"/>
            </w:tcBorders>
            <w:shd w:val="clear" w:color="auto" w:fill="auto"/>
            <w:noWrap/>
            <w:vAlign w:val="bottom"/>
            <w:hideMark/>
          </w:tcPr>
          <w:p w14:paraId="44AE9E2C"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p>
        </w:tc>
        <w:tc>
          <w:tcPr>
            <w:tcW w:w="60" w:type="dxa"/>
            <w:tcBorders>
              <w:top w:val="nil"/>
              <w:left w:val="nil"/>
              <w:bottom w:val="nil"/>
              <w:right w:val="nil"/>
            </w:tcBorders>
            <w:shd w:val="clear" w:color="auto" w:fill="auto"/>
            <w:noWrap/>
            <w:vAlign w:val="bottom"/>
            <w:hideMark/>
          </w:tcPr>
          <w:p w14:paraId="79F6CB02" w14:textId="77777777" w:rsidR="007D31E2" w:rsidRPr="007D31E2" w:rsidRDefault="007D31E2" w:rsidP="007D31E2">
            <w:pPr>
              <w:widowControl/>
              <w:tabs>
                <w:tab w:val="clear" w:pos="567"/>
              </w:tabs>
              <w:suppressAutoHyphens w:val="0"/>
              <w:spacing w:after="0"/>
              <w:jc w:val="left"/>
              <w:rPr>
                <w:rFonts w:ascii="Times New Roman" w:hAnsi="Times New Roman"/>
                <w:sz w:val="20"/>
              </w:rPr>
            </w:pPr>
          </w:p>
        </w:tc>
        <w:tc>
          <w:tcPr>
            <w:tcW w:w="1200" w:type="dxa"/>
            <w:tcBorders>
              <w:top w:val="nil"/>
              <w:left w:val="nil"/>
              <w:bottom w:val="nil"/>
              <w:right w:val="single" w:sz="8" w:space="0" w:color="auto"/>
            </w:tcBorders>
            <w:shd w:val="clear" w:color="auto" w:fill="auto"/>
            <w:noWrap/>
            <w:vAlign w:val="bottom"/>
            <w:hideMark/>
          </w:tcPr>
          <w:p w14:paraId="0BD70171"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r w:rsidR="007D31E2" w:rsidRPr="007D31E2" w14:paraId="32C7A8B9" w14:textId="77777777" w:rsidTr="0076020F">
        <w:trPr>
          <w:trHeight w:val="300"/>
        </w:trPr>
        <w:tc>
          <w:tcPr>
            <w:tcW w:w="1200" w:type="dxa"/>
            <w:tcBorders>
              <w:top w:val="nil"/>
              <w:left w:val="single" w:sz="8" w:space="0" w:color="auto"/>
              <w:bottom w:val="nil"/>
              <w:right w:val="nil"/>
            </w:tcBorders>
            <w:shd w:val="clear" w:color="auto" w:fill="auto"/>
            <w:noWrap/>
            <w:vAlign w:val="bottom"/>
            <w:hideMark/>
          </w:tcPr>
          <w:p w14:paraId="238E97EC"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Div</w:t>
            </w:r>
          </w:p>
        </w:tc>
        <w:tc>
          <w:tcPr>
            <w:tcW w:w="7080" w:type="dxa"/>
            <w:tcBorders>
              <w:top w:val="nil"/>
              <w:left w:val="nil"/>
              <w:bottom w:val="nil"/>
              <w:right w:val="nil"/>
            </w:tcBorders>
            <w:shd w:val="clear" w:color="auto" w:fill="auto"/>
            <w:noWrap/>
            <w:vAlign w:val="bottom"/>
            <w:hideMark/>
          </w:tcPr>
          <w:p w14:paraId="3066F4C1"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Registro en el que se ubicará Caja con Divisores</w:t>
            </w:r>
          </w:p>
        </w:tc>
        <w:tc>
          <w:tcPr>
            <w:tcW w:w="60" w:type="dxa"/>
            <w:tcBorders>
              <w:top w:val="nil"/>
              <w:left w:val="nil"/>
              <w:bottom w:val="nil"/>
              <w:right w:val="nil"/>
            </w:tcBorders>
            <w:shd w:val="clear" w:color="auto" w:fill="auto"/>
            <w:noWrap/>
            <w:vAlign w:val="bottom"/>
            <w:hideMark/>
          </w:tcPr>
          <w:p w14:paraId="78C8568B"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p>
        </w:tc>
        <w:tc>
          <w:tcPr>
            <w:tcW w:w="60" w:type="dxa"/>
            <w:tcBorders>
              <w:top w:val="nil"/>
              <w:left w:val="nil"/>
              <w:bottom w:val="nil"/>
              <w:right w:val="nil"/>
            </w:tcBorders>
            <w:shd w:val="clear" w:color="auto" w:fill="auto"/>
            <w:noWrap/>
            <w:vAlign w:val="bottom"/>
            <w:hideMark/>
          </w:tcPr>
          <w:p w14:paraId="38AD08CF" w14:textId="77777777" w:rsidR="007D31E2" w:rsidRPr="007D31E2" w:rsidRDefault="007D31E2" w:rsidP="007D31E2">
            <w:pPr>
              <w:widowControl/>
              <w:tabs>
                <w:tab w:val="clear" w:pos="567"/>
              </w:tabs>
              <w:suppressAutoHyphens w:val="0"/>
              <w:spacing w:after="0"/>
              <w:jc w:val="left"/>
              <w:rPr>
                <w:rFonts w:ascii="Times New Roman" w:hAnsi="Times New Roman"/>
                <w:sz w:val="20"/>
              </w:rPr>
            </w:pPr>
          </w:p>
        </w:tc>
        <w:tc>
          <w:tcPr>
            <w:tcW w:w="1200" w:type="dxa"/>
            <w:tcBorders>
              <w:top w:val="nil"/>
              <w:left w:val="nil"/>
              <w:bottom w:val="nil"/>
              <w:right w:val="single" w:sz="8" w:space="0" w:color="auto"/>
            </w:tcBorders>
            <w:shd w:val="clear" w:color="auto" w:fill="auto"/>
            <w:noWrap/>
            <w:vAlign w:val="bottom"/>
            <w:hideMark/>
          </w:tcPr>
          <w:p w14:paraId="6137BFD8"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r w:rsidR="007D31E2" w:rsidRPr="007D31E2" w14:paraId="49E21070" w14:textId="77777777" w:rsidTr="0076020F">
        <w:trPr>
          <w:trHeight w:val="300"/>
        </w:trPr>
        <w:tc>
          <w:tcPr>
            <w:tcW w:w="1200" w:type="dxa"/>
            <w:tcBorders>
              <w:top w:val="nil"/>
              <w:left w:val="single" w:sz="8" w:space="0" w:color="auto"/>
              <w:bottom w:val="nil"/>
              <w:right w:val="nil"/>
            </w:tcBorders>
            <w:shd w:val="clear" w:color="auto" w:fill="auto"/>
            <w:noWrap/>
            <w:vAlign w:val="bottom"/>
            <w:hideMark/>
          </w:tcPr>
          <w:p w14:paraId="30A08039"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lastRenderedPageBreak/>
              <w:t>S</w:t>
            </w:r>
          </w:p>
        </w:tc>
        <w:tc>
          <w:tcPr>
            <w:tcW w:w="8400" w:type="dxa"/>
            <w:gridSpan w:val="4"/>
            <w:tcBorders>
              <w:top w:val="nil"/>
              <w:left w:val="nil"/>
              <w:bottom w:val="nil"/>
              <w:right w:val="single" w:sz="8" w:space="0" w:color="000000"/>
            </w:tcBorders>
            <w:shd w:val="clear" w:color="auto" w:fill="auto"/>
            <w:noWrap/>
            <w:vAlign w:val="bottom"/>
            <w:hideMark/>
          </w:tcPr>
          <w:p w14:paraId="1863DB55"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Registro de salida (registro desde donde el Operador sale con su cable hacia los clientes)</w:t>
            </w:r>
          </w:p>
        </w:tc>
      </w:tr>
      <w:tr w:rsidR="007D31E2" w:rsidRPr="007D31E2" w14:paraId="67B3409F" w14:textId="77777777" w:rsidTr="0076020F">
        <w:trPr>
          <w:trHeight w:val="300"/>
        </w:trPr>
        <w:tc>
          <w:tcPr>
            <w:tcW w:w="1200" w:type="dxa"/>
            <w:tcBorders>
              <w:top w:val="nil"/>
              <w:left w:val="single" w:sz="8" w:space="0" w:color="auto"/>
              <w:bottom w:val="nil"/>
              <w:right w:val="nil"/>
            </w:tcBorders>
            <w:shd w:val="clear" w:color="auto" w:fill="auto"/>
            <w:noWrap/>
            <w:vAlign w:val="bottom"/>
            <w:hideMark/>
          </w:tcPr>
          <w:p w14:paraId="009D7A40"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0</w:t>
            </w:r>
          </w:p>
        </w:tc>
        <w:tc>
          <w:tcPr>
            <w:tcW w:w="7200" w:type="dxa"/>
            <w:gridSpan w:val="3"/>
            <w:tcBorders>
              <w:top w:val="nil"/>
              <w:left w:val="nil"/>
              <w:bottom w:val="nil"/>
              <w:right w:val="nil"/>
            </w:tcBorders>
            <w:shd w:val="clear" w:color="auto" w:fill="auto"/>
            <w:noWrap/>
            <w:vAlign w:val="bottom"/>
            <w:hideMark/>
          </w:tcPr>
          <w:p w14:paraId="34678965"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CR0 de salida de central (para tender cable en paso del Operador)</w:t>
            </w:r>
          </w:p>
        </w:tc>
        <w:tc>
          <w:tcPr>
            <w:tcW w:w="1200" w:type="dxa"/>
            <w:tcBorders>
              <w:top w:val="nil"/>
              <w:left w:val="nil"/>
              <w:bottom w:val="nil"/>
              <w:right w:val="single" w:sz="8" w:space="0" w:color="auto"/>
            </w:tcBorders>
            <w:shd w:val="clear" w:color="auto" w:fill="auto"/>
            <w:noWrap/>
            <w:vAlign w:val="bottom"/>
            <w:hideMark/>
          </w:tcPr>
          <w:p w14:paraId="030EBE9D"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r w:rsidR="007D31E2" w:rsidRPr="007D31E2" w14:paraId="13BFB931" w14:textId="77777777" w:rsidTr="0076020F">
        <w:trPr>
          <w:trHeight w:val="315"/>
        </w:trPr>
        <w:tc>
          <w:tcPr>
            <w:tcW w:w="1200" w:type="dxa"/>
            <w:tcBorders>
              <w:top w:val="nil"/>
              <w:left w:val="single" w:sz="8" w:space="0" w:color="auto"/>
              <w:bottom w:val="single" w:sz="8" w:space="0" w:color="auto"/>
              <w:right w:val="nil"/>
            </w:tcBorders>
            <w:shd w:val="clear" w:color="auto" w:fill="auto"/>
            <w:noWrap/>
            <w:vAlign w:val="bottom"/>
            <w:hideMark/>
          </w:tcPr>
          <w:p w14:paraId="62C30311" w14:textId="77777777" w:rsidR="007D31E2" w:rsidRPr="007D31E2" w:rsidRDefault="007D31E2" w:rsidP="007D31E2">
            <w:pPr>
              <w:widowControl/>
              <w:tabs>
                <w:tab w:val="clear" w:pos="567"/>
              </w:tabs>
              <w:suppressAutoHyphens w:val="0"/>
              <w:spacing w:after="0"/>
              <w:jc w:val="left"/>
              <w:rPr>
                <w:rFonts w:ascii="Calibri" w:hAnsi="Calibri" w:cs="Calibri"/>
                <w:b/>
                <w:bCs/>
                <w:color w:val="000000"/>
                <w:sz w:val="22"/>
                <w:szCs w:val="22"/>
              </w:rPr>
            </w:pPr>
            <w:r w:rsidRPr="007D31E2">
              <w:rPr>
                <w:rFonts w:ascii="Calibri" w:hAnsi="Calibri" w:cs="Calibri"/>
                <w:b/>
                <w:bCs/>
                <w:color w:val="000000"/>
                <w:sz w:val="22"/>
                <w:szCs w:val="22"/>
              </w:rPr>
              <w:t>CRMO</w:t>
            </w:r>
          </w:p>
        </w:tc>
        <w:tc>
          <w:tcPr>
            <w:tcW w:w="7200" w:type="dxa"/>
            <w:gridSpan w:val="3"/>
            <w:tcBorders>
              <w:top w:val="nil"/>
              <w:left w:val="nil"/>
              <w:bottom w:val="single" w:sz="8" w:space="0" w:color="auto"/>
              <w:right w:val="nil"/>
            </w:tcBorders>
            <w:shd w:val="clear" w:color="auto" w:fill="auto"/>
            <w:noWrap/>
            <w:vAlign w:val="bottom"/>
            <w:hideMark/>
          </w:tcPr>
          <w:p w14:paraId="6E59A087" w14:textId="7EEB0043" w:rsidR="007D31E2" w:rsidRPr="007D31E2" w:rsidRDefault="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Cámara de Registro Multi</w:t>
            </w:r>
            <w:r w:rsidR="00E20F61">
              <w:rPr>
                <w:rFonts w:ascii="Calibri" w:hAnsi="Calibri" w:cs="Calibri"/>
                <w:color w:val="000000"/>
                <w:sz w:val="22"/>
                <w:szCs w:val="22"/>
              </w:rPr>
              <w:t>op</w:t>
            </w:r>
            <w:r w:rsidRPr="007D31E2">
              <w:rPr>
                <w:rFonts w:ascii="Calibri" w:hAnsi="Calibri" w:cs="Calibri"/>
                <w:color w:val="000000"/>
                <w:sz w:val="22"/>
                <w:szCs w:val="22"/>
              </w:rPr>
              <w:t>erador (para tender cable en paso del Operador)</w:t>
            </w:r>
          </w:p>
        </w:tc>
        <w:tc>
          <w:tcPr>
            <w:tcW w:w="1200" w:type="dxa"/>
            <w:tcBorders>
              <w:top w:val="nil"/>
              <w:left w:val="nil"/>
              <w:bottom w:val="single" w:sz="8" w:space="0" w:color="auto"/>
              <w:right w:val="single" w:sz="8" w:space="0" w:color="auto"/>
            </w:tcBorders>
            <w:shd w:val="clear" w:color="auto" w:fill="auto"/>
            <w:noWrap/>
            <w:vAlign w:val="bottom"/>
            <w:hideMark/>
          </w:tcPr>
          <w:p w14:paraId="7F7056D2" w14:textId="77777777" w:rsidR="007D31E2" w:rsidRPr="007D31E2" w:rsidRDefault="007D31E2" w:rsidP="007D31E2">
            <w:pPr>
              <w:widowControl/>
              <w:tabs>
                <w:tab w:val="clear" w:pos="567"/>
              </w:tabs>
              <w:suppressAutoHyphens w:val="0"/>
              <w:spacing w:after="0"/>
              <w:jc w:val="left"/>
              <w:rPr>
                <w:rFonts w:ascii="Calibri" w:hAnsi="Calibri" w:cs="Calibri"/>
                <w:color w:val="000000"/>
                <w:sz w:val="22"/>
                <w:szCs w:val="22"/>
              </w:rPr>
            </w:pPr>
            <w:r w:rsidRPr="007D31E2">
              <w:rPr>
                <w:rFonts w:ascii="Calibri" w:hAnsi="Calibri" w:cs="Calibri"/>
                <w:color w:val="000000"/>
                <w:sz w:val="22"/>
                <w:szCs w:val="22"/>
              </w:rPr>
              <w:t> </w:t>
            </w:r>
          </w:p>
        </w:tc>
      </w:tr>
    </w:tbl>
    <w:p w14:paraId="3659ED41" w14:textId="77777777" w:rsidR="007D31E2" w:rsidRDefault="007D31E2" w:rsidP="003C129C">
      <w:pPr>
        <w:widowControl/>
        <w:rPr>
          <w:rFonts w:cs="Arial"/>
          <w:sz w:val="22"/>
          <w:szCs w:val="22"/>
        </w:rPr>
      </w:pPr>
    </w:p>
    <w:p w14:paraId="32EF970E" w14:textId="77777777" w:rsidR="000D2743" w:rsidRDefault="000D2743" w:rsidP="00121C81">
      <w:pPr>
        <w:widowControl/>
        <w:rPr>
          <w:rFonts w:cs="Arial"/>
          <w:sz w:val="22"/>
          <w:szCs w:val="22"/>
        </w:rPr>
      </w:pPr>
      <w:r w:rsidRPr="00AB2E3A">
        <w:rPr>
          <w:rFonts w:cs="Arial"/>
          <w:sz w:val="22"/>
          <w:szCs w:val="22"/>
        </w:rPr>
        <w:t xml:space="preserve">Se ha añadido el </w:t>
      </w:r>
      <w:r w:rsidRPr="00AB2E3A">
        <w:rPr>
          <w:rFonts w:cs="Arial"/>
          <w:b/>
          <w:sz w:val="22"/>
          <w:szCs w:val="22"/>
        </w:rPr>
        <w:t>uso</w:t>
      </w:r>
      <w:r w:rsidR="00973958">
        <w:rPr>
          <w:rFonts w:cs="Arial"/>
          <w:b/>
          <w:sz w:val="22"/>
          <w:szCs w:val="22"/>
        </w:rPr>
        <w:t xml:space="preserve"> </w:t>
      </w:r>
      <w:r w:rsidRPr="00AB2E3A">
        <w:rPr>
          <w:rFonts w:cs="Arial"/>
          <w:b/>
          <w:sz w:val="22"/>
          <w:szCs w:val="22"/>
        </w:rPr>
        <w:t>0</w:t>
      </w:r>
      <w:r w:rsidRPr="00AB2E3A">
        <w:rPr>
          <w:rFonts w:cs="Arial"/>
          <w:sz w:val="22"/>
          <w:szCs w:val="22"/>
        </w:rPr>
        <w:t xml:space="preserve"> para identificar que el Operador solicita el uso de la CR0 de salida de la central para tender su cable en paso (únicamente cuando no concurran las situaciones de escasez de espacio definidas en el capítulo de Normativa Técnica de la oferta).</w:t>
      </w:r>
    </w:p>
    <w:p w14:paraId="2C82BB1F" w14:textId="77777777" w:rsidR="007D31E2" w:rsidRPr="00AB2E3A" w:rsidRDefault="007D31E2" w:rsidP="00121C81">
      <w:pPr>
        <w:widowControl/>
        <w:rPr>
          <w:rFonts w:cs="Arial"/>
          <w:sz w:val="22"/>
          <w:szCs w:val="22"/>
        </w:rPr>
      </w:pPr>
      <w:r>
        <w:rPr>
          <w:rFonts w:cs="Arial"/>
          <w:sz w:val="22"/>
          <w:szCs w:val="22"/>
        </w:rPr>
        <w:t xml:space="preserve">Se ha añadido el uso </w:t>
      </w:r>
      <w:r w:rsidRPr="001558A6">
        <w:rPr>
          <w:rFonts w:cs="Arial"/>
          <w:b/>
          <w:sz w:val="22"/>
          <w:szCs w:val="22"/>
        </w:rPr>
        <w:t>CRMO</w:t>
      </w:r>
      <w:r>
        <w:rPr>
          <w:rFonts w:cs="Arial"/>
          <w:sz w:val="22"/>
          <w:szCs w:val="22"/>
        </w:rPr>
        <w:t xml:space="preserve"> para identificar que el Operador solicita el uso de la Cámara de Registro Multioperador para tender su cable en paso (en las condiciones definidas en el capítulo de Normativa Técnica de la oferta).</w:t>
      </w:r>
    </w:p>
    <w:p w14:paraId="2E514F3B" w14:textId="77777777" w:rsidR="000D2743" w:rsidRPr="008147E9" w:rsidRDefault="000D2743" w:rsidP="00121C81">
      <w:pPr>
        <w:widowControl/>
        <w:rPr>
          <w:rFonts w:cs="Arial"/>
          <w:sz w:val="22"/>
          <w:szCs w:val="22"/>
        </w:rPr>
      </w:pPr>
      <w:r w:rsidRPr="00AB2E3A">
        <w:rPr>
          <w:rFonts w:cs="Arial"/>
          <w:sz w:val="22"/>
          <w:szCs w:val="22"/>
        </w:rPr>
        <w:t>El uso entrada significa que es necesario interceptar el registro con canalización del Operador</w:t>
      </w:r>
      <w:r w:rsidR="004C2419">
        <w:rPr>
          <w:rFonts w:cs="Arial"/>
          <w:sz w:val="22"/>
          <w:szCs w:val="22"/>
        </w:rPr>
        <w:t xml:space="preserve">. El uso </w:t>
      </w:r>
      <w:r w:rsidRPr="00A731FE">
        <w:rPr>
          <w:rFonts w:cs="Arial"/>
          <w:sz w:val="22"/>
          <w:szCs w:val="22"/>
        </w:rPr>
        <w:t>salida</w:t>
      </w:r>
      <w:r w:rsidR="004C2419">
        <w:rPr>
          <w:rFonts w:cs="Arial"/>
          <w:sz w:val="22"/>
          <w:szCs w:val="22"/>
        </w:rPr>
        <w:t xml:space="preserve"> se emplea para indicar</w:t>
      </w:r>
      <w:r w:rsidRPr="00A731FE">
        <w:rPr>
          <w:rFonts w:cs="Arial"/>
          <w:sz w:val="22"/>
          <w:szCs w:val="22"/>
        </w:rPr>
        <w:t xml:space="preserve"> que es el registro desde el que se solicita una salida lateral para tender </w:t>
      </w:r>
      <w:r w:rsidR="004C2419">
        <w:rPr>
          <w:rFonts w:cs="Arial"/>
          <w:sz w:val="22"/>
          <w:szCs w:val="22"/>
        </w:rPr>
        <w:t>el</w:t>
      </w:r>
      <w:r w:rsidRPr="00A731FE">
        <w:rPr>
          <w:rFonts w:cs="Arial"/>
          <w:sz w:val="22"/>
          <w:szCs w:val="22"/>
        </w:rPr>
        <w:t xml:space="preserve"> cable </w:t>
      </w:r>
      <w:r w:rsidR="004C2419">
        <w:rPr>
          <w:rFonts w:cs="Arial"/>
          <w:sz w:val="22"/>
          <w:szCs w:val="22"/>
        </w:rPr>
        <w:t xml:space="preserve">del Operador </w:t>
      </w:r>
      <w:r w:rsidRPr="00A731FE">
        <w:rPr>
          <w:rFonts w:cs="Arial"/>
          <w:sz w:val="22"/>
          <w:szCs w:val="22"/>
        </w:rPr>
        <w:t xml:space="preserve">hacia cliente (fachada o arqueta ICT), poste o registro </w:t>
      </w:r>
      <w:r w:rsidRPr="008147E9">
        <w:rPr>
          <w:rFonts w:cs="Arial"/>
          <w:sz w:val="22"/>
          <w:szCs w:val="22"/>
        </w:rPr>
        <w:t>desde donde el Operador puede salir hacia galería de servicios, utilizando la canalización existente de Telefónica, sin tener que perforar ninguna pared.</w:t>
      </w:r>
    </w:p>
    <w:p w14:paraId="00596267" w14:textId="77777777" w:rsidR="002E290C" w:rsidRPr="008147E9" w:rsidRDefault="000D2743" w:rsidP="00121C81">
      <w:pPr>
        <w:widowControl/>
        <w:rPr>
          <w:rFonts w:cs="Arial"/>
          <w:color w:val="000000"/>
          <w:sz w:val="22"/>
          <w:szCs w:val="22"/>
        </w:rPr>
      </w:pPr>
      <w:r w:rsidRPr="008147E9">
        <w:rPr>
          <w:rFonts w:cs="Arial"/>
          <w:sz w:val="22"/>
          <w:szCs w:val="22"/>
        </w:rPr>
        <w:t>Para los registros de tipo</w:t>
      </w:r>
      <w:r w:rsidRPr="008147E9">
        <w:rPr>
          <w:rFonts w:cs="Arial"/>
          <w:bCs/>
          <w:sz w:val="22"/>
          <w:szCs w:val="22"/>
        </w:rPr>
        <w:t xml:space="preserve"> ARQ H, ARQ M, ARQ F </w:t>
      </w:r>
      <w:r w:rsidRPr="008147E9">
        <w:rPr>
          <w:rFonts w:cs="Arial"/>
          <w:sz w:val="22"/>
          <w:szCs w:val="22"/>
        </w:rPr>
        <w:t xml:space="preserve">los operadores SOLO pueden seleccionar </w:t>
      </w:r>
      <w:r w:rsidRPr="008147E9">
        <w:rPr>
          <w:rFonts w:cs="Arial"/>
          <w:color w:val="000000"/>
          <w:sz w:val="22"/>
          <w:szCs w:val="22"/>
        </w:rPr>
        <w:t>Uso</w:t>
      </w:r>
      <w:r w:rsidRPr="008147E9">
        <w:rPr>
          <w:rFonts w:cs="Arial"/>
          <w:bCs/>
          <w:color w:val="000000"/>
          <w:sz w:val="22"/>
          <w:szCs w:val="22"/>
        </w:rPr>
        <w:t xml:space="preserve"> E, P, S</w:t>
      </w:r>
      <w:r w:rsidRPr="008147E9">
        <w:rPr>
          <w:rFonts w:cs="Arial"/>
          <w:color w:val="000000"/>
          <w:sz w:val="22"/>
          <w:szCs w:val="22"/>
        </w:rPr>
        <w:t>,</w:t>
      </w:r>
      <w:r w:rsidRPr="008147E9">
        <w:rPr>
          <w:rFonts w:cs="Arial"/>
          <w:sz w:val="22"/>
          <w:szCs w:val="22"/>
        </w:rPr>
        <w:t xml:space="preserve"> ya que </w:t>
      </w:r>
      <w:r w:rsidR="004C2419" w:rsidRPr="008147E9">
        <w:rPr>
          <w:rFonts w:cs="Arial"/>
          <w:sz w:val="22"/>
          <w:szCs w:val="22"/>
        </w:rPr>
        <w:t>de acuerdo con la</w:t>
      </w:r>
      <w:r w:rsidRPr="008147E9">
        <w:rPr>
          <w:rFonts w:cs="Arial"/>
          <w:sz w:val="22"/>
          <w:szCs w:val="22"/>
        </w:rPr>
        <w:t xml:space="preserve"> </w:t>
      </w:r>
      <w:r w:rsidR="00611704">
        <w:rPr>
          <w:rFonts w:cs="Arial"/>
          <w:sz w:val="22"/>
          <w:szCs w:val="22"/>
        </w:rPr>
        <w:t>N</w:t>
      </w:r>
      <w:r w:rsidRPr="008147E9">
        <w:rPr>
          <w:rFonts w:cs="Arial"/>
          <w:sz w:val="22"/>
          <w:szCs w:val="22"/>
        </w:rPr>
        <w:t xml:space="preserve">ormativa </w:t>
      </w:r>
      <w:r w:rsidR="00611704">
        <w:rPr>
          <w:rFonts w:cs="Arial"/>
          <w:sz w:val="22"/>
          <w:szCs w:val="22"/>
        </w:rPr>
        <w:t>T</w:t>
      </w:r>
      <w:r w:rsidR="004C2419" w:rsidRPr="008147E9">
        <w:rPr>
          <w:rFonts w:cs="Arial"/>
          <w:sz w:val="22"/>
          <w:szCs w:val="22"/>
        </w:rPr>
        <w:t xml:space="preserve">écnica </w:t>
      </w:r>
      <w:r w:rsidRPr="008147E9">
        <w:rPr>
          <w:rFonts w:cs="Arial"/>
          <w:bCs/>
          <w:sz w:val="22"/>
          <w:szCs w:val="22"/>
        </w:rPr>
        <w:t>no se podrán ubicar elementos pasivos.</w:t>
      </w:r>
      <w:r w:rsidR="002E290C" w:rsidRPr="008147E9">
        <w:rPr>
          <w:rFonts w:cs="Arial"/>
          <w:bCs/>
          <w:sz w:val="22"/>
          <w:szCs w:val="22"/>
        </w:rPr>
        <w:t xml:space="preserve"> </w:t>
      </w:r>
      <w:r w:rsidRPr="008147E9">
        <w:rPr>
          <w:rFonts w:cs="Arial"/>
          <w:sz w:val="22"/>
          <w:szCs w:val="22"/>
        </w:rPr>
        <w:t>Los operadores pueden solicitar para el</w:t>
      </w:r>
      <w:r w:rsidR="004C2419" w:rsidRPr="008147E9">
        <w:rPr>
          <w:rFonts w:cs="Arial"/>
          <w:sz w:val="22"/>
          <w:szCs w:val="22"/>
        </w:rPr>
        <w:t xml:space="preserve"> resto de tipos de registros los usos</w:t>
      </w:r>
      <w:r w:rsidRPr="008147E9">
        <w:rPr>
          <w:rFonts w:cs="Arial"/>
          <w:color w:val="000000"/>
          <w:sz w:val="22"/>
          <w:szCs w:val="22"/>
        </w:rPr>
        <w:t xml:space="preserve"> </w:t>
      </w:r>
      <w:r w:rsidRPr="008147E9">
        <w:rPr>
          <w:rFonts w:cs="Arial"/>
          <w:bCs/>
          <w:color w:val="000000"/>
          <w:sz w:val="22"/>
          <w:szCs w:val="22"/>
        </w:rPr>
        <w:t>E, P, Emp, Div, S</w:t>
      </w:r>
      <w:r w:rsidRPr="008147E9">
        <w:rPr>
          <w:rFonts w:cs="Arial"/>
          <w:color w:val="000000"/>
          <w:sz w:val="22"/>
          <w:szCs w:val="22"/>
        </w:rPr>
        <w:t>.</w:t>
      </w:r>
    </w:p>
    <w:p w14:paraId="0020C657" w14:textId="77777777" w:rsidR="000D2743" w:rsidRPr="00A731FE" w:rsidRDefault="002E290C" w:rsidP="00121C81">
      <w:pPr>
        <w:widowControl/>
        <w:rPr>
          <w:rFonts w:cs="Arial"/>
          <w:sz w:val="22"/>
          <w:szCs w:val="22"/>
        </w:rPr>
      </w:pPr>
      <w:r w:rsidRPr="008147E9">
        <w:rPr>
          <w:rFonts w:cs="Arial"/>
          <w:sz w:val="22"/>
          <w:szCs w:val="22"/>
        </w:rPr>
        <w:t>Puede</w:t>
      </w:r>
      <w:r w:rsidR="000D2743" w:rsidRPr="008147E9">
        <w:rPr>
          <w:rFonts w:cs="Arial"/>
          <w:sz w:val="22"/>
          <w:szCs w:val="22"/>
        </w:rPr>
        <w:t xml:space="preserve"> ocurrir que en un registro con uso </w:t>
      </w:r>
      <w:r w:rsidR="000D2743" w:rsidRPr="008147E9">
        <w:rPr>
          <w:rFonts w:cs="Arial"/>
          <w:bCs/>
          <w:sz w:val="22"/>
          <w:szCs w:val="22"/>
        </w:rPr>
        <w:t xml:space="preserve">E </w:t>
      </w:r>
      <w:r w:rsidR="00D90A8B" w:rsidRPr="008147E9">
        <w:rPr>
          <w:rFonts w:cs="Arial"/>
          <w:sz w:val="22"/>
          <w:szCs w:val="22"/>
        </w:rPr>
        <w:t xml:space="preserve">o </w:t>
      </w:r>
      <w:r w:rsidR="00D90A8B" w:rsidRPr="008147E9">
        <w:rPr>
          <w:rFonts w:cs="Arial"/>
          <w:bCs/>
          <w:sz w:val="22"/>
          <w:szCs w:val="22"/>
        </w:rPr>
        <w:t>S</w:t>
      </w:r>
      <w:r w:rsidR="000D2743" w:rsidRPr="008147E9">
        <w:rPr>
          <w:rFonts w:cs="Arial"/>
          <w:sz w:val="22"/>
          <w:szCs w:val="22"/>
        </w:rPr>
        <w:t xml:space="preserve"> (con excepción de las ARQ H, M, F), se </w:t>
      </w:r>
      <w:r w:rsidRPr="008147E9">
        <w:rPr>
          <w:rFonts w:cs="Arial"/>
          <w:sz w:val="22"/>
          <w:szCs w:val="22"/>
        </w:rPr>
        <w:t>requiera la instalación de</w:t>
      </w:r>
      <w:r w:rsidR="000D2743" w:rsidRPr="008147E9">
        <w:rPr>
          <w:rFonts w:cs="Arial"/>
          <w:sz w:val="22"/>
          <w:szCs w:val="22"/>
        </w:rPr>
        <w:t xml:space="preserve"> un elemento pasivo. </w:t>
      </w:r>
      <w:r w:rsidR="00D90A8B" w:rsidRPr="008147E9">
        <w:rPr>
          <w:rFonts w:cs="Arial"/>
          <w:sz w:val="22"/>
          <w:szCs w:val="22"/>
        </w:rPr>
        <w:t>En tal caso el Operador seleccionar</w:t>
      </w:r>
      <w:r w:rsidRPr="008147E9">
        <w:rPr>
          <w:rFonts w:cs="Arial"/>
          <w:sz w:val="22"/>
          <w:szCs w:val="22"/>
        </w:rPr>
        <w:t>á</w:t>
      </w:r>
      <w:r w:rsidR="00D90A8B" w:rsidRPr="008147E9">
        <w:rPr>
          <w:rFonts w:cs="Arial"/>
          <w:sz w:val="22"/>
          <w:szCs w:val="22"/>
        </w:rPr>
        <w:t xml:space="preserve"> E</w:t>
      </w:r>
      <w:r w:rsidRPr="008147E9">
        <w:rPr>
          <w:rFonts w:cs="Arial"/>
          <w:sz w:val="22"/>
          <w:szCs w:val="22"/>
        </w:rPr>
        <w:t xml:space="preserve"> </w:t>
      </w:r>
      <w:r w:rsidR="004C2419" w:rsidRPr="008147E9">
        <w:rPr>
          <w:rFonts w:cs="Arial"/>
          <w:sz w:val="22"/>
          <w:szCs w:val="22"/>
        </w:rPr>
        <w:t>o</w:t>
      </w:r>
      <w:r w:rsidR="00D90A8B" w:rsidRPr="008147E9">
        <w:rPr>
          <w:rFonts w:cs="Arial"/>
          <w:sz w:val="22"/>
          <w:szCs w:val="22"/>
        </w:rPr>
        <w:t xml:space="preserve"> S, </w:t>
      </w:r>
      <w:r w:rsidRPr="008147E9">
        <w:rPr>
          <w:rFonts w:cs="Arial"/>
          <w:sz w:val="22"/>
          <w:szCs w:val="22"/>
        </w:rPr>
        <w:t>e introducirá</w:t>
      </w:r>
      <w:r w:rsidR="00D90A8B" w:rsidRPr="008147E9">
        <w:rPr>
          <w:rFonts w:cs="Arial"/>
          <w:sz w:val="22"/>
          <w:szCs w:val="22"/>
        </w:rPr>
        <w:t xml:space="preserve"> las dimensiones en el campo del elemento pasivo. En </w:t>
      </w:r>
      <w:r w:rsidR="00D90A8B" w:rsidRPr="00A731FE">
        <w:rPr>
          <w:rFonts w:cs="Arial"/>
          <w:sz w:val="22"/>
          <w:szCs w:val="22"/>
        </w:rPr>
        <w:t xml:space="preserve">caso </w:t>
      </w:r>
      <w:r w:rsidR="008147E9">
        <w:rPr>
          <w:rFonts w:cs="Arial"/>
          <w:sz w:val="22"/>
          <w:szCs w:val="22"/>
        </w:rPr>
        <w:t xml:space="preserve">de </w:t>
      </w:r>
      <w:r w:rsidR="00D90A8B" w:rsidRPr="00A731FE">
        <w:rPr>
          <w:rFonts w:cs="Arial"/>
          <w:sz w:val="22"/>
          <w:szCs w:val="22"/>
        </w:rPr>
        <w:t xml:space="preserve">que un mismo registro tuviera uso E y S, debe </w:t>
      </w:r>
      <w:r w:rsidR="008147E9">
        <w:rPr>
          <w:rFonts w:cs="Arial"/>
          <w:sz w:val="22"/>
          <w:szCs w:val="22"/>
        </w:rPr>
        <w:t>incorporarse</w:t>
      </w:r>
      <w:r w:rsidR="00D90A8B" w:rsidRPr="00A731FE">
        <w:rPr>
          <w:rFonts w:cs="Arial"/>
          <w:sz w:val="22"/>
          <w:szCs w:val="22"/>
        </w:rPr>
        <w:t xml:space="preserve"> dos veces en la lista de registros en la solicitud, una con cada uso.</w:t>
      </w:r>
    </w:p>
    <w:p w14:paraId="04659E93" w14:textId="77777777" w:rsidR="000D2743" w:rsidRPr="00A731FE" w:rsidRDefault="000D2743" w:rsidP="00121C81">
      <w:pPr>
        <w:widowControl/>
        <w:rPr>
          <w:rFonts w:cs="Arial"/>
          <w:sz w:val="22"/>
          <w:szCs w:val="22"/>
        </w:rPr>
      </w:pPr>
      <w:r w:rsidRPr="00A731FE">
        <w:rPr>
          <w:rFonts w:cs="Arial"/>
          <w:sz w:val="22"/>
          <w:szCs w:val="22"/>
        </w:rPr>
        <w:t>Para poder solicitar en NEON un único registro</w:t>
      </w:r>
      <w:r w:rsidR="008147E9">
        <w:rPr>
          <w:rFonts w:cs="Arial"/>
          <w:sz w:val="22"/>
          <w:szCs w:val="22"/>
        </w:rPr>
        <w:t>, al objeto de cambiar el uso del mismo</w:t>
      </w:r>
      <w:r w:rsidRPr="00A731FE">
        <w:rPr>
          <w:rFonts w:cs="Arial"/>
          <w:sz w:val="22"/>
          <w:szCs w:val="22"/>
        </w:rPr>
        <w:t>, deb</w:t>
      </w:r>
      <w:r w:rsidR="008147E9">
        <w:rPr>
          <w:rFonts w:cs="Arial"/>
          <w:sz w:val="22"/>
          <w:szCs w:val="22"/>
        </w:rPr>
        <w:t>e</w:t>
      </w:r>
      <w:r w:rsidRPr="00A731FE">
        <w:rPr>
          <w:rFonts w:cs="Arial"/>
          <w:sz w:val="22"/>
          <w:szCs w:val="22"/>
        </w:rPr>
        <w:t xml:space="preserve"> realizar</w:t>
      </w:r>
      <w:r w:rsidR="008147E9">
        <w:rPr>
          <w:rFonts w:cs="Arial"/>
          <w:sz w:val="22"/>
          <w:szCs w:val="22"/>
        </w:rPr>
        <w:t>se</w:t>
      </w:r>
      <w:r w:rsidRPr="00A731FE">
        <w:rPr>
          <w:rFonts w:cs="Arial"/>
          <w:sz w:val="22"/>
          <w:szCs w:val="22"/>
        </w:rPr>
        <w:t xml:space="preserve"> una solicitud con dos líneas repitiendo el </w:t>
      </w:r>
      <w:r w:rsidR="008147E9">
        <w:rPr>
          <w:rFonts w:cs="Arial"/>
          <w:sz w:val="22"/>
          <w:szCs w:val="22"/>
        </w:rPr>
        <w:t xml:space="preserve">mismo </w:t>
      </w:r>
      <w:r w:rsidRPr="00A731FE">
        <w:rPr>
          <w:rFonts w:cs="Arial"/>
          <w:sz w:val="22"/>
          <w:szCs w:val="22"/>
        </w:rPr>
        <w:t xml:space="preserve">registro, indicando </w:t>
      </w:r>
      <w:r w:rsidR="008147E9" w:rsidRPr="00A731FE">
        <w:rPr>
          <w:rFonts w:cs="Arial"/>
          <w:sz w:val="22"/>
          <w:szCs w:val="22"/>
        </w:rPr>
        <w:t xml:space="preserve">en una de ellas </w:t>
      </w:r>
      <w:r w:rsidRPr="00A731FE">
        <w:rPr>
          <w:rFonts w:cs="Arial"/>
          <w:sz w:val="22"/>
          <w:szCs w:val="22"/>
        </w:rPr>
        <w:t xml:space="preserve">uso P y en la otra el uso que se va a dar al registro (NEON no permite </w:t>
      </w:r>
      <w:r w:rsidR="008147E9">
        <w:rPr>
          <w:rFonts w:cs="Arial"/>
          <w:sz w:val="22"/>
          <w:szCs w:val="22"/>
        </w:rPr>
        <w:t xml:space="preserve">cursar </w:t>
      </w:r>
      <w:r w:rsidRPr="00A731FE">
        <w:rPr>
          <w:rFonts w:cs="Arial"/>
          <w:sz w:val="22"/>
          <w:szCs w:val="22"/>
        </w:rPr>
        <w:t>solicitudes con un único registro).</w:t>
      </w:r>
    </w:p>
    <w:p w14:paraId="49811A46" w14:textId="77777777" w:rsidR="000D2743" w:rsidRPr="008147E9" w:rsidRDefault="008147E9" w:rsidP="00121C81">
      <w:pPr>
        <w:keepNext/>
        <w:widowControl/>
        <w:spacing w:after="160"/>
        <w:ind w:right="697"/>
        <w:rPr>
          <w:rFonts w:cs="Arial"/>
          <w:sz w:val="22"/>
          <w:szCs w:val="22"/>
        </w:rPr>
      </w:pPr>
      <w:r w:rsidRPr="008147E9">
        <w:rPr>
          <w:rFonts w:cs="Arial"/>
          <w:sz w:val="22"/>
          <w:szCs w:val="22"/>
        </w:rPr>
        <w:t>E</w:t>
      </w:r>
      <w:r w:rsidR="000D2743" w:rsidRPr="008147E9">
        <w:rPr>
          <w:rFonts w:cs="Arial"/>
          <w:sz w:val="22"/>
          <w:szCs w:val="22"/>
        </w:rPr>
        <w:t xml:space="preserve">l </w:t>
      </w:r>
      <w:r w:rsidR="000D2743" w:rsidRPr="008147E9">
        <w:rPr>
          <w:rFonts w:cs="Arial"/>
          <w:b/>
          <w:bCs/>
          <w:sz w:val="22"/>
          <w:szCs w:val="22"/>
        </w:rPr>
        <w:t>uso del Poste</w:t>
      </w:r>
      <w:r w:rsidRPr="008147E9">
        <w:rPr>
          <w:rFonts w:cs="Arial"/>
          <w:b/>
          <w:bCs/>
          <w:sz w:val="22"/>
          <w:szCs w:val="22"/>
        </w:rPr>
        <w:t xml:space="preserve"> </w:t>
      </w:r>
      <w:r w:rsidRPr="008147E9">
        <w:rPr>
          <w:rFonts w:cs="Arial"/>
          <w:sz w:val="22"/>
          <w:szCs w:val="22"/>
        </w:rPr>
        <w:t>se codifica mediante</w:t>
      </w:r>
      <w:r w:rsidR="000D2743" w:rsidRPr="008147E9">
        <w:rPr>
          <w:rFonts w:cs="Arial"/>
          <w:sz w:val="22"/>
          <w:szCs w:val="22"/>
        </w:rPr>
        <w:t xml:space="preserve"> las siguientes opciones:</w:t>
      </w:r>
    </w:p>
    <w:p w14:paraId="78D9BC0F" w14:textId="77777777" w:rsidR="000D2743" w:rsidRPr="00A731FE" w:rsidRDefault="00117684" w:rsidP="00121C81">
      <w:pPr>
        <w:widowControl/>
        <w:spacing w:before="240" w:after="240"/>
        <w:ind w:left="567" w:right="697"/>
        <w:jc w:val="center"/>
        <w:rPr>
          <w:rFonts w:cs="Arial"/>
          <w:sz w:val="22"/>
          <w:szCs w:val="22"/>
        </w:rPr>
      </w:pPr>
      <w:r>
        <w:rPr>
          <w:rFonts w:cs="Arial"/>
          <w:noProof/>
          <w:sz w:val="22"/>
          <w:szCs w:val="22"/>
        </w:rPr>
        <w:drawing>
          <wp:inline distT="0" distB="0" distL="0" distR="0" wp14:anchorId="200E540A" wp14:editId="752FC7D5">
            <wp:extent cx="4773930" cy="1626870"/>
            <wp:effectExtent l="19050" t="0" r="762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4773930" cy="1626870"/>
                    </a:xfrm>
                    <a:prstGeom prst="rect">
                      <a:avLst/>
                    </a:prstGeom>
                    <a:noFill/>
                    <a:ln w="9525">
                      <a:noFill/>
                      <a:miter lim="800000"/>
                      <a:headEnd/>
                      <a:tailEnd/>
                    </a:ln>
                  </pic:spPr>
                </pic:pic>
              </a:graphicData>
            </a:graphic>
          </wp:inline>
        </w:drawing>
      </w:r>
    </w:p>
    <w:p w14:paraId="54108C8D" w14:textId="77777777" w:rsidR="000D2743" w:rsidRPr="008147E9" w:rsidRDefault="000D2743" w:rsidP="00121C81">
      <w:pPr>
        <w:widowControl/>
        <w:ind w:right="699"/>
        <w:rPr>
          <w:rFonts w:cs="Arial"/>
          <w:sz w:val="22"/>
          <w:szCs w:val="22"/>
        </w:rPr>
      </w:pPr>
      <w:r w:rsidRPr="008147E9">
        <w:rPr>
          <w:rFonts w:cs="Arial"/>
          <w:sz w:val="22"/>
          <w:szCs w:val="22"/>
        </w:rPr>
        <w:t xml:space="preserve">Para el caso extraordinario del tipo </w:t>
      </w:r>
      <w:r w:rsidRPr="008147E9">
        <w:rPr>
          <w:rFonts w:cs="Arial"/>
          <w:bCs/>
          <w:sz w:val="22"/>
          <w:szCs w:val="22"/>
        </w:rPr>
        <w:t>CANALIZACIÓN</w:t>
      </w:r>
      <w:r w:rsidRPr="008147E9">
        <w:rPr>
          <w:rFonts w:cs="Arial"/>
          <w:sz w:val="22"/>
          <w:szCs w:val="22"/>
        </w:rPr>
        <w:t xml:space="preserve"> y la </w:t>
      </w:r>
      <w:r w:rsidRPr="008147E9">
        <w:rPr>
          <w:rFonts w:cs="Arial"/>
          <w:bCs/>
          <w:sz w:val="22"/>
          <w:szCs w:val="22"/>
        </w:rPr>
        <w:t xml:space="preserve">SdO, </w:t>
      </w:r>
      <w:r w:rsidR="00D90A8B" w:rsidRPr="008147E9">
        <w:rPr>
          <w:rFonts w:cs="Arial"/>
          <w:bCs/>
          <w:sz w:val="22"/>
          <w:szCs w:val="22"/>
        </w:rPr>
        <w:t>SdT, SdTSM</w:t>
      </w:r>
      <w:r w:rsidRPr="008147E9">
        <w:rPr>
          <w:rFonts w:cs="Arial"/>
          <w:bCs/>
          <w:sz w:val="22"/>
          <w:szCs w:val="22"/>
        </w:rPr>
        <w:t xml:space="preserve">, </w:t>
      </w:r>
      <w:r w:rsidR="00D90A8B" w:rsidRPr="008147E9">
        <w:rPr>
          <w:rFonts w:cs="Arial"/>
          <w:bCs/>
          <w:sz w:val="22"/>
          <w:szCs w:val="22"/>
        </w:rPr>
        <w:t>Ubic. Dist. en</w:t>
      </w:r>
      <w:r w:rsidRPr="008147E9">
        <w:rPr>
          <w:rFonts w:cs="Arial"/>
          <w:bCs/>
          <w:sz w:val="22"/>
          <w:szCs w:val="22"/>
        </w:rPr>
        <w:t xml:space="preserve"> Parcela</w:t>
      </w:r>
      <w:r w:rsidR="000A3382">
        <w:rPr>
          <w:rFonts w:cs="Arial"/>
          <w:bCs/>
          <w:sz w:val="22"/>
          <w:szCs w:val="22"/>
        </w:rPr>
        <w:t>,</w:t>
      </w:r>
      <w:r w:rsidRPr="008147E9">
        <w:rPr>
          <w:rFonts w:cs="Arial"/>
          <w:sz w:val="22"/>
          <w:szCs w:val="22"/>
        </w:rPr>
        <w:t xml:space="preserve"> el Operador debe seleccionar el Uso </w:t>
      </w:r>
      <w:r w:rsidRPr="008147E9">
        <w:rPr>
          <w:rFonts w:cs="Arial"/>
          <w:bCs/>
          <w:sz w:val="22"/>
          <w:szCs w:val="22"/>
        </w:rPr>
        <w:t>P</w:t>
      </w:r>
      <w:r w:rsidRPr="008147E9">
        <w:rPr>
          <w:rFonts w:cs="Arial"/>
          <w:sz w:val="22"/>
          <w:szCs w:val="22"/>
        </w:rPr>
        <w:t>.</w:t>
      </w:r>
    </w:p>
    <w:p w14:paraId="19ECD5DE" w14:textId="77777777" w:rsidR="000D2743" w:rsidRPr="008147E9" w:rsidRDefault="000D2743" w:rsidP="00121C81">
      <w:pPr>
        <w:keepNext/>
        <w:widowControl/>
        <w:numPr>
          <w:ilvl w:val="0"/>
          <w:numId w:val="21"/>
        </w:numPr>
        <w:tabs>
          <w:tab w:val="clear" w:pos="567"/>
          <w:tab w:val="clear" w:pos="862"/>
          <w:tab w:val="num" w:pos="426"/>
        </w:tabs>
        <w:spacing w:before="160"/>
        <w:ind w:left="0" w:firstLine="0"/>
        <w:rPr>
          <w:rFonts w:cs="Arial"/>
          <w:b/>
          <w:sz w:val="22"/>
          <w:szCs w:val="22"/>
          <w:lang w:val="es-ES_tradnl"/>
        </w:rPr>
      </w:pPr>
      <w:r w:rsidRPr="008147E9">
        <w:rPr>
          <w:rFonts w:cs="Arial"/>
          <w:b/>
          <w:sz w:val="22"/>
          <w:szCs w:val="22"/>
          <w:lang w:val="es-ES_tradnl"/>
        </w:rPr>
        <w:t>Cables</w:t>
      </w:r>
    </w:p>
    <w:p w14:paraId="2DD5548E" w14:textId="77777777" w:rsidR="000D2743" w:rsidRPr="00AB2E3A" w:rsidRDefault="00D51496" w:rsidP="00121C81">
      <w:pPr>
        <w:widowControl/>
        <w:tabs>
          <w:tab w:val="clear" w:pos="567"/>
          <w:tab w:val="left" w:pos="0"/>
        </w:tabs>
        <w:ind w:right="-1"/>
        <w:rPr>
          <w:rFonts w:cs="Arial"/>
          <w:sz w:val="22"/>
          <w:szCs w:val="22"/>
        </w:rPr>
      </w:pPr>
      <w:r>
        <w:rPr>
          <w:rFonts w:cs="Arial"/>
          <w:bCs/>
          <w:sz w:val="22"/>
          <w:szCs w:val="22"/>
        </w:rPr>
        <w:t>Debe especificarse la c</w:t>
      </w:r>
      <w:r w:rsidR="000D2743" w:rsidRPr="00AB2E3A">
        <w:rPr>
          <w:rFonts w:cs="Arial"/>
          <w:sz w:val="22"/>
          <w:szCs w:val="22"/>
        </w:rPr>
        <w:t xml:space="preserve">apacidad y diámetro del cable que pasará por el registro/poste, o que entrará en el registro o se ubicará en el poste de inicio, o saldrá hacia el cliente. En los </w:t>
      </w:r>
      <w:r w:rsidR="000D2743" w:rsidRPr="00AB2E3A">
        <w:rPr>
          <w:rFonts w:cs="Arial"/>
          <w:sz w:val="22"/>
          <w:szCs w:val="22"/>
        </w:rPr>
        <w:lastRenderedPageBreak/>
        <w:t>registros en los que haya caja de empalme (Emp) o divisores (Div), un cable entrará en el registro y varios saldrán por las distintas ramas, y la capacidad y diámetro de los mismos se indicarán separados con “||” (</w:t>
      </w:r>
      <w:r w:rsidR="00D90A8B" w:rsidRPr="00AB2E3A">
        <w:rPr>
          <w:rFonts w:cs="Arial"/>
          <w:sz w:val="22"/>
          <w:szCs w:val="22"/>
        </w:rPr>
        <w:t>xxxFO,</w:t>
      </w:r>
      <w:r w:rsidR="00D90A8B">
        <w:rPr>
          <w:rFonts w:cs="Arial"/>
          <w:sz w:val="22"/>
          <w:szCs w:val="22"/>
        </w:rPr>
        <w:t xml:space="preserve"> </w:t>
      </w:r>
      <w:r w:rsidR="00D90A8B" w:rsidRPr="00AB2E3A">
        <w:rPr>
          <w:rFonts w:cs="Arial"/>
          <w:sz w:val="22"/>
          <w:szCs w:val="22"/>
        </w:rPr>
        <w:t>xxx</w:t>
      </w:r>
      <w:r w:rsidR="000D2743" w:rsidRPr="00AB2E3A">
        <w:rPr>
          <w:rFonts w:cs="Arial"/>
          <w:sz w:val="22"/>
          <w:szCs w:val="22"/>
        </w:rPr>
        <w:t xml:space="preserve"> mm||</w:t>
      </w:r>
      <w:r w:rsidR="00D90A8B" w:rsidRPr="00AB2E3A">
        <w:rPr>
          <w:rFonts w:cs="Arial"/>
          <w:sz w:val="22"/>
          <w:szCs w:val="22"/>
        </w:rPr>
        <w:t>xxxFO,</w:t>
      </w:r>
      <w:r w:rsidR="00D90A8B">
        <w:rPr>
          <w:rFonts w:cs="Arial"/>
          <w:sz w:val="22"/>
          <w:szCs w:val="22"/>
        </w:rPr>
        <w:t xml:space="preserve"> </w:t>
      </w:r>
      <w:r w:rsidR="00D90A8B" w:rsidRPr="00AB2E3A">
        <w:rPr>
          <w:rFonts w:cs="Arial"/>
          <w:sz w:val="22"/>
          <w:szCs w:val="22"/>
        </w:rPr>
        <w:t>xxx</w:t>
      </w:r>
      <w:r w:rsidR="000D2743" w:rsidRPr="00AB2E3A">
        <w:rPr>
          <w:rFonts w:cs="Arial"/>
          <w:sz w:val="22"/>
          <w:szCs w:val="22"/>
        </w:rPr>
        <w:t xml:space="preserve"> mm). En el Poste, además de la caja de empalme o de divisores, podría situarse una caja terminal óptica (CTO).</w:t>
      </w:r>
    </w:p>
    <w:p w14:paraId="6C199A2F" w14:textId="77777777" w:rsidR="000D2743" w:rsidRPr="00A731FE" w:rsidRDefault="000D2743" w:rsidP="00121C81">
      <w:pPr>
        <w:widowControl/>
        <w:rPr>
          <w:rFonts w:cs="Arial"/>
          <w:sz w:val="22"/>
          <w:szCs w:val="22"/>
        </w:rPr>
      </w:pPr>
      <w:r w:rsidRPr="00AB2E3A">
        <w:rPr>
          <w:rFonts w:cs="Arial"/>
          <w:sz w:val="22"/>
          <w:szCs w:val="22"/>
        </w:rPr>
        <w:t xml:space="preserve">Para </w:t>
      </w:r>
      <w:r w:rsidR="00D51496">
        <w:rPr>
          <w:rFonts w:cs="Arial"/>
          <w:sz w:val="22"/>
          <w:szCs w:val="22"/>
        </w:rPr>
        <w:t>el</w:t>
      </w:r>
      <w:r w:rsidRPr="00AB2E3A">
        <w:rPr>
          <w:rFonts w:cs="Arial"/>
          <w:sz w:val="22"/>
          <w:szCs w:val="22"/>
        </w:rPr>
        <w:t xml:space="preserve"> </w:t>
      </w:r>
      <w:r w:rsidR="00321FEE">
        <w:rPr>
          <w:rFonts w:cs="Arial"/>
          <w:sz w:val="22"/>
          <w:szCs w:val="22"/>
        </w:rPr>
        <w:t>T</w:t>
      </w:r>
      <w:r w:rsidR="00D90A8B" w:rsidRPr="00AB2E3A">
        <w:rPr>
          <w:rFonts w:cs="Arial"/>
          <w:sz w:val="22"/>
          <w:szCs w:val="22"/>
        </w:rPr>
        <w:t>ipo</w:t>
      </w:r>
      <w:r w:rsidR="00D90A8B">
        <w:rPr>
          <w:rFonts w:cs="Arial"/>
          <w:sz w:val="22"/>
          <w:szCs w:val="22"/>
        </w:rPr>
        <w:t xml:space="preserve"> </w:t>
      </w:r>
      <w:r w:rsidR="00D90A8B" w:rsidRPr="00AB2E3A">
        <w:rPr>
          <w:rFonts w:cs="Arial"/>
          <w:sz w:val="22"/>
          <w:szCs w:val="22"/>
        </w:rPr>
        <w:t>SdO</w:t>
      </w:r>
      <w:r w:rsidRPr="00AB2E3A">
        <w:rPr>
          <w:rFonts w:cs="Arial"/>
          <w:sz w:val="22"/>
          <w:szCs w:val="22"/>
        </w:rPr>
        <w:t xml:space="preserve">, SdT, SdTSM y </w:t>
      </w:r>
      <w:r w:rsidR="00D90A8B" w:rsidRPr="00650284">
        <w:rPr>
          <w:rFonts w:cs="Arial"/>
          <w:sz w:val="22"/>
          <w:szCs w:val="22"/>
        </w:rPr>
        <w:t>Ubic. Dist</w:t>
      </w:r>
      <w:r w:rsidRPr="00650284">
        <w:rPr>
          <w:rFonts w:cs="Arial"/>
          <w:sz w:val="22"/>
          <w:szCs w:val="22"/>
        </w:rPr>
        <w:t>.</w:t>
      </w:r>
      <w:r w:rsidR="00AB2E3A" w:rsidRPr="00650284">
        <w:rPr>
          <w:rFonts w:cs="Arial"/>
          <w:sz w:val="22"/>
          <w:szCs w:val="22"/>
        </w:rPr>
        <w:t xml:space="preserve"> </w:t>
      </w:r>
      <w:r w:rsidR="00D90A8B" w:rsidRPr="00650284">
        <w:rPr>
          <w:rFonts w:cs="Arial"/>
          <w:sz w:val="22"/>
          <w:szCs w:val="22"/>
        </w:rPr>
        <w:t>en Parcela</w:t>
      </w:r>
      <w:r w:rsidR="00D51496">
        <w:rPr>
          <w:rFonts w:cs="Arial"/>
          <w:sz w:val="22"/>
          <w:szCs w:val="22"/>
        </w:rPr>
        <w:t>,</w:t>
      </w:r>
      <w:r w:rsidR="00D90A8B">
        <w:rPr>
          <w:rFonts w:cs="Arial"/>
          <w:b/>
          <w:bCs/>
          <w:sz w:val="22"/>
          <w:szCs w:val="22"/>
        </w:rPr>
        <w:t xml:space="preserve"> </w:t>
      </w:r>
      <w:r w:rsidR="00D90A8B" w:rsidRPr="00AB2E3A">
        <w:rPr>
          <w:rFonts w:cs="Arial"/>
          <w:sz w:val="22"/>
          <w:szCs w:val="22"/>
        </w:rPr>
        <w:t>el</w:t>
      </w:r>
      <w:r w:rsidR="00D90A8B">
        <w:rPr>
          <w:rFonts w:cs="Arial"/>
          <w:sz w:val="22"/>
          <w:szCs w:val="22"/>
        </w:rPr>
        <w:t xml:space="preserve"> </w:t>
      </w:r>
      <w:r w:rsidR="00D90A8B" w:rsidRPr="00AB2E3A">
        <w:rPr>
          <w:rFonts w:cs="Arial"/>
          <w:sz w:val="22"/>
          <w:szCs w:val="22"/>
        </w:rPr>
        <w:t>Operador</w:t>
      </w:r>
      <w:r w:rsidR="00D90A8B">
        <w:rPr>
          <w:rFonts w:cs="Arial"/>
          <w:sz w:val="22"/>
          <w:szCs w:val="22"/>
        </w:rPr>
        <w:t xml:space="preserve"> </w:t>
      </w:r>
      <w:r w:rsidR="00D90A8B" w:rsidRPr="00AB2E3A">
        <w:rPr>
          <w:rFonts w:cs="Arial"/>
          <w:sz w:val="22"/>
          <w:szCs w:val="22"/>
        </w:rPr>
        <w:t xml:space="preserve">debe </w:t>
      </w:r>
      <w:r w:rsidR="00650284">
        <w:rPr>
          <w:rFonts w:cs="Arial"/>
          <w:sz w:val="22"/>
          <w:szCs w:val="22"/>
        </w:rPr>
        <w:t>cumplimentar</w:t>
      </w:r>
      <w:r w:rsidR="00D90A8B" w:rsidRPr="00AB2E3A">
        <w:rPr>
          <w:rFonts w:cs="Arial"/>
          <w:sz w:val="22"/>
          <w:szCs w:val="22"/>
        </w:rPr>
        <w:t xml:space="preserve"> uno de los cuatro tipos de cable:</w:t>
      </w:r>
      <w:r w:rsidR="00D90A8B">
        <w:rPr>
          <w:rFonts w:cs="Arial"/>
          <w:sz w:val="22"/>
          <w:szCs w:val="22"/>
        </w:rPr>
        <w:t xml:space="preserve"> </w:t>
      </w:r>
      <w:r w:rsidR="00D90A8B" w:rsidRPr="00AB2E3A">
        <w:rPr>
          <w:rFonts w:cs="Arial"/>
          <w:sz w:val="22"/>
          <w:szCs w:val="22"/>
        </w:rPr>
        <w:t>64FO, 128FO, 256FO</w:t>
      </w:r>
      <w:r w:rsidR="00650284">
        <w:rPr>
          <w:rFonts w:cs="Arial"/>
          <w:sz w:val="22"/>
          <w:szCs w:val="22"/>
        </w:rPr>
        <w:t xml:space="preserve"> ó</w:t>
      </w:r>
      <w:r w:rsidR="00D90A8B" w:rsidRPr="00AB2E3A">
        <w:rPr>
          <w:rFonts w:cs="Arial"/>
          <w:sz w:val="22"/>
          <w:szCs w:val="22"/>
        </w:rPr>
        <w:t xml:space="preserve"> 512FO. </w:t>
      </w:r>
      <w:r w:rsidRPr="00AB2E3A">
        <w:rPr>
          <w:rFonts w:cs="Arial"/>
          <w:sz w:val="22"/>
          <w:szCs w:val="22"/>
        </w:rPr>
        <w:t xml:space="preserve">Si el Operador </w:t>
      </w:r>
      <w:r w:rsidR="00650284">
        <w:rPr>
          <w:rFonts w:cs="Arial"/>
          <w:sz w:val="22"/>
          <w:szCs w:val="22"/>
        </w:rPr>
        <w:t>cumplimenta</w:t>
      </w:r>
      <w:r w:rsidRPr="00AB2E3A">
        <w:rPr>
          <w:rFonts w:cs="Arial"/>
          <w:sz w:val="22"/>
          <w:szCs w:val="22"/>
        </w:rPr>
        <w:t xml:space="preserve"> otras capacidades, el cable que se instalará será el de capacidad superior.</w:t>
      </w:r>
    </w:p>
    <w:p w14:paraId="2D3CEBAB" w14:textId="77777777" w:rsidR="000D2743" w:rsidRPr="008147E9" w:rsidRDefault="000D2743" w:rsidP="00121C81">
      <w:pPr>
        <w:keepNext/>
        <w:widowControl/>
        <w:numPr>
          <w:ilvl w:val="0"/>
          <w:numId w:val="21"/>
        </w:numPr>
        <w:tabs>
          <w:tab w:val="clear" w:pos="567"/>
          <w:tab w:val="clear" w:pos="862"/>
          <w:tab w:val="num" w:pos="426"/>
        </w:tabs>
        <w:spacing w:before="160"/>
        <w:ind w:left="0" w:firstLine="0"/>
        <w:rPr>
          <w:rFonts w:cs="Arial"/>
          <w:b/>
          <w:sz w:val="22"/>
          <w:szCs w:val="22"/>
          <w:lang w:val="es-ES_tradnl"/>
        </w:rPr>
      </w:pPr>
      <w:r w:rsidRPr="008147E9">
        <w:rPr>
          <w:rFonts w:cs="Arial"/>
          <w:b/>
          <w:sz w:val="22"/>
          <w:szCs w:val="22"/>
          <w:lang w:val="es-ES_tradnl"/>
        </w:rPr>
        <w:t>Elem. Pasivo</w:t>
      </w:r>
    </w:p>
    <w:p w14:paraId="1529DCDC" w14:textId="77777777" w:rsidR="000D2743" w:rsidRPr="00A731FE" w:rsidRDefault="006C2F29" w:rsidP="00121C81">
      <w:pPr>
        <w:widowControl/>
        <w:rPr>
          <w:rFonts w:cs="Arial"/>
          <w:sz w:val="22"/>
          <w:szCs w:val="22"/>
        </w:rPr>
      </w:pPr>
      <w:r>
        <w:rPr>
          <w:rFonts w:cs="Arial"/>
          <w:sz w:val="22"/>
          <w:szCs w:val="22"/>
        </w:rPr>
        <w:t>Debe especificarse el p</w:t>
      </w:r>
      <w:r w:rsidR="000D2743" w:rsidRPr="00A731FE">
        <w:rPr>
          <w:rFonts w:cs="Arial"/>
          <w:sz w:val="22"/>
          <w:szCs w:val="22"/>
        </w:rPr>
        <w:t xml:space="preserve">eso y dimensiones del elemento pasivo que se ubica en el registro </w:t>
      </w:r>
      <w:r w:rsidR="00D90A8B">
        <w:rPr>
          <w:rFonts w:cs="Arial"/>
          <w:sz w:val="22"/>
          <w:szCs w:val="22"/>
        </w:rPr>
        <w:t>o</w:t>
      </w:r>
      <w:r w:rsidR="000D2743" w:rsidRPr="00A731FE">
        <w:rPr>
          <w:rFonts w:cs="Arial"/>
          <w:sz w:val="22"/>
          <w:szCs w:val="22"/>
        </w:rPr>
        <w:t xml:space="preserve"> poste. El formato </w:t>
      </w:r>
      <w:r w:rsidR="00234B49">
        <w:rPr>
          <w:rFonts w:cs="Arial"/>
          <w:sz w:val="22"/>
          <w:szCs w:val="22"/>
        </w:rPr>
        <w:t>es</w:t>
      </w:r>
      <w:r w:rsidR="000D2743" w:rsidRPr="00A731FE">
        <w:rPr>
          <w:rFonts w:cs="Arial"/>
          <w:sz w:val="22"/>
          <w:szCs w:val="22"/>
        </w:rPr>
        <w:t xml:space="preserve">: xxx Kg xx-yy-zz cm. </w:t>
      </w:r>
    </w:p>
    <w:p w14:paraId="020AA051" w14:textId="77777777" w:rsidR="000D2743" w:rsidRPr="00A731FE" w:rsidRDefault="000D2743" w:rsidP="00121C81">
      <w:pPr>
        <w:widowControl/>
        <w:numPr>
          <w:ilvl w:val="0"/>
          <w:numId w:val="18"/>
        </w:numPr>
        <w:tabs>
          <w:tab w:val="clear" w:pos="720"/>
          <w:tab w:val="num" w:pos="426"/>
        </w:tabs>
        <w:ind w:left="426" w:hanging="284"/>
        <w:rPr>
          <w:rFonts w:cs="Arial"/>
          <w:sz w:val="22"/>
          <w:szCs w:val="22"/>
        </w:rPr>
      </w:pPr>
      <w:r w:rsidRPr="00A731FE">
        <w:rPr>
          <w:rFonts w:cs="Arial"/>
          <w:sz w:val="22"/>
          <w:szCs w:val="22"/>
        </w:rPr>
        <w:t xml:space="preserve">En cualquier </w:t>
      </w:r>
      <w:r w:rsidR="00321FEE">
        <w:rPr>
          <w:rFonts w:cs="Arial"/>
          <w:sz w:val="22"/>
          <w:szCs w:val="22"/>
        </w:rPr>
        <w:t>t</w:t>
      </w:r>
      <w:r w:rsidRPr="00A731FE">
        <w:rPr>
          <w:rFonts w:cs="Arial"/>
          <w:sz w:val="22"/>
          <w:szCs w:val="22"/>
        </w:rPr>
        <w:t xml:space="preserve">ipo cuyo uso </w:t>
      </w:r>
      <w:r>
        <w:rPr>
          <w:rFonts w:cs="Arial"/>
          <w:sz w:val="22"/>
          <w:szCs w:val="22"/>
        </w:rPr>
        <w:t xml:space="preserve">sea </w:t>
      </w:r>
      <w:r w:rsidRPr="00A731FE">
        <w:rPr>
          <w:rFonts w:cs="Arial"/>
          <w:sz w:val="22"/>
          <w:szCs w:val="22"/>
        </w:rPr>
        <w:t xml:space="preserve">P (en paso) el </w:t>
      </w:r>
      <w:r>
        <w:rPr>
          <w:rFonts w:cs="Arial"/>
          <w:sz w:val="22"/>
          <w:szCs w:val="22"/>
        </w:rPr>
        <w:t>Operador</w:t>
      </w:r>
      <w:r w:rsidRPr="00A731FE">
        <w:rPr>
          <w:rFonts w:cs="Arial"/>
          <w:sz w:val="22"/>
          <w:szCs w:val="22"/>
        </w:rPr>
        <w:t xml:space="preserve"> no podrá rellenar este campo.</w:t>
      </w:r>
    </w:p>
    <w:p w14:paraId="6CB50656" w14:textId="77777777" w:rsidR="000D2743" w:rsidRPr="00A731FE" w:rsidRDefault="000D2743" w:rsidP="00121C81">
      <w:pPr>
        <w:widowControl/>
        <w:numPr>
          <w:ilvl w:val="0"/>
          <w:numId w:val="17"/>
        </w:numPr>
        <w:tabs>
          <w:tab w:val="clear" w:pos="720"/>
          <w:tab w:val="num" w:pos="426"/>
        </w:tabs>
        <w:ind w:left="426" w:hanging="284"/>
        <w:rPr>
          <w:rFonts w:cs="Arial"/>
          <w:sz w:val="22"/>
          <w:szCs w:val="22"/>
        </w:rPr>
      </w:pPr>
      <w:r w:rsidRPr="00A731FE">
        <w:rPr>
          <w:rFonts w:cs="Arial"/>
          <w:sz w:val="22"/>
          <w:szCs w:val="22"/>
        </w:rPr>
        <w:t xml:space="preserve">En las arquetas H, F y M, </w:t>
      </w:r>
      <w:r w:rsidR="00321FEE">
        <w:rPr>
          <w:rFonts w:cs="Arial"/>
          <w:sz w:val="22"/>
          <w:szCs w:val="22"/>
        </w:rPr>
        <w:t>de acuerdo con la</w:t>
      </w:r>
      <w:r w:rsidRPr="00A731FE">
        <w:rPr>
          <w:rFonts w:cs="Arial"/>
          <w:sz w:val="22"/>
          <w:szCs w:val="22"/>
        </w:rPr>
        <w:t xml:space="preserve"> normativa, no se </w:t>
      </w:r>
      <w:r w:rsidR="00321FEE">
        <w:rPr>
          <w:rFonts w:cs="Arial"/>
          <w:sz w:val="22"/>
          <w:szCs w:val="22"/>
        </w:rPr>
        <w:t>pueden</w:t>
      </w:r>
      <w:r w:rsidRPr="00A731FE">
        <w:rPr>
          <w:rFonts w:cs="Arial"/>
          <w:sz w:val="22"/>
          <w:szCs w:val="22"/>
        </w:rPr>
        <w:t xml:space="preserve"> ubicar elementos pasivos</w:t>
      </w:r>
      <w:r w:rsidR="00321FEE">
        <w:rPr>
          <w:rFonts w:cs="Arial"/>
          <w:sz w:val="22"/>
          <w:szCs w:val="22"/>
        </w:rPr>
        <w:t>,</w:t>
      </w:r>
      <w:r w:rsidR="00321FEE">
        <w:rPr>
          <w:rFonts w:cs="Arial"/>
          <w:bCs/>
          <w:sz w:val="22"/>
          <w:szCs w:val="22"/>
        </w:rPr>
        <w:t xml:space="preserve"> por lo que</w:t>
      </w:r>
      <w:r w:rsidRPr="00A731FE">
        <w:rPr>
          <w:rFonts w:cs="Arial"/>
          <w:sz w:val="22"/>
          <w:szCs w:val="22"/>
        </w:rPr>
        <w:t xml:space="preserve"> </w:t>
      </w:r>
      <w:r w:rsidR="00321FEE">
        <w:rPr>
          <w:rFonts w:cs="Arial"/>
          <w:sz w:val="22"/>
          <w:szCs w:val="22"/>
        </w:rPr>
        <w:t xml:space="preserve">no </w:t>
      </w:r>
      <w:r w:rsidRPr="00A731FE">
        <w:rPr>
          <w:rFonts w:cs="Arial"/>
          <w:sz w:val="22"/>
          <w:szCs w:val="22"/>
        </w:rPr>
        <w:t>se permit</w:t>
      </w:r>
      <w:r w:rsidR="00321FEE">
        <w:rPr>
          <w:rFonts w:cs="Arial"/>
          <w:sz w:val="22"/>
          <w:szCs w:val="22"/>
        </w:rPr>
        <w:t>e</w:t>
      </w:r>
      <w:r w:rsidRPr="00A731FE">
        <w:rPr>
          <w:rFonts w:cs="Arial"/>
          <w:sz w:val="22"/>
          <w:szCs w:val="22"/>
        </w:rPr>
        <w:t xml:space="preserve"> rellenar este campo. </w:t>
      </w:r>
    </w:p>
    <w:p w14:paraId="77C0F2F3" w14:textId="77777777" w:rsidR="000D2743" w:rsidRPr="00A731FE" w:rsidRDefault="000D2743" w:rsidP="00121C81">
      <w:pPr>
        <w:widowControl/>
        <w:numPr>
          <w:ilvl w:val="0"/>
          <w:numId w:val="17"/>
        </w:numPr>
        <w:tabs>
          <w:tab w:val="clear" w:pos="720"/>
          <w:tab w:val="num" w:pos="426"/>
        </w:tabs>
        <w:ind w:left="426" w:hanging="284"/>
        <w:rPr>
          <w:rFonts w:cs="Arial"/>
          <w:sz w:val="22"/>
          <w:szCs w:val="22"/>
        </w:rPr>
      </w:pPr>
      <w:r w:rsidRPr="00A731FE">
        <w:rPr>
          <w:rFonts w:cs="Arial"/>
          <w:sz w:val="22"/>
          <w:szCs w:val="22"/>
        </w:rPr>
        <w:t>Para el resto de registros que no sean arquetas H, F y M es obligatorio rellenar este campo si el uso</w:t>
      </w:r>
      <w:r w:rsidR="00321FEE">
        <w:rPr>
          <w:rFonts w:cs="Arial"/>
          <w:sz w:val="22"/>
          <w:szCs w:val="22"/>
        </w:rPr>
        <w:t xml:space="preserve"> es Emp o Div. Y opcional si el uso es </w:t>
      </w:r>
      <w:r w:rsidRPr="00A731FE">
        <w:rPr>
          <w:rFonts w:cs="Arial"/>
          <w:sz w:val="22"/>
          <w:szCs w:val="22"/>
        </w:rPr>
        <w:t>S o E</w:t>
      </w:r>
      <w:r w:rsidR="00321FEE">
        <w:rPr>
          <w:rFonts w:cs="Arial"/>
          <w:sz w:val="22"/>
          <w:szCs w:val="22"/>
        </w:rPr>
        <w:t>.</w:t>
      </w:r>
    </w:p>
    <w:p w14:paraId="40353FCD" w14:textId="77777777" w:rsidR="000D2743" w:rsidRPr="00BF0809" w:rsidRDefault="00321FEE" w:rsidP="00121C81">
      <w:pPr>
        <w:widowControl/>
        <w:numPr>
          <w:ilvl w:val="0"/>
          <w:numId w:val="17"/>
        </w:numPr>
        <w:tabs>
          <w:tab w:val="clear" w:pos="720"/>
          <w:tab w:val="num" w:pos="426"/>
        </w:tabs>
        <w:ind w:left="426" w:hanging="284"/>
        <w:rPr>
          <w:rFonts w:cs="Arial"/>
          <w:sz w:val="22"/>
          <w:szCs w:val="22"/>
        </w:rPr>
      </w:pPr>
      <w:r>
        <w:rPr>
          <w:rFonts w:cs="Arial"/>
          <w:sz w:val="22"/>
          <w:szCs w:val="22"/>
        </w:rPr>
        <w:t>En</w:t>
      </w:r>
      <w:r w:rsidR="000D2743" w:rsidRPr="00BF0809">
        <w:rPr>
          <w:rFonts w:cs="Arial"/>
          <w:sz w:val="22"/>
          <w:szCs w:val="22"/>
        </w:rPr>
        <w:t xml:space="preserve"> postes sólo se rellenará </w:t>
      </w:r>
      <w:r>
        <w:rPr>
          <w:rFonts w:cs="Arial"/>
          <w:sz w:val="22"/>
          <w:szCs w:val="22"/>
        </w:rPr>
        <w:t xml:space="preserve">este campo si </w:t>
      </w:r>
      <w:r w:rsidR="000D2743" w:rsidRPr="00BF0809">
        <w:rPr>
          <w:rFonts w:cs="Arial"/>
          <w:sz w:val="22"/>
          <w:szCs w:val="22"/>
        </w:rPr>
        <w:t xml:space="preserve">el uso </w:t>
      </w:r>
      <w:r>
        <w:rPr>
          <w:rFonts w:cs="Arial"/>
          <w:sz w:val="22"/>
          <w:szCs w:val="22"/>
        </w:rPr>
        <w:t>es</w:t>
      </w:r>
      <w:r w:rsidR="000D2743" w:rsidRPr="00BF0809">
        <w:rPr>
          <w:rFonts w:cs="Arial"/>
          <w:sz w:val="22"/>
          <w:szCs w:val="22"/>
        </w:rPr>
        <w:t xml:space="preserve"> Emp, </w:t>
      </w:r>
      <w:r w:rsidR="00D90A8B" w:rsidRPr="00BF0809">
        <w:rPr>
          <w:rFonts w:cs="Arial"/>
          <w:sz w:val="22"/>
          <w:szCs w:val="22"/>
        </w:rPr>
        <w:t>Div o</w:t>
      </w:r>
      <w:r w:rsidR="000D2743" w:rsidRPr="00BF0809">
        <w:rPr>
          <w:rFonts w:cs="Arial"/>
          <w:sz w:val="22"/>
          <w:szCs w:val="22"/>
        </w:rPr>
        <w:t xml:space="preserve"> CTO.</w:t>
      </w:r>
    </w:p>
    <w:p w14:paraId="55DD6820" w14:textId="77777777" w:rsidR="000D2743" w:rsidRPr="008147E9" w:rsidRDefault="000D2743" w:rsidP="00121C81">
      <w:pPr>
        <w:keepNext/>
        <w:widowControl/>
        <w:numPr>
          <w:ilvl w:val="0"/>
          <w:numId w:val="21"/>
        </w:numPr>
        <w:tabs>
          <w:tab w:val="clear" w:pos="567"/>
          <w:tab w:val="clear" w:pos="862"/>
          <w:tab w:val="num" w:pos="426"/>
        </w:tabs>
        <w:spacing w:before="160"/>
        <w:ind w:left="0" w:firstLine="0"/>
        <w:rPr>
          <w:rFonts w:cs="Arial"/>
          <w:b/>
          <w:sz w:val="22"/>
          <w:szCs w:val="22"/>
          <w:lang w:val="es-ES_tradnl"/>
        </w:rPr>
      </w:pPr>
      <w:r w:rsidRPr="008147E9">
        <w:rPr>
          <w:rFonts w:cs="Arial"/>
          <w:b/>
          <w:sz w:val="22"/>
          <w:szCs w:val="22"/>
          <w:lang w:val="es-ES_tradnl"/>
        </w:rPr>
        <w:t>Plano esquemático</w:t>
      </w:r>
    </w:p>
    <w:p w14:paraId="29F0667F" w14:textId="77777777" w:rsidR="000D2743" w:rsidRPr="00A731FE" w:rsidRDefault="000D2743" w:rsidP="00121C81">
      <w:pPr>
        <w:widowControl/>
        <w:rPr>
          <w:rFonts w:cs="Arial"/>
          <w:sz w:val="22"/>
          <w:szCs w:val="22"/>
        </w:rPr>
      </w:pPr>
      <w:r w:rsidRPr="00A731FE">
        <w:rPr>
          <w:rFonts w:cs="Arial"/>
          <w:sz w:val="22"/>
          <w:szCs w:val="22"/>
        </w:rPr>
        <w:t>Es la representación gráfica del formulario de solicitud de uso compartido</w:t>
      </w:r>
      <w:r w:rsidR="000A3382">
        <w:rPr>
          <w:rFonts w:cs="Arial"/>
          <w:sz w:val="22"/>
          <w:szCs w:val="22"/>
        </w:rPr>
        <w:t>,</w:t>
      </w:r>
      <w:r w:rsidRPr="00A731FE">
        <w:rPr>
          <w:rFonts w:cs="Arial"/>
          <w:sz w:val="22"/>
          <w:szCs w:val="22"/>
        </w:rPr>
        <w:t xml:space="preserve"> y debe tener un formato similar al de la figura </w:t>
      </w:r>
      <w:r>
        <w:rPr>
          <w:rFonts w:cs="Arial"/>
          <w:sz w:val="22"/>
          <w:szCs w:val="22"/>
        </w:rPr>
        <w:t>que se muestra abajo</w:t>
      </w:r>
      <w:r w:rsidRPr="00A731FE">
        <w:rPr>
          <w:rFonts w:cs="Arial"/>
          <w:sz w:val="22"/>
          <w:szCs w:val="22"/>
        </w:rPr>
        <w:t>. En el plano se debe incluir la siguiente información:</w:t>
      </w:r>
    </w:p>
    <w:p w14:paraId="0698EBEF" w14:textId="77777777" w:rsidR="000D2743" w:rsidRPr="00A731FE" w:rsidRDefault="000D2743" w:rsidP="00121C81">
      <w:pPr>
        <w:widowControl/>
        <w:numPr>
          <w:ilvl w:val="0"/>
          <w:numId w:val="18"/>
        </w:numPr>
        <w:tabs>
          <w:tab w:val="clear" w:pos="567"/>
          <w:tab w:val="left" w:pos="426"/>
        </w:tabs>
        <w:ind w:left="425" w:hanging="283"/>
        <w:rPr>
          <w:rFonts w:cs="Arial"/>
          <w:sz w:val="22"/>
          <w:szCs w:val="22"/>
        </w:rPr>
      </w:pPr>
      <w:r w:rsidRPr="00A731FE">
        <w:rPr>
          <w:rFonts w:cs="Arial"/>
          <w:sz w:val="22"/>
          <w:szCs w:val="22"/>
        </w:rPr>
        <w:t xml:space="preserve">Se deben identificar las cámaras de registro y los postes. Para el caso de las arquetas, si no tienen número </w:t>
      </w:r>
      <w:r w:rsidR="000A3382">
        <w:rPr>
          <w:rFonts w:cs="Arial"/>
          <w:sz w:val="22"/>
          <w:szCs w:val="22"/>
        </w:rPr>
        <w:t>(</w:t>
      </w:r>
      <w:r w:rsidRPr="00A731FE">
        <w:rPr>
          <w:rFonts w:cs="Arial"/>
          <w:sz w:val="22"/>
          <w:szCs w:val="22"/>
        </w:rPr>
        <w:t>y en las que pueda existir confusión</w:t>
      </w:r>
      <w:r w:rsidR="000A3382">
        <w:rPr>
          <w:rFonts w:cs="Arial"/>
          <w:sz w:val="22"/>
          <w:szCs w:val="22"/>
        </w:rPr>
        <w:t>)</w:t>
      </w:r>
      <w:r w:rsidRPr="00A731FE">
        <w:rPr>
          <w:rFonts w:cs="Arial"/>
          <w:sz w:val="22"/>
          <w:szCs w:val="22"/>
        </w:rPr>
        <w:t>, se debe informar la dirección (calle y nº) y el nº ID-Identificador principal (en ESCAPEX).</w:t>
      </w:r>
    </w:p>
    <w:p w14:paraId="339FE27A" w14:textId="77777777" w:rsidR="000D2743" w:rsidRPr="00A731FE" w:rsidRDefault="000D2743" w:rsidP="00121C81">
      <w:pPr>
        <w:widowControl/>
        <w:numPr>
          <w:ilvl w:val="0"/>
          <w:numId w:val="18"/>
        </w:numPr>
        <w:tabs>
          <w:tab w:val="clear" w:pos="567"/>
          <w:tab w:val="left" w:pos="426"/>
        </w:tabs>
        <w:ind w:left="425" w:hanging="283"/>
        <w:rPr>
          <w:rFonts w:cs="Arial"/>
          <w:sz w:val="22"/>
          <w:szCs w:val="22"/>
        </w:rPr>
      </w:pPr>
      <w:r w:rsidRPr="00A731FE">
        <w:rPr>
          <w:rFonts w:cs="Arial"/>
          <w:sz w:val="22"/>
          <w:szCs w:val="22"/>
        </w:rPr>
        <w:t xml:space="preserve">Se informará del uso de cada registro o poste, principalmente si es de </w:t>
      </w:r>
      <w:r w:rsidRPr="00A731FE">
        <w:rPr>
          <w:rFonts w:cs="Arial"/>
          <w:b/>
          <w:bCs/>
          <w:sz w:val="22"/>
          <w:szCs w:val="22"/>
        </w:rPr>
        <w:t>entrada</w:t>
      </w:r>
      <w:r w:rsidR="000A3382">
        <w:rPr>
          <w:rFonts w:cs="Arial"/>
          <w:b/>
          <w:bCs/>
          <w:sz w:val="22"/>
          <w:szCs w:val="22"/>
        </w:rPr>
        <w:t xml:space="preserve"> </w:t>
      </w:r>
      <w:r w:rsidRPr="00A731FE">
        <w:rPr>
          <w:rFonts w:cs="Arial"/>
          <w:sz w:val="22"/>
          <w:szCs w:val="22"/>
        </w:rPr>
        <w:t xml:space="preserve">(es necesario interceptar el registro con canalización del </w:t>
      </w:r>
      <w:r>
        <w:rPr>
          <w:rFonts w:cs="Arial"/>
          <w:sz w:val="22"/>
          <w:szCs w:val="22"/>
        </w:rPr>
        <w:t>Operador</w:t>
      </w:r>
      <w:r w:rsidRPr="00A731FE">
        <w:rPr>
          <w:rFonts w:cs="Arial"/>
          <w:sz w:val="22"/>
          <w:szCs w:val="22"/>
        </w:rPr>
        <w:t xml:space="preserve">), o </w:t>
      </w:r>
      <w:r w:rsidRPr="00A731FE">
        <w:rPr>
          <w:rFonts w:cs="Arial"/>
          <w:b/>
          <w:bCs/>
          <w:sz w:val="22"/>
          <w:szCs w:val="22"/>
        </w:rPr>
        <w:t>salida</w:t>
      </w:r>
      <w:r w:rsidRPr="00A731FE">
        <w:rPr>
          <w:rFonts w:cs="Arial"/>
          <w:sz w:val="22"/>
          <w:szCs w:val="22"/>
        </w:rPr>
        <w:t xml:space="preserve"> (registro de salida lateral utilizado por el </w:t>
      </w:r>
      <w:r>
        <w:rPr>
          <w:rFonts w:cs="Arial"/>
          <w:sz w:val="22"/>
          <w:szCs w:val="22"/>
        </w:rPr>
        <w:t>Operador</w:t>
      </w:r>
      <w:r w:rsidRPr="00A731FE">
        <w:rPr>
          <w:rFonts w:cs="Arial"/>
          <w:sz w:val="22"/>
          <w:szCs w:val="22"/>
        </w:rPr>
        <w:t xml:space="preserve"> para tender su cable hacia el cliente, o registro desde donde el </w:t>
      </w:r>
      <w:r>
        <w:rPr>
          <w:rFonts w:cs="Arial"/>
          <w:sz w:val="22"/>
          <w:szCs w:val="22"/>
        </w:rPr>
        <w:t>Operador</w:t>
      </w:r>
      <w:r w:rsidRPr="00A731FE">
        <w:rPr>
          <w:rFonts w:cs="Arial"/>
          <w:sz w:val="22"/>
          <w:szCs w:val="22"/>
        </w:rPr>
        <w:t xml:space="preserve"> puede salir hacia galería de servicios, utilizando la canalización existente de Telefónica, sin tener que perforar ninguna pared), o si es in</w:t>
      </w:r>
      <w:r>
        <w:rPr>
          <w:rFonts w:cs="Arial"/>
          <w:sz w:val="22"/>
          <w:szCs w:val="22"/>
        </w:rPr>
        <w:t>icio o final de línea (postes).</w:t>
      </w:r>
    </w:p>
    <w:p w14:paraId="17C03412" w14:textId="77777777" w:rsidR="000D2743" w:rsidRPr="00A731FE" w:rsidRDefault="000D2743" w:rsidP="00121C81">
      <w:pPr>
        <w:widowControl/>
        <w:numPr>
          <w:ilvl w:val="0"/>
          <w:numId w:val="18"/>
        </w:numPr>
        <w:tabs>
          <w:tab w:val="clear" w:pos="567"/>
          <w:tab w:val="left" w:pos="426"/>
        </w:tabs>
        <w:ind w:left="425" w:hanging="283"/>
        <w:rPr>
          <w:rFonts w:cs="Arial"/>
          <w:sz w:val="22"/>
          <w:szCs w:val="22"/>
        </w:rPr>
      </w:pPr>
      <w:r>
        <w:rPr>
          <w:rFonts w:cs="Arial"/>
          <w:sz w:val="22"/>
          <w:szCs w:val="22"/>
        </w:rPr>
        <w:t>Cuando el registro sea</w:t>
      </w:r>
      <w:r w:rsidRPr="00A731FE">
        <w:rPr>
          <w:rFonts w:cs="Arial"/>
          <w:sz w:val="22"/>
          <w:szCs w:val="22"/>
        </w:rPr>
        <w:t xml:space="preserve"> de </w:t>
      </w:r>
      <w:r w:rsidRPr="00A731FE">
        <w:rPr>
          <w:rFonts w:cs="Arial"/>
          <w:b/>
          <w:bCs/>
          <w:sz w:val="22"/>
          <w:szCs w:val="22"/>
        </w:rPr>
        <w:t>salida</w:t>
      </w:r>
      <w:r w:rsidRPr="00A731FE">
        <w:rPr>
          <w:rFonts w:cs="Arial"/>
          <w:sz w:val="22"/>
          <w:szCs w:val="22"/>
        </w:rPr>
        <w:t xml:space="preserve">, se identificará la canalización de salida lateral que el </w:t>
      </w:r>
      <w:r>
        <w:rPr>
          <w:rFonts w:cs="Arial"/>
          <w:sz w:val="22"/>
          <w:szCs w:val="22"/>
        </w:rPr>
        <w:t>Operador</w:t>
      </w:r>
      <w:r w:rsidRPr="00A731FE">
        <w:rPr>
          <w:rFonts w:cs="Arial"/>
          <w:sz w:val="22"/>
          <w:szCs w:val="22"/>
        </w:rPr>
        <w:t xml:space="preserve"> va a ocupar con el nº ID-Identificador principal (en ESCAPEX).</w:t>
      </w:r>
    </w:p>
    <w:p w14:paraId="439A5089" w14:textId="77777777" w:rsidR="000D2743" w:rsidRPr="00A731FE" w:rsidRDefault="000D2743" w:rsidP="00121C81">
      <w:pPr>
        <w:widowControl/>
        <w:numPr>
          <w:ilvl w:val="0"/>
          <w:numId w:val="18"/>
        </w:numPr>
        <w:tabs>
          <w:tab w:val="clear" w:pos="567"/>
          <w:tab w:val="left" w:pos="426"/>
        </w:tabs>
        <w:ind w:left="425" w:hanging="283"/>
        <w:rPr>
          <w:rFonts w:cs="Arial"/>
          <w:sz w:val="22"/>
          <w:szCs w:val="22"/>
        </w:rPr>
      </w:pPr>
      <w:r>
        <w:rPr>
          <w:rFonts w:cs="Arial"/>
          <w:sz w:val="22"/>
          <w:szCs w:val="22"/>
        </w:rPr>
        <w:t>Cuando</w:t>
      </w:r>
      <w:r w:rsidRPr="00A731FE">
        <w:rPr>
          <w:rFonts w:cs="Arial"/>
          <w:sz w:val="22"/>
          <w:szCs w:val="22"/>
        </w:rPr>
        <w:t xml:space="preserve"> el Operador solicite la canalización de salida a galería, se debe </w:t>
      </w:r>
      <w:r w:rsidR="000A3382">
        <w:rPr>
          <w:rFonts w:cs="Arial"/>
          <w:sz w:val="22"/>
          <w:szCs w:val="22"/>
        </w:rPr>
        <w:t>dibujar</w:t>
      </w:r>
      <w:r w:rsidRPr="00A731FE">
        <w:rPr>
          <w:rFonts w:cs="Arial"/>
          <w:sz w:val="22"/>
          <w:szCs w:val="22"/>
        </w:rPr>
        <w:t xml:space="preserve"> la galería también en el plano y se debe identificar con el nº ID-Identificador principal (en ESCAPEX).</w:t>
      </w:r>
    </w:p>
    <w:p w14:paraId="121061E0" w14:textId="77777777" w:rsidR="000D2743" w:rsidRPr="000A3382" w:rsidRDefault="000D2743" w:rsidP="00121C81">
      <w:pPr>
        <w:widowControl/>
        <w:numPr>
          <w:ilvl w:val="0"/>
          <w:numId w:val="18"/>
        </w:numPr>
        <w:tabs>
          <w:tab w:val="clear" w:pos="567"/>
          <w:tab w:val="left" w:pos="426"/>
        </w:tabs>
        <w:ind w:left="425" w:hanging="283"/>
        <w:rPr>
          <w:rFonts w:cs="Arial"/>
          <w:sz w:val="22"/>
          <w:szCs w:val="22"/>
        </w:rPr>
      </w:pPr>
      <w:r w:rsidRPr="00A731FE">
        <w:rPr>
          <w:rFonts w:cs="Arial"/>
          <w:sz w:val="22"/>
          <w:szCs w:val="22"/>
        </w:rPr>
        <w:t xml:space="preserve">Se informará de las dimensiones de cada elemento pasivo donde exista, y </w:t>
      </w:r>
      <w:r w:rsidR="000A3382">
        <w:rPr>
          <w:rFonts w:cs="Arial"/>
          <w:sz w:val="22"/>
          <w:szCs w:val="22"/>
        </w:rPr>
        <w:t xml:space="preserve">de </w:t>
      </w:r>
      <w:r w:rsidR="000A3382" w:rsidRPr="00A731FE">
        <w:rPr>
          <w:rFonts w:cs="Arial"/>
          <w:sz w:val="22"/>
          <w:szCs w:val="22"/>
        </w:rPr>
        <w:t xml:space="preserve">la capacidad y diámetro del cable </w:t>
      </w:r>
      <w:r w:rsidRPr="00A731FE">
        <w:rPr>
          <w:rFonts w:cs="Arial"/>
          <w:sz w:val="22"/>
          <w:szCs w:val="22"/>
        </w:rPr>
        <w:t>en cada tramo de canalización de unió</w:t>
      </w:r>
      <w:r w:rsidRPr="000A3382">
        <w:rPr>
          <w:rFonts w:cs="Arial"/>
          <w:sz w:val="22"/>
          <w:szCs w:val="22"/>
        </w:rPr>
        <w:t>n entre registros.</w:t>
      </w:r>
    </w:p>
    <w:p w14:paraId="19879A81" w14:textId="77777777" w:rsidR="000D2743" w:rsidRPr="00A731FE" w:rsidRDefault="000D2743" w:rsidP="00121C81">
      <w:pPr>
        <w:widowControl/>
        <w:numPr>
          <w:ilvl w:val="0"/>
          <w:numId w:val="18"/>
        </w:numPr>
        <w:tabs>
          <w:tab w:val="clear" w:pos="567"/>
          <w:tab w:val="left" w:pos="426"/>
        </w:tabs>
        <w:ind w:left="425" w:hanging="283"/>
        <w:rPr>
          <w:rFonts w:cs="Arial"/>
          <w:sz w:val="22"/>
          <w:szCs w:val="22"/>
        </w:rPr>
      </w:pPr>
      <w:r>
        <w:rPr>
          <w:rFonts w:cs="Arial"/>
          <w:sz w:val="22"/>
          <w:szCs w:val="22"/>
        </w:rPr>
        <w:t>Si la</w:t>
      </w:r>
      <w:r w:rsidRPr="00A731FE">
        <w:rPr>
          <w:rFonts w:cs="Arial"/>
          <w:sz w:val="22"/>
          <w:szCs w:val="22"/>
        </w:rPr>
        <w:t xml:space="preserve"> SUC </w:t>
      </w:r>
      <w:r>
        <w:rPr>
          <w:rFonts w:cs="Arial"/>
          <w:sz w:val="22"/>
          <w:szCs w:val="22"/>
        </w:rPr>
        <w:t>incluye</w:t>
      </w:r>
      <w:r w:rsidRPr="00A731FE">
        <w:rPr>
          <w:rFonts w:cs="Arial"/>
          <w:sz w:val="22"/>
          <w:szCs w:val="22"/>
        </w:rPr>
        <w:t xml:space="preserve"> postes, el Operador debe informar de los siguientes datos del cable que se va a tender en los mismos:</w:t>
      </w:r>
    </w:p>
    <w:p w14:paraId="023F0F53" w14:textId="77777777" w:rsidR="000D2743" w:rsidRPr="00124C32" w:rsidRDefault="000D2743" w:rsidP="00121C81">
      <w:pPr>
        <w:pStyle w:val="Prrafodelista"/>
        <w:widowControl/>
        <w:numPr>
          <w:ilvl w:val="0"/>
          <w:numId w:val="29"/>
        </w:numPr>
        <w:tabs>
          <w:tab w:val="clear" w:pos="567"/>
          <w:tab w:val="left" w:pos="851"/>
        </w:tabs>
        <w:rPr>
          <w:rFonts w:cs="Arial"/>
          <w:sz w:val="22"/>
          <w:szCs w:val="22"/>
        </w:rPr>
      </w:pPr>
      <w:r w:rsidRPr="00124C32">
        <w:rPr>
          <w:rFonts w:cs="Arial"/>
          <w:sz w:val="22"/>
          <w:szCs w:val="22"/>
        </w:rPr>
        <w:t xml:space="preserve">Capacidad y diámetro del cable. </w:t>
      </w:r>
    </w:p>
    <w:p w14:paraId="483B8911" w14:textId="77777777" w:rsidR="000D2743" w:rsidRPr="00124C32" w:rsidRDefault="000D2743" w:rsidP="00121C81">
      <w:pPr>
        <w:pStyle w:val="Prrafodelista"/>
        <w:widowControl/>
        <w:numPr>
          <w:ilvl w:val="0"/>
          <w:numId w:val="29"/>
        </w:numPr>
        <w:tabs>
          <w:tab w:val="clear" w:pos="567"/>
          <w:tab w:val="left" w:pos="851"/>
        </w:tabs>
        <w:rPr>
          <w:rFonts w:cs="Arial"/>
          <w:sz w:val="22"/>
          <w:szCs w:val="22"/>
        </w:rPr>
      </w:pPr>
      <w:r w:rsidRPr="00124C32">
        <w:rPr>
          <w:rFonts w:cs="Arial"/>
          <w:sz w:val="22"/>
          <w:szCs w:val="22"/>
        </w:rPr>
        <w:t>Tipo de cable indicando el tipo de cubierta.</w:t>
      </w:r>
    </w:p>
    <w:p w14:paraId="2F062792" w14:textId="77777777" w:rsidR="000D2743" w:rsidRPr="00124C32" w:rsidRDefault="000D2743" w:rsidP="00121C81">
      <w:pPr>
        <w:pStyle w:val="Prrafodelista"/>
        <w:widowControl/>
        <w:numPr>
          <w:ilvl w:val="0"/>
          <w:numId w:val="29"/>
        </w:numPr>
        <w:tabs>
          <w:tab w:val="clear" w:pos="567"/>
          <w:tab w:val="left" w:pos="851"/>
        </w:tabs>
        <w:rPr>
          <w:rFonts w:cs="Arial"/>
          <w:sz w:val="22"/>
          <w:szCs w:val="22"/>
        </w:rPr>
      </w:pPr>
      <w:r w:rsidRPr="00124C32">
        <w:rPr>
          <w:rFonts w:cs="Arial"/>
          <w:sz w:val="22"/>
          <w:szCs w:val="22"/>
        </w:rPr>
        <w:t>Si el cable es autosoportado y</w:t>
      </w:r>
      <w:r w:rsidR="000A3382">
        <w:rPr>
          <w:rFonts w:cs="Arial"/>
          <w:sz w:val="22"/>
          <w:szCs w:val="22"/>
        </w:rPr>
        <w:t>,</w:t>
      </w:r>
      <w:r w:rsidRPr="00124C32">
        <w:rPr>
          <w:rFonts w:cs="Arial"/>
          <w:sz w:val="22"/>
          <w:szCs w:val="22"/>
        </w:rPr>
        <w:t xml:space="preserve"> si lleva cable soporte, el tipo.</w:t>
      </w:r>
    </w:p>
    <w:p w14:paraId="1A28E714" w14:textId="77777777" w:rsidR="000D2743" w:rsidRPr="00124C32" w:rsidRDefault="000D2743" w:rsidP="00121C81">
      <w:pPr>
        <w:pStyle w:val="Prrafodelista"/>
        <w:widowControl/>
        <w:numPr>
          <w:ilvl w:val="0"/>
          <w:numId w:val="29"/>
        </w:numPr>
        <w:tabs>
          <w:tab w:val="clear" w:pos="567"/>
          <w:tab w:val="left" w:pos="851"/>
        </w:tabs>
        <w:rPr>
          <w:rFonts w:cs="Arial"/>
          <w:sz w:val="22"/>
          <w:szCs w:val="22"/>
        </w:rPr>
      </w:pPr>
      <w:r w:rsidRPr="00124C32">
        <w:rPr>
          <w:rFonts w:cs="Arial"/>
          <w:sz w:val="22"/>
          <w:szCs w:val="22"/>
        </w:rPr>
        <w:t>Peso nominal del cable (Kg/Km).</w:t>
      </w:r>
    </w:p>
    <w:p w14:paraId="3522BFC7" w14:textId="5C0A6D06" w:rsidR="004F0176" w:rsidRPr="00124C32" w:rsidRDefault="004F0176" w:rsidP="00121C81">
      <w:pPr>
        <w:pStyle w:val="Prrafodelista"/>
        <w:widowControl/>
        <w:numPr>
          <w:ilvl w:val="0"/>
          <w:numId w:val="29"/>
        </w:numPr>
        <w:tabs>
          <w:tab w:val="clear" w:pos="567"/>
          <w:tab w:val="left" w:pos="851"/>
        </w:tabs>
        <w:rPr>
          <w:rFonts w:cs="Arial"/>
          <w:sz w:val="22"/>
          <w:szCs w:val="22"/>
        </w:rPr>
      </w:pPr>
      <w:r>
        <w:rPr>
          <w:rFonts w:cs="Arial"/>
          <w:sz w:val="22"/>
          <w:szCs w:val="22"/>
        </w:rPr>
        <w:lastRenderedPageBreak/>
        <w:t>Ten</w:t>
      </w:r>
      <w:r w:rsidRPr="005D0F7D">
        <w:rPr>
          <w:rFonts w:cs="Arial"/>
          <w:sz w:val="22"/>
          <w:szCs w:val="22"/>
        </w:rPr>
        <w:t>si</w:t>
      </w:r>
      <w:r>
        <w:rPr>
          <w:rFonts w:cs="Arial"/>
          <w:sz w:val="22"/>
          <w:szCs w:val="22"/>
        </w:rPr>
        <w:t>ó</w:t>
      </w:r>
      <w:r w:rsidRPr="005D0F7D">
        <w:rPr>
          <w:rFonts w:cs="Arial"/>
          <w:sz w:val="22"/>
          <w:szCs w:val="22"/>
        </w:rPr>
        <w:t>n de</w:t>
      </w:r>
      <w:r w:rsidR="00BC59B6">
        <w:rPr>
          <w:rFonts w:cs="Arial"/>
          <w:sz w:val="22"/>
          <w:szCs w:val="22"/>
        </w:rPr>
        <w:t>l cable</w:t>
      </w:r>
      <w:r w:rsidRPr="005D0F7D">
        <w:rPr>
          <w:rFonts w:cs="Arial"/>
          <w:sz w:val="22"/>
          <w:szCs w:val="22"/>
        </w:rPr>
        <w:t xml:space="preserve"> en cada sección de la línea de postes.</w:t>
      </w:r>
    </w:p>
    <w:p w14:paraId="5DEDC5C8" w14:textId="77777777" w:rsidR="000D2743" w:rsidRPr="00AB2E3A" w:rsidRDefault="000A3382" w:rsidP="00121C81">
      <w:pPr>
        <w:widowControl/>
        <w:numPr>
          <w:ilvl w:val="0"/>
          <w:numId w:val="18"/>
        </w:numPr>
        <w:tabs>
          <w:tab w:val="clear" w:pos="567"/>
          <w:tab w:val="left" w:pos="426"/>
        </w:tabs>
        <w:ind w:left="425" w:hanging="283"/>
        <w:rPr>
          <w:rFonts w:cs="Arial"/>
          <w:sz w:val="22"/>
          <w:szCs w:val="22"/>
        </w:rPr>
      </w:pPr>
      <w:r>
        <w:rPr>
          <w:rFonts w:cs="Arial"/>
          <w:sz w:val="22"/>
          <w:szCs w:val="22"/>
        </w:rPr>
        <w:t>En</w:t>
      </w:r>
      <w:r w:rsidR="000D2743" w:rsidRPr="00A731FE">
        <w:rPr>
          <w:rFonts w:cs="Arial"/>
          <w:sz w:val="22"/>
          <w:szCs w:val="22"/>
        </w:rPr>
        <w:t xml:space="preserve"> el caso extraordinario </w:t>
      </w:r>
      <w:r>
        <w:rPr>
          <w:rFonts w:cs="Arial"/>
          <w:sz w:val="22"/>
          <w:szCs w:val="22"/>
        </w:rPr>
        <w:t>de</w:t>
      </w:r>
      <w:r w:rsidR="000D2743" w:rsidRPr="00A731FE">
        <w:rPr>
          <w:rFonts w:cs="Arial"/>
          <w:sz w:val="22"/>
          <w:szCs w:val="22"/>
        </w:rPr>
        <w:t xml:space="preserve"> que haya una canalización uniendo dos clientes sin registros</w:t>
      </w:r>
      <w:r>
        <w:rPr>
          <w:rFonts w:cs="Arial"/>
          <w:sz w:val="22"/>
          <w:szCs w:val="22"/>
        </w:rPr>
        <w:t>,</w:t>
      </w:r>
      <w:r w:rsidR="000D2743" w:rsidRPr="00A731FE">
        <w:rPr>
          <w:rFonts w:cs="Arial"/>
          <w:sz w:val="22"/>
          <w:szCs w:val="22"/>
        </w:rPr>
        <w:t xml:space="preserve"> o para la canalización de unión de un registro a una galería de servicios, el </w:t>
      </w:r>
      <w:r w:rsidR="000D2743">
        <w:rPr>
          <w:rFonts w:cs="Arial"/>
          <w:sz w:val="22"/>
          <w:szCs w:val="22"/>
        </w:rPr>
        <w:t>Operador</w:t>
      </w:r>
      <w:r w:rsidR="000D2743" w:rsidRPr="00A731FE">
        <w:rPr>
          <w:rFonts w:cs="Arial"/>
          <w:sz w:val="22"/>
          <w:szCs w:val="22"/>
        </w:rPr>
        <w:t xml:space="preserve"> debe especificar claramente en el plano qué clientes une la canalización, o qué cliente está unido directamente con canalización a la galería. Se debe identificar con el </w:t>
      </w:r>
      <w:r w:rsidR="000D2743" w:rsidRPr="00AB2E3A">
        <w:rPr>
          <w:rFonts w:cs="Arial"/>
          <w:sz w:val="22"/>
          <w:szCs w:val="22"/>
        </w:rPr>
        <w:t>nº ID-Identificador principal (en ESCAPEX).</w:t>
      </w:r>
    </w:p>
    <w:p w14:paraId="05C9843E" w14:textId="77777777" w:rsidR="000D2743" w:rsidRPr="00AB2E3A" w:rsidRDefault="000D2743" w:rsidP="00121C81">
      <w:pPr>
        <w:widowControl/>
        <w:numPr>
          <w:ilvl w:val="0"/>
          <w:numId w:val="18"/>
        </w:numPr>
        <w:tabs>
          <w:tab w:val="clear" w:pos="567"/>
          <w:tab w:val="left" w:pos="426"/>
        </w:tabs>
        <w:ind w:left="425" w:hanging="283"/>
        <w:rPr>
          <w:rFonts w:cs="Arial"/>
          <w:sz w:val="22"/>
          <w:szCs w:val="22"/>
        </w:rPr>
      </w:pPr>
      <w:r w:rsidRPr="00AB2E3A">
        <w:rPr>
          <w:rFonts w:cs="Arial"/>
          <w:sz w:val="22"/>
          <w:szCs w:val="22"/>
        </w:rPr>
        <w:t xml:space="preserve">Cuando el Operador haya solicitado el tendido de cable desde sala OBA (con sala OBA dentro de la central o </w:t>
      </w:r>
      <w:r w:rsidR="000A3382">
        <w:rPr>
          <w:rFonts w:cs="Arial"/>
          <w:sz w:val="22"/>
          <w:szCs w:val="22"/>
        </w:rPr>
        <w:t>u</w:t>
      </w:r>
      <w:r w:rsidRPr="00AB2E3A">
        <w:rPr>
          <w:rFonts w:cs="Arial"/>
          <w:sz w:val="22"/>
          <w:szCs w:val="22"/>
        </w:rPr>
        <w:t>bicación distante en parcela</w:t>
      </w:r>
      <w:r w:rsidR="00AE3620">
        <w:rPr>
          <w:rFonts w:cs="Arial"/>
          <w:sz w:val="22"/>
          <w:szCs w:val="22"/>
        </w:rPr>
        <w:t>)</w:t>
      </w:r>
      <w:r w:rsidRPr="00AB2E3A">
        <w:rPr>
          <w:rFonts w:cs="Arial"/>
          <w:sz w:val="22"/>
          <w:szCs w:val="22"/>
        </w:rPr>
        <w:t>, éste debe figurar también en el plano, con la capacidad del cab</w:t>
      </w:r>
      <w:r w:rsidR="00AE3620">
        <w:rPr>
          <w:rFonts w:cs="Arial"/>
          <w:sz w:val="22"/>
          <w:szCs w:val="22"/>
        </w:rPr>
        <w:t>le solicitado.</w:t>
      </w:r>
    </w:p>
    <w:p w14:paraId="1EE2F84C" w14:textId="77777777" w:rsidR="000D2743" w:rsidRPr="00AB2E3A" w:rsidRDefault="000D2743" w:rsidP="00121C81">
      <w:pPr>
        <w:widowControl/>
        <w:numPr>
          <w:ilvl w:val="0"/>
          <w:numId w:val="18"/>
        </w:numPr>
        <w:tabs>
          <w:tab w:val="clear" w:pos="567"/>
          <w:tab w:val="left" w:pos="426"/>
        </w:tabs>
        <w:ind w:left="425" w:hanging="283"/>
        <w:rPr>
          <w:rFonts w:cs="Arial"/>
          <w:sz w:val="22"/>
          <w:szCs w:val="22"/>
        </w:rPr>
      </w:pPr>
      <w:r w:rsidRPr="00AB2E3A">
        <w:rPr>
          <w:rFonts w:cs="Arial"/>
          <w:sz w:val="22"/>
          <w:szCs w:val="22"/>
        </w:rPr>
        <w:t xml:space="preserve">Si el Operador necesita </w:t>
      </w:r>
      <w:r w:rsidR="00D152C6">
        <w:rPr>
          <w:rFonts w:cs="Arial"/>
          <w:sz w:val="22"/>
          <w:szCs w:val="22"/>
        </w:rPr>
        <w:t>acceder a</w:t>
      </w:r>
      <w:r w:rsidRPr="00AB2E3A">
        <w:rPr>
          <w:rFonts w:cs="Arial"/>
          <w:sz w:val="22"/>
          <w:szCs w:val="22"/>
        </w:rPr>
        <w:t xml:space="preserve"> registros pertenecientes a diferentes áreas de </w:t>
      </w:r>
      <w:r w:rsidR="00D152C6">
        <w:rPr>
          <w:rFonts w:cs="Arial"/>
          <w:sz w:val="22"/>
          <w:szCs w:val="22"/>
        </w:rPr>
        <w:t>c</w:t>
      </w:r>
      <w:r w:rsidRPr="00AB2E3A">
        <w:rPr>
          <w:rFonts w:cs="Arial"/>
          <w:sz w:val="22"/>
          <w:szCs w:val="22"/>
        </w:rPr>
        <w:t xml:space="preserve">entral, </w:t>
      </w:r>
      <w:r w:rsidR="00D152C6">
        <w:rPr>
          <w:rFonts w:cs="Arial"/>
          <w:sz w:val="22"/>
          <w:szCs w:val="22"/>
        </w:rPr>
        <w:t>debe solicitarlo</w:t>
      </w:r>
      <w:r w:rsidRPr="00AB2E3A">
        <w:rPr>
          <w:rFonts w:cs="Arial"/>
          <w:sz w:val="22"/>
          <w:szCs w:val="22"/>
        </w:rPr>
        <w:t xml:space="preserve"> mediante</w:t>
      </w:r>
      <w:r w:rsidR="00AB2E3A">
        <w:rPr>
          <w:rFonts w:cs="Arial"/>
          <w:sz w:val="22"/>
          <w:szCs w:val="22"/>
        </w:rPr>
        <w:t xml:space="preserve"> </w:t>
      </w:r>
      <w:r w:rsidRPr="00AB2E3A">
        <w:rPr>
          <w:rFonts w:cs="Arial"/>
          <w:sz w:val="22"/>
          <w:szCs w:val="22"/>
        </w:rPr>
        <w:t>distintas SUC. En estos casos el Operador debe incluir en el Plano esquemático,</w:t>
      </w:r>
      <w:r w:rsidR="008628CD">
        <w:rPr>
          <w:rFonts w:cs="Arial"/>
          <w:sz w:val="22"/>
          <w:szCs w:val="22"/>
        </w:rPr>
        <w:t xml:space="preserve"> así como posteriormente en la M</w:t>
      </w:r>
      <w:r w:rsidRPr="00AB2E3A">
        <w:rPr>
          <w:rFonts w:cs="Arial"/>
          <w:sz w:val="22"/>
          <w:szCs w:val="22"/>
        </w:rPr>
        <w:t xml:space="preserve">emoria descriptiva de la SUC, los </w:t>
      </w:r>
      <w:r w:rsidR="00D152C6">
        <w:rPr>
          <w:rFonts w:cs="Arial"/>
          <w:sz w:val="22"/>
          <w:szCs w:val="22"/>
        </w:rPr>
        <w:t>números</w:t>
      </w:r>
      <w:r w:rsidRPr="00AB2E3A">
        <w:rPr>
          <w:rFonts w:cs="Arial"/>
          <w:sz w:val="22"/>
          <w:szCs w:val="22"/>
        </w:rPr>
        <w:t xml:space="preserve"> de la/s SUC (y la central a la que pertenecen) a la/s que está ligada, indicando la primera CR, </w:t>
      </w:r>
      <w:r w:rsidR="00D152C6">
        <w:rPr>
          <w:rFonts w:cs="Arial"/>
          <w:sz w:val="22"/>
          <w:szCs w:val="22"/>
        </w:rPr>
        <w:t>arqueta</w:t>
      </w:r>
      <w:r w:rsidRPr="00AB2E3A">
        <w:rPr>
          <w:rFonts w:cs="Arial"/>
          <w:sz w:val="22"/>
          <w:szCs w:val="22"/>
        </w:rPr>
        <w:t xml:space="preserve">, o poste de la/s misma/s. Si todavía esas SUC no han sido solicitadas se desconocerá el </w:t>
      </w:r>
      <w:r w:rsidR="00D152C6">
        <w:rPr>
          <w:rFonts w:cs="Arial"/>
          <w:sz w:val="22"/>
          <w:szCs w:val="22"/>
        </w:rPr>
        <w:t>número</w:t>
      </w:r>
      <w:r w:rsidRPr="00AB2E3A">
        <w:rPr>
          <w:rFonts w:cs="Arial"/>
          <w:sz w:val="22"/>
          <w:szCs w:val="22"/>
        </w:rPr>
        <w:t xml:space="preserve">, por lo que se deberá indicar con una nota que se van a solicitar, indicando igualmente la primera CR, </w:t>
      </w:r>
      <w:r w:rsidR="00D152C6">
        <w:rPr>
          <w:rFonts w:cs="Arial"/>
          <w:sz w:val="22"/>
          <w:szCs w:val="22"/>
        </w:rPr>
        <w:t>arqueta</w:t>
      </w:r>
      <w:r w:rsidRPr="00AB2E3A">
        <w:rPr>
          <w:rFonts w:cs="Arial"/>
          <w:sz w:val="22"/>
          <w:szCs w:val="22"/>
        </w:rPr>
        <w:t>, o poste.</w:t>
      </w:r>
    </w:p>
    <w:p w14:paraId="045C30D0" w14:textId="77777777" w:rsidR="000D2743" w:rsidRPr="00AB2E3A" w:rsidRDefault="000D2743" w:rsidP="00121C81">
      <w:pPr>
        <w:widowControl/>
        <w:numPr>
          <w:ilvl w:val="0"/>
          <w:numId w:val="18"/>
        </w:numPr>
        <w:tabs>
          <w:tab w:val="clear" w:pos="567"/>
          <w:tab w:val="left" w:pos="426"/>
        </w:tabs>
        <w:ind w:left="425" w:hanging="283"/>
        <w:rPr>
          <w:rFonts w:cs="Arial"/>
          <w:sz w:val="22"/>
          <w:szCs w:val="22"/>
        </w:rPr>
      </w:pPr>
      <w:r w:rsidRPr="00AB2E3A">
        <w:rPr>
          <w:rFonts w:cs="Arial"/>
          <w:sz w:val="22"/>
          <w:szCs w:val="22"/>
        </w:rPr>
        <w:t>Cuando el Operador solicite la instalación de cables en subconductos</w:t>
      </w:r>
      <w:r w:rsidR="00AB2E3A">
        <w:rPr>
          <w:rFonts w:cs="Arial"/>
          <w:sz w:val="22"/>
          <w:szCs w:val="22"/>
        </w:rPr>
        <w:t xml:space="preserve"> </w:t>
      </w:r>
      <w:r w:rsidRPr="00AB2E3A">
        <w:rPr>
          <w:rFonts w:cs="Arial"/>
          <w:sz w:val="22"/>
          <w:szCs w:val="22"/>
        </w:rPr>
        <w:t>que ya le fueron asignados, en el plano de la segunda o sucesivas solicitudes deberá figurar</w:t>
      </w:r>
      <w:r w:rsidR="00D152C6">
        <w:rPr>
          <w:rFonts w:cs="Arial"/>
          <w:sz w:val="22"/>
          <w:szCs w:val="22"/>
        </w:rPr>
        <w:t>,</w:t>
      </w:r>
      <w:r w:rsidRPr="00AB2E3A">
        <w:rPr>
          <w:rFonts w:cs="Arial"/>
          <w:sz w:val="22"/>
          <w:szCs w:val="22"/>
        </w:rPr>
        <w:t xml:space="preserve"> en todos los registros afectados</w:t>
      </w:r>
      <w:r w:rsidR="00AE3620">
        <w:rPr>
          <w:rFonts w:cs="Arial"/>
          <w:sz w:val="22"/>
          <w:szCs w:val="22"/>
        </w:rPr>
        <w:t>,</w:t>
      </w:r>
      <w:r w:rsidRPr="00AB2E3A">
        <w:rPr>
          <w:rFonts w:cs="Arial"/>
          <w:sz w:val="22"/>
          <w:szCs w:val="22"/>
        </w:rPr>
        <w:t xml:space="preserve"> en el campo </w:t>
      </w:r>
      <w:r w:rsidR="002E0FFB">
        <w:rPr>
          <w:rFonts w:cs="Arial"/>
          <w:sz w:val="22"/>
          <w:szCs w:val="22"/>
        </w:rPr>
        <w:t>“</w:t>
      </w:r>
      <w:r w:rsidR="00D152C6">
        <w:rPr>
          <w:rFonts w:cs="Arial"/>
          <w:sz w:val="22"/>
          <w:szCs w:val="22"/>
        </w:rPr>
        <w:t>I</w:t>
      </w:r>
      <w:r w:rsidRPr="00AB2E3A">
        <w:rPr>
          <w:rFonts w:cs="Arial"/>
          <w:sz w:val="22"/>
          <w:szCs w:val="22"/>
        </w:rPr>
        <w:t>dentificación del registro o poste</w:t>
      </w:r>
      <w:r w:rsidR="002E0FFB">
        <w:rPr>
          <w:rFonts w:cs="Arial"/>
          <w:sz w:val="22"/>
          <w:szCs w:val="22"/>
        </w:rPr>
        <w:t>”</w:t>
      </w:r>
      <w:r w:rsidRPr="00AB2E3A">
        <w:rPr>
          <w:rFonts w:cs="Arial"/>
          <w:sz w:val="22"/>
          <w:szCs w:val="22"/>
        </w:rPr>
        <w:t>, el número de la SUC inicial.</w:t>
      </w:r>
    </w:p>
    <w:p w14:paraId="5FC94DB0" w14:textId="77777777" w:rsidR="000D2743" w:rsidRPr="00A731FE" w:rsidRDefault="00117684" w:rsidP="00121C81">
      <w:pPr>
        <w:widowControl/>
        <w:jc w:val="center"/>
        <w:rPr>
          <w:rFonts w:cs="Arial"/>
          <w:sz w:val="22"/>
          <w:szCs w:val="22"/>
        </w:rPr>
      </w:pPr>
      <w:r>
        <w:rPr>
          <w:rFonts w:cs="Arial"/>
          <w:noProof/>
          <w:sz w:val="22"/>
          <w:szCs w:val="22"/>
        </w:rPr>
        <w:drawing>
          <wp:inline distT="0" distB="0" distL="0" distR="0" wp14:anchorId="794879B9" wp14:editId="451222CD">
            <wp:extent cx="4809490" cy="3776345"/>
            <wp:effectExtent l="19050" t="0" r="0" b="0"/>
            <wp:docPr id="1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7" cstate="print"/>
                    <a:srcRect/>
                    <a:stretch>
                      <a:fillRect/>
                    </a:stretch>
                  </pic:blipFill>
                  <pic:spPr bwMode="auto">
                    <a:xfrm>
                      <a:off x="0" y="0"/>
                      <a:ext cx="4809490" cy="3776345"/>
                    </a:xfrm>
                    <a:prstGeom prst="rect">
                      <a:avLst/>
                    </a:prstGeom>
                    <a:noFill/>
                    <a:ln w="9525">
                      <a:noFill/>
                      <a:miter lim="800000"/>
                      <a:headEnd/>
                      <a:tailEnd/>
                    </a:ln>
                  </pic:spPr>
                </pic:pic>
              </a:graphicData>
            </a:graphic>
          </wp:inline>
        </w:drawing>
      </w:r>
    </w:p>
    <w:p w14:paraId="48B646A2" w14:textId="77777777" w:rsidR="000D2743" w:rsidRPr="00BB50CB" w:rsidRDefault="000D2743" w:rsidP="00BD60E4">
      <w:pPr>
        <w:pStyle w:val="Ttulo3"/>
      </w:pPr>
      <w:bookmarkStart w:id="44" w:name="_Toc248557455"/>
      <w:bookmarkStart w:id="45" w:name="_Toc346607945"/>
      <w:bookmarkStart w:id="46" w:name="_Toc96941356"/>
      <w:r w:rsidRPr="00BB50CB">
        <w:lastRenderedPageBreak/>
        <w:t>VALIDACIÓN</w:t>
      </w:r>
      <w:r w:rsidR="00D152C6">
        <w:t xml:space="preserve"> </w:t>
      </w:r>
      <w:r w:rsidRPr="00BB50CB">
        <w:t>DE SOLICITUD</w:t>
      </w:r>
      <w:r w:rsidR="001670D7">
        <w:t>ES</w:t>
      </w:r>
      <w:bookmarkEnd w:id="44"/>
      <w:bookmarkEnd w:id="45"/>
      <w:bookmarkEnd w:id="46"/>
    </w:p>
    <w:p w14:paraId="13C08BB2" w14:textId="77777777" w:rsidR="000D2743" w:rsidRPr="00A731FE" w:rsidRDefault="000D2743" w:rsidP="00121C81">
      <w:pPr>
        <w:keepLines/>
        <w:widowControl/>
        <w:rPr>
          <w:rFonts w:cs="Arial"/>
          <w:sz w:val="22"/>
          <w:szCs w:val="22"/>
          <w:lang w:val="es-ES_tradnl"/>
        </w:rPr>
      </w:pPr>
      <w:r w:rsidRPr="00A731FE">
        <w:rPr>
          <w:rFonts w:cs="Arial"/>
          <w:sz w:val="22"/>
          <w:szCs w:val="22"/>
          <w:lang w:val="es-ES_tradnl"/>
        </w:rPr>
        <w:t>El GGCAN (Operaciones) debe validar que es correcta la solicitud realizada por el Operador</w:t>
      </w:r>
      <w:r w:rsidR="001278EB">
        <w:rPr>
          <w:rFonts w:cs="Arial"/>
          <w:sz w:val="22"/>
          <w:szCs w:val="22"/>
          <w:lang w:val="es-ES_tradnl"/>
        </w:rPr>
        <w:t>,</w:t>
      </w:r>
      <w:r w:rsidRPr="00A731FE">
        <w:rPr>
          <w:rFonts w:cs="Arial"/>
          <w:sz w:val="22"/>
          <w:szCs w:val="22"/>
          <w:lang w:val="es-ES_tradnl"/>
        </w:rPr>
        <w:t xml:space="preserve"> y rechazar</w:t>
      </w:r>
      <w:r w:rsidR="00D152C6">
        <w:rPr>
          <w:rFonts w:cs="Arial"/>
          <w:sz w:val="22"/>
          <w:szCs w:val="22"/>
          <w:lang w:val="es-ES_tradnl"/>
        </w:rPr>
        <w:t xml:space="preserve"> dicha solicitud</w:t>
      </w:r>
      <w:r w:rsidRPr="00A731FE">
        <w:rPr>
          <w:rFonts w:cs="Arial"/>
          <w:sz w:val="22"/>
          <w:szCs w:val="22"/>
          <w:lang w:val="es-ES_tradnl"/>
        </w:rPr>
        <w:t xml:space="preserve"> si es incorrecta, indicando el motivo en el campo observaciones para que el Operador pueda corregir</w:t>
      </w:r>
      <w:r w:rsidR="002E0FFB">
        <w:rPr>
          <w:rFonts w:cs="Arial"/>
          <w:sz w:val="22"/>
          <w:szCs w:val="22"/>
          <w:lang w:val="es-ES_tradnl"/>
        </w:rPr>
        <w:t>la</w:t>
      </w:r>
      <w:r w:rsidRPr="00A731FE">
        <w:rPr>
          <w:rFonts w:cs="Arial"/>
          <w:sz w:val="22"/>
          <w:szCs w:val="22"/>
          <w:lang w:val="es-ES_tradnl"/>
        </w:rPr>
        <w:t xml:space="preserve">. </w:t>
      </w:r>
    </w:p>
    <w:p w14:paraId="5CBBF325" w14:textId="77777777" w:rsidR="000D2743" w:rsidRPr="00A731FE" w:rsidRDefault="0000104A" w:rsidP="00121C81">
      <w:pPr>
        <w:widowControl/>
        <w:rPr>
          <w:rFonts w:cs="Arial"/>
          <w:sz w:val="22"/>
          <w:szCs w:val="22"/>
          <w:lang w:val="es-ES_tradnl"/>
        </w:rPr>
      </w:pPr>
      <w:r>
        <w:rPr>
          <w:rFonts w:cs="Arial"/>
          <w:sz w:val="22"/>
          <w:szCs w:val="22"/>
          <w:lang w:val="es-ES_tradnl"/>
        </w:rPr>
        <w:t>Si la s</w:t>
      </w:r>
      <w:r w:rsidR="000D2743" w:rsidRPr="00A731FE">
        <w:rPr>
          <w:rFonts w:cs="Arial"/>
          <w:sz w:val="22"/>
          <w:szCs w:val="22"/>
          <w:lang w:val="es-ES_tradnl"/>
        </w:rPr>
        <w:t>olicitud es incorrecta, el GGCAN (Operaciones) debe marcar con una X en NEON</w:t>
      </w:r>
      <w:r w:rsidR="002E0FFB">
        <w:rPr>
          <w:rFonts w:cs="Arial"/>
          <w:sz w:val="22"/>
          <w:szCs w:val="22"/>
          <w:lang w:val="es-ES_tradnl"/>
        </w:rPr>
        <w:t>,</w:t>
      </w:r>
      <w:r w:rsidR="000D2743" w:rsidRPr="00A731FE">
        <w:rPr>
          <w:rFonts w:cs="Arial"/>
          <w:sz w:val="22"/>
          <w:szCs w:val="22"/>
          <w:lang w:val="es-ES_tradnl"/>
        </w:rPr>
        <w:t xml:space="preserve"> en la columna Incorrecto</w:t>
      </w:r>
      <w:r w:rsidR="002E0FFB">
        <w:rPr>
          <w:rFonts w:cs="Arial"/>
          <w:sz w:val="22"/>
          <w:szCs w:val="22"/>
          <w:lang w:val="es-ES_tradnl"/>
        </w:rPr>
        <w:t>,</w:t>
      </w:r>
      <w:r w:rsidR="000D2743" w:rsidRPr="00A731FE">
        <w:rPr>
          <w:rFonts w:cs="Arial"/>
          <w:sz w:val="22"/>
          <w:szCs w:val="22"/>
          <w:lang w:val="es-ES_tradnl"/>
        </w:rPr>
        <w:t xml:space="preserve"> el o los registro/s o poste/s incorrectos</w:t>
      </w:r>
      <w:r w:rsidR="002E0FFB">
        <w:rPr>
          <w:rFonts w:cs="Arial"/>
          <w:sz w:val="22"/>
          <w:szCs w:val="22"/>
          <w:lang w:val="es-ES_tradnl"/>
        </w:rPr>
        <w:t>,</w:t>
      </w:r>
      <w:r w:rsidR="000D2743" w:rsidRPr="00A731FE">
        <w:rPr>
          <w:rFonts w:cs="Arial"/>
          <w:sz w:val="22"/>
          <w:szCs w:val="22"/>
          <w:lang w:val="es-ES_tradnl"/>
        </w:rPr>
        <w:t xml:space="preserve"> indicando el motivo de la incorrección en </w:t>
      </w:r>
      <w:r w:rsidR="001278EB">
        <w:rPr>
          <w:rFonts w:cs="Arial"/>
          <w:sz w:val="22"/>
          <w:szCs w:val="22"/>
          <w:lang w:val="es-ES_tradnl"/>
        </w:rPr>
        <w:t>l</w:t>
      </w:r>
      <w:r w:rsidR="000D2743" w:rsidRPr="00A731FE">
        <w:rPr>
          <w:rFonts w:cs="Arial"/>
          <w:sz w:val="22"/>
          <w:szCs w:val="22"/>
          <w:lang w:val="es-ES_tradnl"/>
        </w:rPr>
        <w:t>a columna Observaciones. Después GGCAN debe seleccionar Rechazar</w:t>
      </w:r>
      <w:r w:rsidR="001278EB">
        <w:rPr>
          <w:rFonts w:cs="Arial"/>
          <w:sz w:val="22"/>
          <w:szCs w:val="22"/>
          <w:lang w:val="es-ES_tradnl"/>
        </w:rPr>
        <w:t>,</w:t>
      </w:r>
      <w:r w:rsidR="000D2743" w:rsidRPr="00A731FE">
        <w:rPr>
          <w:rFonts w:cs="Arial"/>
          <w:sz w:val="22"/>
          <w:szCs w:val="22"/>
          <w:lang w:val="es-ES_tradnl"/>
        </w:rPr>
        <w:t xml:space="preserve"> </w:t>
      </w:r>
      <w:r w:rsidR="001278EB">
        <w:rPr>
          <w:rFonts w:cs="Arial"/>
          <w:sz w:val="22"/>
          <w:szCs w:val="22"/>
          <w:lang w:val="es-ES_tradnl"/>
        </w:rPr>
        <w:t>de forma que</w:t>
      </w:r>
      <w:r w:rsidR="000D2743" w:rsidRPr="00A731FE">
        <w:rPr>
          <w:rFonts w:cs="Arial"/>
          <w:sz w:val="22"/>
          <w:szCs w:val="22"/>
          <w:lang w:val="es-ES_tradnl"/>
        </w:rPr>
        <w:t xml:space="preserve"> la </w:t>
      </w:r>
      <w:r w:rsidR="001278EB">
        <w:rPr>
          <w:rFonts w:cs="Arial"/>
          <w:sz w:val="22"/>
          <w:szCs w:val="22"/>
          <w:lang w:val="es-ES_tradnl"/>
        </w:rPr>
        <w:t>s</w:t>
      </w:r>
      <w:r w:rsidR="000D2743" w:rsidRPr="00A731FE">
        <w:rPr>
          <w:rFonts w:cs="Arial"/>
          <w:sz w:val="22"/>
          <w:szCs w:val="22"/>
          <w:lang w:val="es-ES_tradnl"/>
        </w:rPr>
        <w:t>olicitud pasa</w:t>
      </w:r>
      <w:r w:rsidR="001278EB">
        <w:rPr>
          <w:rFonts w:cs="Arial"/>
          <w:sz w:val="22"/>
          <w:szCs w:val="22"/>
          <w:lang w:val="es-ES_tradnl"/>
        </w:rPr>
        <w:t>rá al e</w:t>
      </w:r>
      <w:r w:rsidR="000D2743" w:rsidRPr="00A731FE">
        <w:rPr>
          <w:rFonts w:cs="Arial"/>
          <w:sz w:val="22"/>
          <w:szCs w:val="22"/>
          <w:lang w:val="es-ES_tradnl"/>
        </w:rPr>
        <w:t xml:space="preserve">stado </w:t>
      </w:r>
      <w:r w:rsidR="000D2743" w:rsidRPr="00124C32">
        <w:rPr>
          <w:rFonts w:cs="Arial"/>
          <w:color w:val="0000FF"/>
          <w:sz w:val="22"/>
          <w:szCs w:val="22"/>
          <w:lang w:val="es-ES_tradnl"/>
        </w:rPr>
        <w:t>Incorrecta</w:t>
      </w:r>
      <w:r w:rsidR="000D2743" w:rsidRPr="00A731FE">
        <w:rPr>
          <w:rFonts w:cs="Arial"/>
          <w:sz w:val="22"/>
          <w:szCs w:val="22"/>
          <w:lang w:val="es-ES_tradnl"/>
        </w:rPr>
        <w:t xml:space="preserve"> (Fecha rechazo). </w:t>
      </w:r>
    </w:p>
    <w:p w14:paraId="316BB739" w14:textId="77777777" w:rsidR="000D2743" w:rsidRPr="00AB2E3A" w:rsidRDefault="000D2743" w:rsidP="00121C81">
      <w:pPr>
        <w:widowControl/>
        <w:rPr>
          <w:rFonts w:cs="Arial"/>
          <w:sz w:val="22"/>
          <w:szCs w:val="22"/>
          <w:lang w:val="es-ES_tradnl"/>
        </w:rPr>
      </w:pPr>
      <w:r w:rsidRPr="00AB2E3A">
        <w:rPr>
          <w:rFonts w:cs="Arial"/>
          <w:sz w:val="22"/>
          <w:szCs w:val="22"/>
          <w:lang w:val="es-ES_tradnl"/>
        </w:rPr>
        <w:t xml:space="preserve">El plazo para validar la solicitud es de </w:t>
      </w:r>
      <w:r w:rsidRPr="00DF44B2">
        <w:rPr>
          <w:rFonts w:cs="Arial"/>
          <w:b/>
          <w:color w:val="FF0000"/>
          <w:sz w:val="22"/>
          <w:szCs w:val="22"/>
          <w:lang w:val="es-ES_tradnl"/>
        </w:rPr>
        <w:t>10 días</w:t>
      </w:r>
      <w:r w:rsidRPr="00DC00B2">
        <w:rPr>
          <w:rFonts w:cs="Arial"/>
          <w:color w:val="FF0000"/>
          <w:sz w:val="22"/>
          <w:szCs w:val="22"/>
          <w:lang w:val="es-ES_tradnl"/>
        </w:rPr>
        <w:t xml:space="preserve"> </w:t>
      </w:r>
      <w:r w:rsidRPr="001278EB">
        <w:rPr>
          <w:rFonts w:cs="Arial"/>
          <w:sz w:val="22"/>
          <w:szCs w:val="22"/>
          <w:lang w:val="es-ES_tradnl"/>
        </w:rPr>
        <w:t>desde To</w:t>
      </w:r>
      <w:r w:rsidRPr="00AB2E3A">
        <w:rPr>
          <w:rFonts w:cs="Arial"/>
          <w:sz w:val="22"/>
          <w:szCs w:val="22"/>
          <w:lang w:val="es-ES_tradnl"/>
        </w:rPr>
        <w:t xml:space="preserve"> </w:t>
      </w:r>
      <w:r w:rsidR="001278EB">
        <w:rPr>
          <w:rFonts w:cs="Arial"/>
          <w:sz w:val="22"/>
          <w:szCs w:val="22"/>
          <w:lang w:val="es-ES_tradnl"/>
        </w:rPr>
        <w:t>(</w:t>
      </w:r>
      <w:r w:rsidR="002E0FFB">
        <w:rPr>
          <w:rFonts w:cs="Arial"/>
          <w:sz w:val="22"/>
          <w:szCs w:val="22"/>
          <w:lang w:val="es-ES_tradnl"/>
        </w:rPr>
        <w:t>aunque</w:t>
      </w:r>
      <w:r w:rsidRPr="00AB2E3A">
        <w:rPr>
          <w:rFonts w:cs="Arial"/>
          <w:sz w:val="22"/>
          <w:szCs w:val="22"/>
          <w:lang w:val="es-ES_tradnl"/>
        </w:rPr>
        <w:t xml:space="preserve"> el plazo disponible para realizar el </w:t>
      </w:r>
      <w:r w:rsidR="002709B9">
        <w:rPr>
          <w:rFonts w:cs="Arial"/>
          <w:sz w:val="22"/>
          <w:szCs w:val="22"/>
          <w:lang w:val="es-ES_tradnl"/>
        </w:rPr>
        <w:t>r</w:t>
      </w:r>
      <w:r w:rsidRPr="00AB2E3A">
        <w:rPr>
          <w:rFonts w:cs="Arial"/>
          <w:sz w:val="22"/>
          <w:szCs w:val="22"/>
          <w:lang w:val="es-ES_tradnl"/>
        </w:rPr>
        <w:t>eplanteo comienza a contabilizar</w:t>
      </w:r>
      <w:r w:rsidR="001278EB">
        <w:rPr>
          <w:rFonts w:cs="Arial"/>
          <w:sz w:val="22"/>
          <w:szCs w:val="22"/>
          <w:lang w:val="es-ES_tradnl"/>
        </w:rPr>
        <w:t>se desde To).</w:t>
      </w:r>
    </w:p>
    <w:p w14:paraId="0C60C4F3" w14:textId="77777777" w:rsidR="000D2743" w:rsidRDefault="001278EB" w:rsidP="00121C81">
      <w:pPr>
        <w:widowControl/>
        <w:rPr>
          <w:rFonts w:cs="Arial"/>
          <w:sz w:val="22"/>
          <w:szCs w:val="22"/>
        </w:rPr>
      </w:pPr>
      <w:r>
        <w:rPr>
          <w:rFonts w:cs="Arial"/>
          <w:sz w:val="22"/>
          <w:szCs w:val="22"/>
        </w:rPr>
        <w:t>Existe un</w:t>
      </w:r>
      <w:r w:rsidR="000D2743" w:rsidRPr="00AB2E3A">
        <w:rPr>
          <w:rFonts w:cs="Arial"/>
          <w:sz w:val="22"/>
          <w:szCs w:val="22"/>
        </w:rPr>
        <w:t xml:space="preserve"> nivel de interlocución por vía telefónica </w:t>
      </w:r>
      <w:r>
        <w:rPr>
          <w:rFonts w:cs="Arial"/>
          <w:sz w:val="22"/>
          <w:szCs w:val="22"/>
        </w:rPr>
        <w:t>(</w:t>
      </w:r>
      <w:r w:rsidRPr="009F3AB7">
        <w:rPr>
          <w:rFonts w:cs="Arial"/>
          <w:b/>
          <w:sz w:val="22"/>
          <w:szCs w:val="22"/>
        </w:rPr>
        <w:t>902</w:t>
      </w:r>
      <w:r w:rsidR="00774270">
        <w:rPr>
          <w:rFonts w:cs="Arial"/>
          <w:b/>
          <w:sz w:val="22"/>
          <w:szCs w:val="22"/>
        </w:rPr>
        <w:t> </w:t>
      </w:r>
      <w:r w:rsidRPr="009F3AB7">
        <w:rPr>
          <w:rFonts w:cs="Arial"/>
          <w:b/>
          <w:sz w:val="22"/>
          <w:szCs w:val="22"/>
        </w:rPr>
        <w:t>090</w:t>
      </w:r>
      <w:r w:rsidR="00774270">
        <w:rPr>
          <w:rFonts w:cs="Arial"/>
          <w:b/>
          <w:sz w:val="22"/>
          <w:szCs w:val="22"/>
        </w:rPr>
        <w:t> </w:t>
      </w:r>
      <w:r w:rsidRPr="009F3AB7">
        <w:rPr>
          <w:rFonts w:cs="Arial"/>
          <w:b/>
          <w:sz w:val="22"/>
          <w:szCs w:val="22"/>
        </w:rPr>
        <w:t>241</w:t>
      </w:r>
      <w:r>
        <w:rPr>
          <w:rFonts w:cs="Arial"/>
          <w:sz w:val="22"/>
          <w:szCs w:val="22"/>
        </w:rPr>
        <w:t xml:space="preserve">) </w:t>
      </w:r>
      <w:r w:rsidR="000D2743" w:rsidRPr="00AB2E3A">
        <w:rPr>
          <w:rFonts w:cs="Arial"/>
          <w:sz w:val="22"/>
          <w:szCs w:val="22"/>
        </w:rPr>
        <w:t xml:space="preserve">al que </w:t>
      </w:r>
      <w:r>
        <w:rPr>
          <w:rFonts w:cs="Arial"/>
          <w:sz w:val="22"/>
          <w:szCs w:val="22"/>
        </w:rPr>
        <w:t>puede</w:t>
      </w:r>
      <w:r w:rsidR="000D2743" w:rsidRPr="00AB2E3A">
        <w:rPr>
          <w:rFonts w:cs="Arial"/>
          <w:sz w:val="22"/>
          <w:szCs w:val="22"/>
        </w:rPr>
        <w:t xml:space="preserve"> recurrir el Operador desde el momento en que una SUC sea declarada incorrecta por segunda vez.</w:t>
      </w:r>
      <w:r w:rsidR="009F3AB7" w:rsidRPr="009F3AB7">
        <w:rPr>
          <w:rFonts w:cs="Arial"/>
          <w:sz w:val="22"/>
          <w:szCs w:val="22"/>
        </w:rPr>
        <w:t xml:space="preserve"> </w:t>
      </w:r>
      <w:r w:rsidR="000D2743" w:rsidRPr="00AB2E3A">
        <w:rPr>
          <w:rFonts w:cs="Arial"/>
          <w:sz w:val="22"/>
          <w:szCs w:val="22"/>
        </w:rPr>
        <w:t>En tales casos, se admit</w:t>
      </w:r>
      <w:r>
        <w:rPr>
          <w:rFonts w:cs="Arial"/>
          <w:sz w:val="22"/>
          <w:szCs w:val="22"/>
        </w:rPr>
        <w:t>e</w:t>
      </w:r>
      <w:r w:rsidR="000D2743" w:rsidRPr="00AB2E3A">
        <w:rPr>
          <w:rFonts w:cs="Arial"/>
          <w:sz w:val="22"/>
          <w:szCs w:val="22"/>
        </w:rPr>
        <w:t xml:space="preserve"> la ampliación del SLA establecido para la validación de solicitudes en </w:t>
      </w:r>
      <w:r w:rsidR="000D2743" w:rsidRPr="00DF44B2">
        <w:rPr>
          <w:rFonts w:cs="Arial"/>
          <w:b/>
          <w:color w:val="FF0000"/>
          <w:sz w:val="22"/>
          <w:szCs w:val="22"/>
          <w:lang w:val="es-ES_tradnl"/>
        </w:rPr>
        <w:t>dos días adicionales</w:t>
      </w:r>
      <w:r w:rsidR="000D2743" w:rsidRPr="00AB2E3A">
        <w:rPr>
          <w:rFonts w:cs="Arial"/>
          <w:sz w:val="22"/>
          <w:szCs w:val="22"/>
        </w:rPr>
        <w:t xml:space="preserve"> a los 10 inicialmente previstos.</w:t>
      </w:r>
    </w:p>
    <w:p w14:paraId="77705D70" w14:textId="77777777" w:rsidR="006F6382" w:rsidRPr="00AB2E3A" w:rsidRDefault="006F6382" w:rsidP="006F6382">
      <w:pPr>
        <w:widowControl/>
        <w:rPr>
          <w:rFonts w:cs="Arial"/>
          <w:sz w:val="22"/>
          <w:szCs w:val="22"/>
        </w:rPr>
      </w:pPr>
      <w:r w:rsidRPr="00D152C6">
        <w:rPr>
          <w:rFonts w:cs="Arial"/>
          <w:sz w:val="22"/>
          <w:szCs w:val="22"/>
        </w:rPr>
        <w:t xml:space="preserve">Cuando Telefónica declare incorrecta una solicitud </w:t>
      </w:r>
      <w:r w:rsidRPr="001278EB">
        <w:rPr>
          <w:rFonts w:cs="Arial"/>
          <w:sz w:val="22"/>
          <w:szCs w:val="22"/>
          <w:u w:val="single"/>
        </w:rPr>
        <w:t>por suponer un supuesto uso inadecuado del servicio mayorista</w:t>
      </w:r>
      <w:r w:rsidRPr="00D152C6">
        <w:rPr>
          <w:rFonts w:cs="Arial"/>
          <w:sz w:val="22"/>
          <w:szCs w:val="22"/>
        </w:rPr>
        <w:t xml:space="preserve">, debe justificar claramente el motivo del rechazo antes de </w:t>
      </w:r>
      <w:r w:rsidRPr="00771DBB">
        <w:rPr>
          <w:rFonts w:cs="Arial"/>
          <w:b/>
          <w:color w:val="FF0000"/>
          <w:sz w:val="22"/>
          <w:szCs w:val="22"/>
          <w:lang w:val="es-ES_tradnl"/>
        </w:rPr>
        <w:t>10 días</w:t>
      </w:r>
      <w:r w:rsidRPr="00D152C6">
        <w:rPr>
          <w:rFonts w:cs="Arial"/>
          <w:sz w:val="22"/>
          <w:szCs w:val="22"/>
        </w:rPr>
        <w:t xml:space="preserve">, así como llevar a cabo la reevaluación de la solicitud antes de </w:t>
      </w:r>
      <w:r w:rsidRPr="00DF44B2">
        <w:rPr>
          <w:rFonts w:cs="Arial"/>
          <w:b/>
          <w:color w:val="FF0000"/>
          <w:sz w:val="22"/>
          <w:szCs w:val="22"/>
          <w:lang w:val="es-ES_tradnl"/>
        </w:rPr>
        <w:t>5 días</w:t>
      </w:r>
      <w:r w:rsidRPr="00D152C6">
        <w:rPr>
          <w:rFonts w:cs="Arial"/>
          <w:sz w:val="22"/>
          <w:szCs w:val="22"/>
        </w:rPr>
        <w:t xml:space="preserve"> tras la corrección o aportación de información</w:t>
      </w:r>
      <w:r>
        <w:rPr>
          <w:rFonts w:cs="Arial"/>
          <w:sz w:val="22"/>
          <w:szCs w:val="22"/>
        </w:rPr>
        <w:t xml:space="preserve"> </w:t>
      </w:r>
      <w:r w:rsidRPr="00C5481E">
        <w:rPr>
          <w:rFonts w:cs="Arial"/>
          <w:sz w:val="22"/>
          <w:szCs w:val="22"/>
        </w:rPr>
        <w:t>aclaratoria. Si sigue considerando que es incorrecta debe</w:t>
      </w:r>
      <w:r>
        <w:rPr>
          <w:rFonts w:cs="Arial"/>
          <w:sz w:val="22"/>
          <w:szCs w:val="22"/>
        </w:rPr>
        <w:t>rá motivarlo detalladamente en NEON</w:t>
      </w:r>
      <w:r w:rsidRPr="00C5481E">
        <w:rPr>
          <w:rFonts w:cs="Arial"/>
          <w:sz w:val="22"/>
          <w:szCs w:val="22"/>
        </w:rPr>
        <w:t xml:space="preserve"> para que </w:t>
      </w:r>
      <w:r>
        <w:rPr>
          <w:rFonts w:cs="Arial"/>
          <w:sz w:val="22"/>
          <w:szCs w:val="22"/>
        </w:rPr>
        <w:t>el Operador</w:t>
      </w:r>
      <w:r w:rsidRPr="00C5481E">
        <w:rPr>
          <w:rFonts w:cs="Arial"/>
          <w:sz w:val="22"/>
          <w:szCs w:val="22"/>
        </w:rPr>
        <w:t xml:space="preserve"> pueda informar a la CNMC del rechazo y los motivos</w:t>
      </w:r>
      <w:r>
        <w:rPr>
          <w:rFonts w:cs="Arial"/>
          <w:sz w:val="22"/>
          <w:szCs w:val="22"/>
        </w:rPr>
        <w:t xml:space="preserve"> en caso de solicitar su intervención</w:t>
      </w:r>
      <w:r w:rsidRPr="00D152C6">
        <w:rPr>
          <w:rFonts w:cs="Arial"/>
          <w:sz w:val="22"/>
          <w:szCs w:val="22"/>
        </w:rPr>
        <w:t>.</w:t>
      </w:r>
    </w:p>
    <w:p w14:paraId="0047C182" w14:textId="04E2D835" w:rsidR="00F955D6" w:rsidRDefault="00F955D6" w:rsidP="00BD60E4">
      <w:pPr>
        <w:pStyle w:val="Ttulo3"/>
      </w:pPr>
      <w:bookmarkStart w:id="47" w:name="_Toc96941357"/>
      <w:r w:rsidRPr="00AB2E3A">
        <w:t>REPLANTEO</w:t>
      </w:r>
      <w:r>
        <w:t xml:space="preserve"> CONJUNTO</w:t>
      </w:r>
      <w:bookmarkEnd w:id="47"/>
    </w:p>
    <w:p w14:paraId="5BD73BBE" w14:textId="77777777" w:rsidR="00311290" w:rsidRDefault="00311290" w:rsidP="00121C81">
      <w:pPr>
        <w:widowControl/>
        <w:rPr>
          <w:rFonts w:cs="Arial"/>
          <w:sz w:val="22"/>
          <w:szCs w:val="22"/>
          <w:lang w:val="es-ES_tradnl"/>
        </w:rPr>
      </w:pPr>
      <w:r w:rsidRPr="00A731FE">
        <w:rPr>
          <w:rFonts w:cs="Arial"/>
          <w:sz w:val="22"/>
          <w:szCs w:val="22"/>
          <w:lang w:val="es-ES_tradnl"/>
        </w:rPr>
        <w:t xml:space="preserve">El objeto del replanteo es confirmar </w:t>
      </w:r>
      <w:r>
        <w:rPr>
          <w:rFonts w:cs="Arial"/>
          <w:sz w:val="22"/>
          <w:szCs w:val="22"/>
          <w:lang w:val="es-ES_tradnl"/>
        </w:rPr>
        <w:t xml:space="preserve">la disponibilidad efectiva de espacio en </w:t>
      </w:r>
      <w:r w:rsidRPr="00A731FE">
        <w:rPr>
          <w:rFonts w:cs="Arial"/>
          <w:sz w:val="22"/>
          <w:szCs w:val="22"/>
          <w:lang w:val="es-ES_tradnl"/>
        </w:rPr>
        <w:t>los registros y</w:t>
      </w:r>
      <w:r>
        <w:rPr>
          <w:rFonts w:cs="Arial"/>
          <w:sz w:val="22"/>
          <w:szCs w:val="22"/>
          <w:lang w:val="es-ES_tradnl"/>
        </w:rPr>
        <w:t xml:space="preserve"> p</w:t>
      </w:r>
      <w:r w:rsidRPr="00A731FE">
        <w:rPr>
          <w:rFonts w:cs="Arial"/>
          <w:sz w:val="22"/>
          <w:szCs w:val="22"/>
          <w:lang w:val="es-ES_tradnl"/>
        </w:rPr>
        <w:t>ostes.</w:t>
      </w:r>
      <w:r>
        <w:rPr>
          <w:rFonts w:cs="Arial"/>
          <w:sz w:val="22"/>
          <w:szCs w:val="22"/>
          <w:lang w:val="es-ES_tradnl"/>
        </w:rPr>
        <w:t xml:space="preserve"> Esta tarea pueden llevarla a cabo los operadores de forma conjunta con personal de Telefónica, o bien, en los supuestos que se describen en el apartado correspondiente a intervenciones acreditadas, de forma autónoma, esto es, sin la intervención de Telefónica.</w:t>
      </w:r>
    </w:p>
    <w:p w14:paraId="6B1BC59C" w14:textId="76EF5AE6" w:rsidR="002344E7" w:rsidRPr="002344E7" w:rsidRDefault="00425B1D" w:rsidP="00BD60E4">
      <w:pPr>
        <w:pStyle w:val="Ttulo4"/>
      </w:pPr>
      <w:bookmarkStart w:id="48" w:name="_Toc96941358"/>
      <w:r>
        <w:t>GESTIÓN</w:t>
      </w:r>
      <w:r w:rsidRPr="002344E7">
        <w:t xml:space="preserve"> DEL REPLANTEO CONJUNTO</w:t>
      </w:r>
      <w:bookmarkEnd w:id="48"/>
    </w:p>
    <w:p w14:paraId="2378D4E1"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El Plazo para proponer cita de replanteo es de </w:t>
      </w:r>
      <w:r w:rsidRPr="00771DBB">
        <w:rPr>
          <w:rFonts w:cs="Arial"/>
          <w:b/>
          <w:color w:val="FF0000"/>
          <w:sz w:val="22"/>
          <w:szCs w:val="22"/>
          <w:lang w:val="es-ES_tradnl"/>
        </w:rPr>
        <w:t>10</w:t>
      </w:r>
      <w:r w:rsidR="003252F3" w:rsidRPr="00771DBB">
        <w:rPr>
          <w:rFonts w:cs="Arial"/>
          <w:b/>
          <w:color w:val="FF0000"/>
          <w:sz w:val="22"/>
          <w:szCs w:val="22"/>
          <w:lang w:val="es-ES_tradnl"/>
        </w:rPr>
        <w:t xml:space="preserve"> </w:t>
      </w:r>
      <w:r w:rsidRPr="00771DBB">
        <w:rPr>
          <w:rFonts w:cs="Arial"/>
          <w:b/>
          <w:color w:val="FF0000"/>
          <w:sz w:val="22"/>
          <w:szCs w:val="22"/>
          <w:lang w:val="es-ES_tradnl"/>
        </w:rPr>
        <w:t>días</w:t>
      </w:r>
      <w:r w:rsidRPr="00EF38E9">
        <w:rPr>
          <w:rFonts w:cs="Arial"/>
          <w:color w:val="0000FF"/>
          <w:sz w:val="22"/>
          <w:szCs w:val="22"/>
          <w:lang w:val="es-ES_tradnl"/>
        </w:rPr>
        <w:t xml:space="preserve"> </w:t>
      </w:r>
      <w:r w:rsidRPr="00AE51D0">
        <w:rPr>
          <w:rFonts w:cs="Arial"/>
          <w:sz w:val="22"/>
          <w:szCs w:val="22"/>
          <w:lang w:val="es-ES_tradnl"/>
        </w:rPr>
        <w:t>como máximo</w:t>
      </w:r>
      <w:r w:rsidRPr="00A731FE">
        <w:rPr>
          <w:rFonts w:cs="Arial"/>
          <w:sz w:val="22"/>
          <w:szCs w:val="22"/>
          <w:lang w:val="es-ES_tradnl"/>
        </w:rPr>
        <w:t xml:space="preserve"> desde </w:t>
      </w:r>
      <w:r w:rsidR="006945DE">
        <w:rPr>
          <w:rFonts w:cs="Arial"/>
          <w:sz w:val="22"/>
          <w:szCs w:val="22"/>
          <w:lang w:val="es-ES_tradnl"/>
        </w:rPr>
        <w:t xml:space="preserve">la fecha </w:t>
      </w:r>
      <w:r w:rsidRPr="00A731FE">
        <w:rPr>
          <w:rFonts w:cs="Arial"/>
          <w:sz w:val="22"/>
          <w:szCs w:val="22"/>
          <w:lang w:val="es-ES_tradnl"/>
        </w:rPr>
        <w:t>To</w:t>
      </w:r>
      <w:r>
        <w:rPr>
          <w:rFonts w:cs="Arial"/>
          <w:sz w:val="22"/>
          <w:szCs w:val="22"/>
          <w:lang w:val="es-ES_tradnl"/>
        </w:rPr>
        <w:t xml:space="preserve"> (en</w:t>
      </w:r>
      <w:r w:rsidRPr="00A731FE">
        <w:rPr>
          <w:rFonts w:cs="Arial"/>
          <w:sz w:val="22"/>
          <w:szCs w:val="22"/>
          <w:lang w:val="es-ES_tradnl"/>
        </w:rPr>
        <w:t xml:space="preserve"> 10 días </w:t>
      </w:r>
      <w:r>
        <w:rPr>
          <w:rFonts w:cs="Arial"/>
          <w:sz w:val="22"/>
          <w:szCs w:val="22"/>
          <w:lang w:val="es-ES_tradnl"/>
        </w:rPr>
        <w:t xml:space="preserve">contabilizados </w:t>
      </w:r>
      <w:r w:rsidRPr="00A731FE">
        <w:rPr>
          <w:rFonts w:cs="Arial"/>
          <w:sz w:val="22"/>
          <w:szCs w:val="22"/>
          <w:lang w:val="es-ES_tradnl"/>
        </w:rPr>
        <w:t xml:space="preserve">desde To es necesario validar </w:t>
      </w:r>
      <w:r w:rsidR="00D76058">
        <w:rPr>
          <w:rFonts w:cs="Arial"/>
          <w:sz w:val="22"/>
          <w:szCs w:val="22"/>
          <w:lang w:val="es-ES_tradnl"/>
        </w:rPr>
        <w:t xml:space="preserve">la SUC </w:t>
      </w:r>
      <w:r w:rsidRPr="00A731FE">
        <w:rPr>
          <w:rFonts w:cs="Arial"/>
          <w:sz w:val="22"/>
          <w:szCs w:val="22"/>
          <w:lang w:val="es-ES_tradnl"/>
        </w:rPr>
        <w:t>y</w:t>
      </w:r>
      <w:r>
        <w:rPr>
          <w:rFonts w:cs="Arial"/>
          <w:sz w:val="22"/>
          <w:szCs w:val="22"/>
          <w:lang w:val="es-ES_tradnl"/>
        </w:rPr>
        <w:t xml:space="preserve"> proponer la fecha de replanteo).</w:t>
      </w:r>
    </w:p>
    <w:p w14:paraId="6D8B8218"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Al seleccionar una solicitud, NEON muestra en pantalla a GGCAN (Operaciones) el Formulario Cita Replanteo, en el que </w:t>
      </w:r>
      <w:r w:rsidR="005D346B">
        <w:rPr>
          <w:rFonts w:cs="Arial"/>
          <w:sz w:val="22"/>
          <w:szCs w:val="22"/>
          <w:lang w:val="es-ES_tradnl"/>
        </w:rPr>
        <w:t>deben</w:t>
      </w:r>
      <w:r w:rsidRPr="00A731FE">
        <w:rPr>
          <w:rFonts w:cs="Arial"/>
          <w:sz w:val="22"/>
          <w:szCs w:val="22"/>
          <w:lang w:val="es-ES_tradnl"/>
        </w:rPr>
        <w:t xml:space="preserve"> rellenar</w:t>
      </w:r>
      <w:r w:rsidR="005D346B">
        <w:rPr>
          <w:rFonts w:cs="Arial"/>
          <w:sz w:val="22"/>
          <w:szCs w:val="22"/>
          <w:lang w:val="es-ES_tradnl"/>
        </w:rPr>
        <w:t>se</w:t>
      </w:r>
      <w:r w:rsidRPr="00A731FE">
        <w:rPr>
          <w:rFonts w:cs="Arial"/>
          <w:sz w:val="22"/>
          <w:szCs w:val="22"/>
          <w:lang w:val="es-ES_tradnl"/>
        </w:rPr>
        <w:t xml:space="preserve"> los siguientes datos para que el </w:t>
      </w:r>
      <w:r>
        <w:rPr>
          <w:rFonts w:cs="Arial"/>
          <w:sz w:val="22"/>
          <w:szCs w:val="22"/>
          <w:lang w:val="es-ES_tradnl"/>
        </w:rPr>
        <w:t>Operador</w:t>
      </w:r>
      <w:r w:rsidRPr="00A731FE">
        <w:rPr>
          <w:rFonts w:cs="Arial"/>
          <w:sz w:val="22"/>
          <w:szCs w:val="22"/>
          <w:lang w:val="es-ES_tradnl"/>
        </w:rPr>
        <w:t xml:space="preserve"> pueda consultar</w:t>
      </w:r>
      <w:r w:rsidR="005D346B">
        <w:rPr>
          <w:rFonts w:cs="Arial"/>
          <w:sz w:val="22"/>
          <w:szCs w:val="22"/>
          <w:lang w:val="es-ES_tradnl"/>
        </w:rPr>
        <w:t>lo</w:t>
      </w:r>
      <w:r w:rsidRPr="00A731FE">
        <w:rPr>
          <w:rFonts w:cs="Arial"/>
          <w:sz w:val="22"/>
          <w:szCs w:val="22"/>
          <w:lang w:val="es-ES_tradnl"/>
        </w:rPr>
        <w:t xml:space="preserve"> en NEON:</w:t>
      </w:r>
    </w:p>
    <w:p w14:paraId="1C0AC211" w14:textId="77777777" w:rsidR="000D2743" w:rsidRPr="00A731FE" w:rsidRDefault="000D2743" w:rsidP="00121C81">
      <w:pPr>
        <w:widowControl/>
        <w:numPr>
          <w:ilvl w:val="0"/>
          <w:numId w:val="15"/>
        </w:numPr>
        <w:tabs>
          <w:tab w:val="clear" w:pos="567"/>
          <w:tab w:val="clear" w:pos="1287"/>
          <w:tab w:val="left" w:pos="709"/>
        </w:tabs>
        <w:ind w:left="709"/>
        <w:rPr>
          <w:rFonts w:cs="Arial"/>
          <w:sz w:val="22"/>
          <w:szCs w:val="22"/>
          <w:lang w:val="es-ES_tradnl"/>
        </w:rPr>
      </w:pPr>
      <w:r w:rsidRPr="00A731FE">
        <w:rPr>
          <w:rFonts w:cs="Arial"/>
          <w:sz w:val="22"/>
          <w:szCs w:val="22"/>
          <w:lang w:val="es-ES_tradnl"/>
        </w:rPr>
        <w:t>Nombre, teléfono fijo y móvil, e-mail del coordinador técnico de Mantenimiento Planta Exterior de la provincia (persona que va a realizar el replanteo conjunto).</w:t>
      </w:r>
    </w:p>
    <w:p w14:paraId="63C3B6A7" w14:textId="77777777" w:rsidR="000D2743" w:rsidRPr="00A731FE" w:rsidRDefault="000D2743" w:rsidP="00121C81">
      <w:pPr>
        <w:widowControl/>
        <w:numPr>
          <w:ilvl w:val="0"/>
          <w:numId w:val="15"/>
        </w:numPr>
        <w:tabs>
          <w:tab w:val="clear" w:pos="567"/>
          <w:tab w:val="clear" w:pos="1287"/>
          <w:tab w:val="left" w:pos="709"/>
        </w:tabs>
        <w:ind w:left="709"/>
        <w:rPr>
          <w:rFonts w:cs="Arial"/>
          <w:sz w:val="22"/>
          <w:szCs w:val="22"/>
          <w:lang w:val="es-ES_tradnl"/>
        </w:rPr>
      </w:pPr>
      <w:r w:rsidRPr="00A731FE">
        <w:rPr>
          <w:rFonts w:cs="Arial"/>
          <w:sz w:val="22"/>
          <w:szCs w:val="22"/>
          <w:lang w:val="es-ES_tradnl"/>
        </w:rPr>
        <w:t>Fecha y hora.</w:t>
      </w:r>
    </w:p>
    <w:p w14:paraId="66431283" w14:textId="77777777" w:rsidR="000D2743" w:rsidRPr="00A731FE" w:rsidRDefault="000D2743" w:rsidP="00121C81">
      <w:pPr>
        <w:widowControl/>
        <w:numPr>
          <w:ilvl w:val="0"/>
          <w:numId w:val="15"/>
        </w:numPr>
        <w:tabs>
          <w:tab w:val="clear" w:pos="567"/>
          <w:tab w:val="clear" w:pos="1287"/>
          <w:tab w:val="left" w:pos="709"/>
        </w:tabs>
        <w:ind w:left="709"/>
        <w:rPr>
          <w:rFonts w:cs="Arial"/>
          <w:sz w:val="22"/>
          <w:szCs w:val="22"/>
          <w:lang w:val="es-ES_tradnl"/>
        </w:rPr>
      </w:pPr>
      <w:r w:rsidRPr="00A731FE">
        <w:rPr>
          <w:rFonts w:cs="Arial"/>
          <w:sz w:val="22"/>
          <w:szCs w:val="22"/>
          <w:lang w:val="es-ES_tradnl"/>
        </w:rPr>
        <w:t>Observaciones: Lugar dónde se va a comenzar el replanteo.</w:t>
      </w:r>
    </w:p>
    <w:p w14:paraId="362A105F"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GGCAN introduc</w:t>
      </w:r>
      <w:r w:rsidR="005D346B">
        <w:rPr>
          <w:rFonts w:cs="Arial"/>
          <w:sz w:val="22"/>
          <w:szCs w:val="22"/>
          <w:lang w:val="es-ES_tradnl"/>
        </w:rPr>
        <w:t>e</w:t>
      </w:r>
      <w:r w:rsidRPr="00A731FE">
        <w:rPr>
          <w:rFonts w:cs="Arial"/>
          <w:sz w:val="22"/>
          <w:szCs w:val="22"/>
          <w:lang w:val="es-ES_tradnl"/>
        </w:rPr>
        <w:t xml:space="preserve"> la Fecha Propuesta de </w:t>
      </w:r>
      <w:r w:rsidR="002709B9">
        <w:rPr>
          <w:rFonts w:cs="Arial"/>
          <w:sz w:val="22"/>
          <w:szCs w:val="22"/>
          <w:lang w:val="es-ES_tradnl"/>
        </w:rPr>
        <w:t>r</w:t>
      </w:r>
      <w:r w:rsidRPr="00A731FE">
        <w:rPr>
          <w:rFonts w:cs="Arial"/>
          <w:sz w:val="22"/>
          <w:szCs w:val="22"/>
          <w:lang w:val="es-ES_tradnl"/>
        </w:rPr>
        <w:t>eplanteo en NEON.</w:t>
      </w:r>
    </w:p>
    <w:p w14:paraId="06C2CBC1"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Si es imprescindible la gestión de permisos para la apertura de </w:t>
      </w:r>
      <w:r w:rsidR="005D346B">
        <w:rPr>
          <w:rFonts w:cs="Arial"/>
          <w:sz w:val="22"/>
          <w:szCs w:val="22"/>
          <w:lang w:val="es-ES_tradnl"/>
        </w:rPr>
        <w:t>r</w:t>
      </w:r>
      <w:r w:rsidRPr="00A731FE">
        <w:rPr>
          <w:rFonts w:cs="Arial"/>
          <w:sz w:val="22"/>
          <w:szCs w:val="22"/>
          <w:lang w:val="es-ES_tradnl"/>
        </w:rPr>
        <w:t xml:space="preserve">egistros (cámaras) durante la fase de </w:t>
      </w:r>
      <w:r w:rsidR="002709B9">
        <w:rPr>
          <w:rFonts w:cs="Arial"/>
          <w:sz w:val="22"/>
          <w:szCs w:val="22"/>
          <w:lang w:val="es-ES_tradnl"/>
        </w:rPr>
        <w:t>r</w:t>
      </w:r>
      <w:r w:rsidRPr="00A731FE">
        <w:rPr>
          <w:rFonts w:cs="Arial"/>
          <w:sz w:val="22"/>
          <w:szCs w:val="22"/>
          <w:lang w:val="es-ES_tradnl"/>
        </w:rPr>
        <w:t>eplanteo, se realizará por Telefóni</w:t>
      </w:r>
      <w:r w:rsidR="002709B9">
        <w:rPr>
          <w:rFonts w:cs="Arial"/>
          <w:sz w:val="22"/>
          <w:szCs w:val="22"/>
          <w:lang w:val="es-ES_tradnl"/>
        </w:rPr>
        <w:t>ca antes de la realización del r</w:t>
      </w:r>
      <w:r w:rsidRPr="00A731FE">
        <w:rPr>
          <w:rFonts w:cs="Arial"/>
          <w:sz w:val="22"/>
          <w:szCs w:val="22"/>
          <w:lang w:val="es-ES_tradnl"/>
        </w:rPr>
        <w:t>eplanteo conjunto. Si por problema</w:t>
      </w:r>
      <w:r w:rsidR="00D76058">
        <w:rPr>
          <w:rFonts w:cs="Arial"/>
          <w:sz w:val="22"/>
          <w:szCs w:val="22"/>
          <w:lang w:val="es-ES_tradnl"/>
        </w:rPr>
        <w:t>s</w:t>
      </w:r>
      <w:r w:rsidRPr="00A731FE">
        <w:rPr>
          <w:rFonts w:cs="Arial"/>
          <w:sz w:val="22"/>
          <w:szCs w:val="22"/>
          <w:lang w:val="es-ES_tradnl"/>
        </w:rPr>
        <w:t xml:space="preserve"> </w:t>
      </w:r>
      <w:r w:rsidR="00D76058">
        <w:rPr>
          <w:rFonts w:cs="Arial"/>
          <w:sz w:val="22"/>
          <w:szCs w:val="22"/>
          <w:lang w:val="es-ES_tradnl"/>
        </w:rPr>
        <w:t xml:space="preserve">relacionados con la obtención </w:t>
      </w:r>
      <w:r w:rsidRPr="00A731FE">
        <w:rPr>
          <w:rFonts w:cs="Arial"/>
          <w:sz w:val="22"/>
          <w:szCs w:val="22"/>
          <w:lang w:val="es-ES_tradnl"/>
        </w:rPr>
        <w:t>de permisos para</w:t>
      </w:r>
      <w:r w:rsidR="00D76058">
        <w:rPr>
          <w:rFonts w:cs="Arial"/>
          <w:sz w:val="22"/>
          <w:szCs w:val="22"/>
          <w:lang w:val="es-ES_tradnl"/>
        </w:rPr>
        <w:t xml:space="preserve"> la</w:t>
      </w:r>
      <w:r w:rsidRPr="00A731FE">
        <w:rPr>
          <w:rFonts w:cs="Arial"/>
          <w:sz w:val="22"/>
          <w:szCs w:val="22"/>
          <w:lang w:val="es-ES_tradnl"/>
        </w:rPr>
        <w:t xml:space="preserve"> apertura de registros en calzada o por otra razón justificable no se puede comunic</w:t>
      </w:r>
      <w:r w:rsidR="002709B9">
        <w:rPr>
          <w:rFonts w:cs="Arial"/>
          <w:sz w:val="22"/>
          <w:szCs w:val="22"/>
          <w:lang w:val="es-ES_tradnl"/>
        </w:rPr>
        <w:t>ar la fecha propuesta de r</w:t>
      </w:r>
      <w:r w:rsidRPr="00A731FE">
        <w:rPr>
          <w:rFonts w:cs="Arial"/>
          <w:sz w:val="22"/>
          <w:szCs w:val="22"/>
          <w:lang w:val="es-ES_tradnl"/>
        </w:rPr>
        <w:t xml:space="preserve">eplanteo, las unidades provinciales deben comunicarlo al GGCAN (Operaciones) (al buzón) para que </w:t>
      </w:r>
      <w:r w:rsidRPr="00A731FE">
        <w:rPr>
          <w:rFonts w:cs="Arial"/>
          <w:sz w:val="22"/>
          <w:szCs w:val="22"/>
          <w:lang w:val="es-ES_tradnl"/>
        </w:rPr>
        <w:lastRenderedPageBreak/>
        <w:t xml:space="preserve">GGCAN pueda seleccionar </w:t>
      </w:r>
      <w:r w:rsidR="00D76058" w:rsidRPr="00A731FE">
        <w:rPr>
          <w:rFonts w:cs="Arial"/>
          <w:sz w:val="22"/>
          <w:szCs w:val="22"/>
          <w:lang w:val="es-ES_tradnl"/>
        </w:rPr>
        <w:t xml:space="preserve">en NEON </w:t>
      </w:r>
      <w:r w:rsidRPr="00A731FE">
        <w:rPr>
          <w:rFonts w:cs="Arial"/>
          <w:sz w:val="22"/>
          <w:szCs w:val="22"/>
          <w:lang w:val="es-ES_tradnl"/>
        </w:rPr>
        <w:t xml:space="preserve">“Permisos” (implica parada de reloj hasta que la solicitud pase al </w:t>
      </w:r>
      <w:r w:rsidR="00D76058" w:rsidRPr="00124C32">
        <w:rPr>
          <w:rFonts w:cs="Arial"/>
          <w:sz w:val="22"/>
          <w:szCs w:val="22"/>
        </w:rPr>
        <w:t>estado</w:t>
      </w:r>
      <w:r w:rsidRPr="00124C32">
        <w:rPr>
          <w:rFonts w:cs="Arial"/>
          <w:sz w:val="22"/>
          <w:szCs w:val="22"/>
        </w:rPr>
        <w:t xml:space="preserve"> </w:t>
      </w:r>
      <w:r w:rsidRPr="00A210D3">
        <w:rPr>
          <w:rFonts w:cs="Arial"/>
          <w:color w:val="0000FF"/>
          <w:sz w:val="22"/>
          <w:szCs w:val="22"/>
        </w:rPr>
        <w:t>Cita de replanteo propuesta)</w:t>
      </w:r>
      <w:r w:rsidRPr="00A731FE">
        <w:rPr>
          <w:rFonts w:cs="Arial"/>
          <w:sz w:val="22"/>
          <w:szCs w:val="22"/>
          <w:lang w:val="es-ES_tradnl"/>
        </w:rPr>
        <w:t xml:space="preserve">, pasando entonces la solicitud al </w:t>
      </w:r>
      <w:r w:rsidR="005D346B">
        <w:rPr>
          <w:rFonts w:cs="Arial"/>
          <w:sz w:val="22"/>
          <w:szCs w:val="22"/>
          <w:lang w:val="es-ES_tradnl"/>
        </w:rPr>
        <w:t>e</w:t>
      </w:r>
      <w:r w:rsidRPr="00A731FE">
        <w:rPr>
          <w:rFonts w:cs="Arial"/>
          <w:sz w:val="22"/>
          <w:szCs w:val="22"/>
          <w:lang w:val="es-ES_tradnl"/>
        </w:rPr>
        <w:t xml:space="preserve">stado </w:t>
      </w:r>
      <w:r w:rsidRPr="00124C32">
        <w:rPr>
          <w:rFonts w:cs="Arial"/>
          <w:color w:val="0000FF"/>
          <w:sz w:val="22"/>
          <w:szCs w:val="22"/>
        </w:rPr>
        <w:t>Permisos</w:t>
      </w:r>
      <w:r w:rsidR="003252F3">
        <w:rPr>
          <w:rFonts w:cs="Arial"/>
          <w:color w:val="0000FF"/>
          <w:sz w:val="22"/>
          <w:szCs w:val="22"/>
        </w:rPr>
        <w:t xml:space="preserve"> </w:t>
      </w:r>
      <w:r w:rsidRPr="00124C32">
        <w:rPr>
          <w:rFonts w:cs="Arial"/>
          <w:color w:val="0000FF"/>
          <w:sz w:val="22"/>
          <w:szCs w:val="22"/>
        </w:rPr>
        <w:t>(Fecha Permisos)</w:t>
      </w:r>
      <w:r w:rsidRPr="00A731FE">
        <w:rPr>
          <w:rFonts w:cs="Arial"/>
          <w:sz w:val="22"/>
          <w:szCs w:val="22"/>
          <w:lang w:val="es-ES_tradnl"/>
        </w:rPr>
        <w:t>. Cuando sea posible se propondrá la fecha de replanteo.</w:t>
      </w:r>
    </w:p>
    <w:p w14:paraId="7A0F6A46"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GGCAN (Operaciones) debe seleccionar en NEON “Proponer Cita”</w:t>
      </w:r>
      <w:r w:rsidR="00D76058">
        <w:rPr>
          <w:rFonts w:cs="Arial"/>
          <w:sz w:val="22"/>
          <w:szCs w:val="22"/>
          <w:lang w:val="es-ES_tradnl"/>
        </w:rPr>
        <w:t>,</w:t>
      </w:r>
      <w:r w:rsidRPr="00A731FE">
        <w:rPr>
          <w:rFonts w:cs="Arial"/>
          <w:sz w:val="22"/>
          <w:szCs w:val="22"/>
          <w:lang w:val="es-ES_tradnl"/>
        </w:rPr>
        <w:t xml:space="preserve"> pasando la solicitud al </w:t>
      </w:r>
      <w:r w:rsidR="005D346B">
        <w:rPr>
          <w:rFonts w:cs="Arial"/>
          <w:sz w:val="22"/>
          <w:szCs w:val="22"/>
          <w:lang w:val="es-ES_tradnl"/>
        </w:rPr>
        <w:t>e</w:t>
      </w:r>
      <w:r w:rsidRPr="00A731FE">
        <w:rPr>
          <w:rFonts w:cs="Arial"/>
          <w:sz w:val="22"/>
          <w:szCs w:val="22"/>
          <w:lang w:val="es-ES_tradnl"/>
        </w:rPr>
        <w:t xml:space="preserve">stado </w:t>
      </w:r>
      <w:r w:rsidRPr="00124C32">
        <w:rPr>
          <w:rFonts w:cs="Arial"/>
          <w:color w:val="0000FF"/>
          <w:sz w:val="22"/>
          <w:szCs w:val="22"/>
        </w:rPr>
        <w:t>Cita de replanteo propuesta</w:t>
      </w:r>
      <w:r w:rsidRPr="00A210D3">
        <w:rPr>
          <w:rFonts w:cs="Arial"/>
          <w:color w:val="0000FF"/>
          <w:sz w:val="22"/>
          <w:szCs w:val="22"/>
        </w:rPr>
        <w:t xml:space="preserve"> (Fecha Propuesta Replanteo)</w:t>
      </w:r>
      <w:r w:rsidRPr="00A731FE">
        <w:rPr>
          <w:rFonts w:cs="Arial"/>
          <w:sz w:val="22"/>
          <w:szCs w:val="22"/>
          <w:lang w:val="es-ES_tradnl"/>
        </w:rPr>
        <w:t>. NEON activa</w:t>
      </w:r>
      <w:r w:rsidR="00D76058">
        <w:rPr>
          <w:rFonts w:cs="Arial"/>
          <w:sz w:val="22"/>
          <w:szCs w:val="22"/>
          <w:lang w:val="es-ES_tradnl"/>
        </w:rPr>
        <w:t>rá</w:t>
      </w:r>
      <w:r w:rsidRPr="00A731FE">
        <w:rPr>
          <w:rFonts w:cs="Arial"/>
          <w:sz w:val="22"/>
          <w:szCs w:val="22"/>
          <w:lang w:val="es-ES_tradnl"/>
        </w:rPr>
        <w:t xml:space="preserve"> parada de reloj hasta que el Operador conteste.</w:t>
      </w:r>
    </w:p>
    <w:p w14:paraId="3C6D045A" w14:textId="77777777" w:rsidR="000D2743" w:rsidRPr="00A731FE" w:rsidRDefault="00D90A8B" w:rsidP="00121C81">
      <w:pPr>
        <w:widowControl/>
        <w:rPr>
          <w:rFonts w:cs="Arial"/>
          <w:sz w:val="22"/>
          <w:szCs w:val="22"/>
        </w:rPr>
      </w:pPr>
      <w:r w:rsidRPr="00A731FE">
        <w:rPr>
          <w:rFonts w:cs="Arial"/>
          <w:sz w:val="22"/>
          <w:szCs w:val="22"/>
        </w:rPr>
        <w:t>El Operador puede aceptar la fecha,</w:t>
      </w:r>
      <w:r>
        <w:rPr>
          <w:rFonts w:cs="Arial"/>
          <w:sz w:val="22"/>
          <w:szCs w:val="22"/>
        </w:rPr>
        <w:t xml:space="preserve"> </w:t>
      </w:r>
      <w:r w:rsidRPr="00A731FE">
        <w:rPr>
          <w:rFonts w:cs="Arial"/>
          <w:sz w:val="22"/>
          <w:szCs w:val="22"/>
        </w:rPr>
        <w:t xml:space="preserve">pasando la solicitud al </w:t>
      </w:r>
      <w:r w:rsidR="005D346B">
        <w:rPr>
          <w:rFonts w:cs="Arial"/>
          <w:sz w:val="22"/>
          <w:szCs w:val="22"/>
        </w:rPr>
        <w:t>e</w:t>
      </w:r>
      <w:r w:rsidRPr="00124C32">
        <w:rPr>
          <w:rFonts w:cs="Arial"/>
          <w:sz w:val="22"/>
          <w:szCs w:val="22"/>
        </w:rPr>
        <w:t xml:space="preserve">stado </w:t>
      </w:r>
      <w:r w:rsidRPr="00A731FE">
        <w:rPr>
          <w:rFonts w:cs="Arial"/>
          <w:color w:val="0000FF"/>
          <w:sz w:val="22"/>
          <w:szCs w:val="22"/>
        </w:rPr>
        <w:t>Cita de Replanteo aceptada (Fecha Replanteo Acordado),</w:t>
      </w:r>
      <w:r>
        <w:rPr>
          <w:rFonts w:cs="Arial"/>
          <w:color w:val="0000FF"/>
          <w:sz w:val="22"/>
          <w:szCs w:val="22"/>
        </w:rPr>
        <w:t xml:space="preserve"> </w:t>
      </w:r>
      <w:r w:rsidRPr="00A731FE">
        <w:rPr>
          <w:rFonts w:cs="Arial"/>
          <w:sz w:val="22"/>
          <w:szCs w:val="22"/>
        </w:rPr>
        <w:t>o bien rechazarla,</w:t>
      </w:r>
      <w:r>
        <w:rPr>
          <w:rFonts w:cs="Arial"/>
          <w:sz w:val="22"/>
          <w:szCs w:val="22"/>
        </w:rPr>
        <w:t xml:space="preserve"> </w:t>
      </w:r>
      <w:r w:rsidRPr="00A731FE">
        <w:rPr>
          <w:rFonts w:cs="Arial"/>
          <w:sz w:val="22"/>
          <w:szCs w:val="22"/>
        </w:rPr>
        <w:t xml:space="preserve">pasando la solicitud al </w:t>
      </w:r>
      <w:r w:rsidR="005D346B">
        <w:rPr>
          <w:rFonts w:cs="Arial"/>
          <w:sz w:val="22"/>
          <w:szCs w:val="22"/>
        </w:rPr>
        <w:t>e</w:t>
      </w:r>
      <w:r w:rsidRPr="00124C32">
        <w:rPr>
          <w:rFonts w:cs="Arial"/>
          <w:sz w:val="22"/>
          <w:szCs w:val="22"/>
        </w:rPr>
        <w:t xml:space="preserve">stado </w:t>
      </w:r>
      <w:r w:rsidRPr="00A731FE">
        <w:rPr>
          <w:rFonts w:cs="Arial"/>
          <w:color w:val="0000FF"/>
          <w:sz w:val="22"/>
          <w:szCs w:val="22"/>
        </w:rPr>
        <w:t>Cita de Replanteo rechazada (Fecha Rechazo Replanteo)</w:t>
      </w:r>
      <w:r w:rsidRPr="00A731FE">
        <w:rPr>
          <w:rFonts w:cs="Arial"/>
          <w:sz w:val="22"/>
          <w:szCs w:val="22"/>
        </w:rPr>
        <w:t xml:space="preserve">. </w:t>
      </w:r>
    </w:p>
    <w:p w14:paraId="3D4CD387" w14:textId="77777777" w:rsidR="000D2743" w:rsidRPr="00A731FE" w:rsidRDefault="000D2743" w:rsidP="00121C81">
      <w:pPr>
        <w:widowControl/>
        <w:rPr>
          <w:rFonts w:cs="Arial"/>
          <w:sz w:val="22"/>
          <w:szCs w:val="22"/>
        </w:rPr>
      </w:pPr>
      <w:r w:rsidRPr="00A731FE">
        <w:rPr>
          <w:rFonts w:cs="Arial"/>
          <w:sz w:val="22"/>
          <w:szCs w:val="22"/>
        </w:rPr>
        <w:t>Si el Operador ni ha rechazado ni aceptado la fecha de replanteo propuesta 72 h antes de dicha fecha, NEON le enviará un mensaje de aviso, y si continua sin hacerlo 48 h antes de dicha fecha, NEON entenderá que la fecha propuesta ha sido rechazada, pasando automáticamente la SUC al</w:t>
      </w:r>
      <w:r w:rsidR="005D346B">
        <w:rPr>
          <w:rFonts w:cs="Arial"/>
          <w:sz w:val="22"/>
          <w:szCs w:val="22"/>
        </w:rPr>
        <w:t xml:space="preserve"> estado</w:t>
      </w:r>
      <w:r w:rsidRPr="00A210D3">
        <w:rPr>
          <w:rFonts w:cs="Arial"/>
          <w:color w:val="0000FF"/>
          <w:sz w:val="22"/>
          <w:szCs w:val="22"/>
        </w:rPr>
        <w:t xml:space="preserve"> Cita de Replanteo Rechazada</w:t>
      </w:r>
      <w:r w:rsidRPr="00A731FE">
        <w:rPr>
          <w:rFonts w:cs="Arial"/>
          <w:sz w:val="22"/>
          <w:szCs w:val="22"/>
        </w:rPr>
        <w:t>.</w:t>
      </w:r>
    </w:p>
    <w:p w14:paraId="475BABEC" w14:textId="141C0F14" w:rsidR="000D2743" w:rsidRDefault="000D2743" w:rsidP="00121C81">
      <w:pPr>
        <w:widowControl/>
        <w:rPr>
          <w:rFonts w:cs="Arial"/>
          <w:sz w:val="22"/>
          <w:szCs w:val="22"/>
        </w:rPr>
      </w:pPr>
      <w:r w:rsidRPr="00FD4436">
        <w:rPr>
          <w:rFonts w:cs="Arial"/>
          <w:sz w:val="22"/>
          <w:szCs w:val="22"/>
        </w:rPr>
        <w:t>El Operador deberá comunicarse con GGCAN mediante correo electrónico (opermarco@telefonica</w:t>
      </w:r>
      <w:r w:rsidR="00FC29AD" w:rsidRPr="00FD4436">
        <w:rPr>
          <w:rFonts w:cs="Arial"/>
          <w:sz w:val="22"/>
          <w:szCs w:val="22"/>
        </w:rPr>
        <w:t>.com</w:t>
      </w:r>
      <w:r w:rsidRPr="00FD4436">
        <w:rPr>
          <w:rFonts w:cs="Arial"/>
          <w:sz w:val="22"/>
          <w:szCs w:val="22"/>
        </w:rPr>
        <w:t>)</w:t>
      </w:r>
      <w:r w:rsidRPr="00A731FE">
        <w:rPr>
          <w:rFonts w:cs="Arial"/>
          <w:sz w:val="22"/>
          <w:szCs w:val="22"/>
        </w:rPr>
        <w:t xml:space="preserve"> para acordar una nueva fecha de replanteo. GGCAN filtrará las solicitudes por</w:t>
      </w:r>
      <w:r w:rsidR="005D346B">
        <w:rPr>
          <w:rFonts w:cs="Arial"/>
          <w:sz w:val="22"/>
          <w:szCs w:val="22"/>
        </w:rPr>
        <w:t xml:space="preserve"> estado</w:t>
      </w:r>
      <w:r w:rsidRPr="00A210D3">
        <w:rPr>
          <w:rFonts w:cs="Arial"/>
          <w:color w:val="0000FF"/>
          <w:sz w:val="22"/>
          <w:szCs w:val="22"/>
        </w:rPr>
        <w:t xml:space="preserve"> Cita de Replanteo rechazada</w:t>
      </w:r>
      <w:r w:rsidRPr="00A731FE">
        <w:rPr>
          <w:rFonts w:cs="Arial"/>
          <w:sz w:val="22"/>
          <w:szCs w:val="22"/>
        </w:rPr>
        <w:t xml:space="preserve"> e introducirá en NEON la nueva fecha para la cita de replanteo. Para los correos con el </w:t>
      </w:r>
      <w:r>
        <w:rPr>
          <w:rFonts w:cs="Arial"/>
          <w:sz w:val="22"/>
          <w:szCs w:val="22"/>
        </w:rPr>
        <w:t>Operador</w:t>
      </w:r>
      <w:r w:rsidRPr="00A731FE">
        <w:rPr>
          <w:rFonts w:cs="Arial"/>
          <w:sz w:val="22"/>
          <w:szCs w:val="22"/>
        </w:rPr>
        <w:t xml:space="preserve"> se debe poner en copia al buzón de Lotus Notes </w:t>
      </w:r>
      <w:r w:rsidR="00D90A8B" w:rsidRPr="00A731FE">
        <w:rPr>
          <w:rFonts w:cs="Arial"/>
          <w:sz w:val="22"/>
          <w:szCs w:val="22"/>
        </w:rPr>
        <w:t>TE_Servicio</w:t>
      </w:r>
      <w:r w:rsidR="00D90A8B">
        <w:rPr>
          <w:rFonts w:cs="Arial"/>
          <w:sz w:val="22"/>
          <w:szCs w:val="22"/>
        </w:rPr>
        <w:t xml:space="preserve"> </w:t>
      </w:r>
      <w:r w:rsidR="00D90A8B" w:rsidRPr="00A731FE">
        <w:rPr>
          <w:rFonts w:cs="Arial"/>
          <w:sz w:val="22"/>
          <w:szCs w:val="22"/>
        </w:rPr>
        <w:t>MARCO</w:t>
      </w:r>
      <w:r w:rsidRPr="00A731FE">
        <w:rPr>
          <w:rFonts w:cs="Arial"/>
          <w:sz w:val="22"/>
          <w:szCs w:val="22"/>
        </w:rPr>
        <w:t>.</w:t>
      </w:r>
    </w:p>
    <w:p w14:paraId="22DF5A52" w14:textId="2BC0254A" w:rsidR="000D2743" w:rsidRPr="00A731FE" w:rsidRDefault="00EE6F9F" w:rsidP="00BD60E4">
      <w:pPr>
        <w:pStyle w:val="Ttulo4"/>
      </w:pPr>
      <w:bookmarkStart w:id="49" w:name="_Toc248557457"/>
      <w:bookmarkStart w:id="50" w:name="_Toc346607947"/>
      <w:bookmarkStart w:id="51" w:name="_Toc96941359"/>
      <w:r>
        <w:t xml:space="preserve">EJECUCIÓN DEL </w:t>
      </w:r>
      <w:r w:rsidR="000D2743" w:rsidRPr="00A731FE">
        <w:t>REPLANTEO CONJUNTO</w:t>
      </w:r>
      <w:bookmarkEnd w:id="49"/>
      <w:bookmarkEnd w:id="50"/>
      <w:bookmarkEnd w:id="51"/>
    </w:p>
    <w:p w14:paraId="6D98D09B"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El replanteo conjunto debe llevarse a cabo antes de los </w:t>
      </w:r>
      <w:r w:rsidRPr="00771DBB">
        <w:rPr>
          <w:rFonts w:cs="Arial"/>
          <w:b/>
          <w:color w:val="FF0000"/>
          <w:sz w:val="22"/>
          <w:szCs w:val="22"/>
          <w:lang w:val="es-ES_tradnl"/>
        </w:rPr>
        <w:t>30 días laborables</w:t>
      </w:r>
      <w:r w:rsidRPr="00A731FE">
        <w:rPr>
          <w:rFonts w:cs="Arial"/>
          <w:sz w:val="22"/>
          <w:szCs w:val="22"/>
          <w:lang w:val="es-ES_tradnl"/>
        </w:rPr>
        <w:t xml:space="preserve"> desde la fecha </w:t>
      </w:r>
      <w:r w:rsidR="00D90A8B" w:rsidRPr="00A731FE">
        <w:rPr>
          <w:rFonts w:cs="Arial"/>
          <w:sz w:val="22"/>
          <w:szCs w:val="22"/>
          <w:lang w:val="es-ES_tradnl"/>
        </w:rPr>
        <w:t>To,</w:t>
      </w:r>
      <w:r w:rsidR="00D90A8B">
        <w:rPr>
          <w:rFonts w:cs="Arial"/>
          <w:sz w:val="22"/>
          <w:szCs w:val="22"/>
          <w:lang w:val="es-ES_tradnl"/>
        </w:rPr>
        <w:t xml:space="preserve"> </w:t>
      </w:r>
      <w:r w:rsidR="00D90A8B" w:rsidRPr="00A731FE">
        <w:rPr>
          <w:rFonts w:cs="Arial"/>
          <w:sz w:val="22"/>
          <w:szCs w:val="22"/>
          <w:lang w:val="es-ES_tradnl"/>
        </w:rPr>
        <w:t>de</w:t>
      </w:r>
      <w:r w:rsidRPr="00A731FE">
        <w:rPr>
          <w:rFonts w:cs="Arial"/>
          <w:sz w:val="22"/>
          <w:szCs w:val="22"/>
          <w:lang w:val="es-ES_tradnl"/>
        </w:rPr>
        <w:t xml:space="preserve"> forma conjunta por O</w:t>
      </w:r>
      <w:r w:rsidR="0000104A">
        <w:rPr>
          <w:rFonts w:cs="Arial"/>
          <w:sz w:val="22"/>
          <w:szCs w:val="22"/>
          <w:lang w:val="es-ES_tradnl"/>
        </w:rPr>
        <w:t>OLL MPE (de la provincia de la s</w:t>
      </w:r>
      <w:r w:rsidRPr="00A731FE">
        <w:rPr>
          <w:rFonts w:cs="Arial"/>
          <w:sz w:val="22"/>
          <w:szCs w:val="22"/>
          <w:lang w:val="es-ES_tradnl"/>
        </w:rPr>
        <w:t>olicitud) y el Operador. Se realizarán los replanteos de las SUC</w:t>
      </w:r>
      <w:r w:rsidR="006C2900">
        <w:rPr>
          <w:rFonts w:cs="Arial"/>
          <w:sz w:val="22"/>
          <w:szCs w:val="22"/>
          <w:lang w:val="es-ES_tradnl"/>
        </w:rPr>
        <w:t xml:space="preserve"> que se encuentren e</w:t>
      </w:r>
      <w:r w:rsidRPr="00A731FE">
        <w:rPr>
          <w:rFonts w:cs="Arial"/>
          <w:sz w:val="22"/>
          <w:szCs w:val="22"/>
          <w:lang w:val="es-ES_tradnl"/>
        </w:rPr>
        <w:t>n</w:t>
      </w:r>
      <w:r w:rsidR="006C2900">
        <w:rPr>
          <w:rFonts w:cs="Arial"/>
          <w:sz w:val="22"/>
          <w:szCs w:val="22"/>
          <w:lang w:val="es-ES_tradnl"/>
        </w:rPr>
        <w:t xml:space="preserve"> estado</w:t>
      </w:r>
      <w:r w:rsidRPr="00A731FE">
        <w:rPr>
          <w:rFonts w:cs="Arial"/>
          <w:color w:val="0000FF"/>
          <w:sz w:val="22"/>
          <w:szCs w:val="22"/>
        </w:rPr>
        <w:t xml:space="preserve"> Cita de Replanteo aceptada (Fecha Replanteo Acordado).</w:t>
      </w:r>
    </w:p>
    <w:p w14:paraId="1A87BBD4"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Documentos que la unidad pro</w:t>
      </w:r>
      <w:r w:rsidR="0000104A">
        <w:rPr>
          <w:rFonts w:cs="Arial"/>
          <w:sz w:val="22"/>
          <w:szCs w:val="22"/>
          <w:lang w:val="es-ES_tradnl"/>
        </w:rPr>
        <w:t>vincial (de la provincia de la s</w:t>
      </w:r>
      <w:r w:rsidRPr="00A731FE">
        <w:rPr>
          <w:rFonts w:cs="Arial"/>
          <w:sz w:val="22"/>
          <w:szCs w:val="22"/>
          <w:lang w:val="es-ES_tradnl"/>
        </w:rPr>
        <w:t>olicitud) debe llevar al Replanteo (enviados por GGCAN):</w:t>
      </w:r>
    </w:p>
    <w:p w14:paraId="643D6EAF" w14:textId="77777777" w:rsidR="000D2743" w:rsidRPr="00A210D3" w:rsidRDefault="000D2743" w:rsidP="00121C81">
      <w:pPr>
        <w:widowControl/>
        <w:numPr>
          <w:ilvl w:val="0"/>
          <w:numId w:val="7"/>
        </w:numPr>
        <w:tabs>
          <w:tab w:val="clear" w:pos="567"/>
          <w:tab w:val="clear" w:pos="1350"/>
          <w:tab w:val="left" w:pos="709"/>
        </w:tabs>
        <w:ind w:left="709" w:hanging="283"/>
        <w:rPr>
          <w:rFonts w:cs="Arial"/>
          <w:sz w:val="22"/>
          <w:szCs w:val="22"/>
        </w:rPr>
      </w:pPr>
      <w:r w:rsidRPr="00A210D3">
        <w:rPr>
          <w:rFonts w:cs="Arial"/>
          <w:bCs/>
          <w:color w:val="0000FF"/>
          <w:sz w:val="22"/>
          <w:szCs w:val="22"/>
        </w:rPr>
        <w:t>AnexoActadeReplanteo.xls</w:t>
      </w:r>
      <w:r>
        <w:rPr>
          <w:rFonts w:cs="Arial"/>
          <w:bCs/>
          <w:color w:val="0000FF"/>
          <w:sz w:val="22"/>
          <w:szCs w:val="22"/>
        </w:rPr>
        <w:t>:</w:t>
      </w:r>
      <w:r w:rsidR="00AB2E3A">
        <w:rPr>
          <w:rFonts w:cs="Arial"/>
          <w:bCs/>
          <w:color w:val="0000FF"/>
          <w:sz w:val="22"/>
          <w:szCs w:val="22"/>
        </w:rPr>
        <w:t xml:space="preserve"> </w:t>
      </w:r>
      <w:r w:rsidRPr="00A210D3">
        <w:rPr>
          <w:rFonts w:cs="Arial"/>
          <w:sz w:val="22"/>
          <w:szCs w:val="22"/>
        </w:rPr>
        <w:t>hoja</w:t>
      </w:r>
      <w:r w:rsidR="00AB2E3A">
        <w:rPr>
          <w:rFonts w:cs="Arial"/>
          <w:sz w:val="22"/>
          <w:szCs w:val="22"/>
        </w:rPr>
        <w:t xml:space="preserve"> </w:t>
      </w:r>
      <w:r w:rsidR="00D90A8B" w:rsidRPr="00A210D3">
        <w:rPr>
          <w:rFonts w:cs="Arial"/>
          <w:sz w:val="22"/>
          <w:szCs w:val="22"/>
        </w:rPr>
        <w:t>Excel</w:t>
      </w:r>
      <w:r w:rsidRPr="00A210D3">
        <w:rPr>
          <w:rFonts w:cs="Arial"/>
          <w:sz w:val="22"/>
          <w:szCs w:val="22"/>
        </w:rPr>
        <w:t xml:space="preserve"> en la que figuran los datos de la solicitud y toda la información adicional que GGCAN ha</w:t>
      </w:r>
      <w:r>
        <w:rPr>
          <w:rFonts w:cs="Arial"/>
          <w:sz w:val="22"/>
          <w:szCs w:val="22"/>
        </w:rPr>
        <w:t>ya</w:t>
      </w:r>
      <w:r w:rsidRPr="00A210D3">
        <w:rPr>
          <w:rFonts w:cs="Arial"/>
          <w:sz w:val="22"/>
          <w:szCs w:val="22"/>
        </w:rPr>
        <w:t xml:space="preserve"> incluido.</w:t>
      </w:r>
    </w:p>
    <w:p w14:paraId="23CC1208" w14:textId="77777777" w:rsidR="000D2743" w:rsidRPr="00A210D3" w:rsidRDefault="000D2743" w:rsidP="00121C81">
      <w:pPr>
        <w:widowControl/>
        <w:numPr>
          <w:ilvl w:val="0"/>
          <w:numId w:val="7"/>
        </w:numPr>
        <w:tabs>
          <w:tab w:val="clear" w:pos="567"/>
          <w:tab w:val="clear" w:pos="1350"/>
          <w:tab w:val="left" w:pos="709"/>
        </w:tabs>
        <w:ind w:left="709" w:hanging="283"/>
        <w:rPr>
          <w:rFonts w:cs="Arial"/>
          <w:sz w:val="22"/>
          <w:szCs w:val="22"/>
          <w:lang w:val="es-ES_tradnl"/>
        </w:rPr>
      </w:pPr>
      <w:r w:rsidRPr="00A210D3">
        <w:rPr>
          <w:rFonts w:cs="Arial"/>
          <w:bCs/>
          <w:color w:val="0000FF"/>
          <w:sz w:val="22"/>
          <w:szCs w:val="22"/>
        </w:rPr>
        <w:t>Plano antes de replanteo</w:t>
      </w:r>
      <w:r w:rsidRPr="00A210D3">
        <w:rPr>
          <w:rFonts w:cs="Arial"/>
          <w:color w:val="0000FF"/>
          <w:sz w:val="22"/>
          <w:szCs w:val="22"/>
        </w:rPr>
        <w:t xml:space="preserve">, </w:t>
      </w:r>
      <w:r w:rsidRPr="00A210D3">
        <w:rPr>
          <w:rFonts w:cs="Arial"/>
          <w:sz w:val="22"/>
          <w:szCs w:val="22"/>
        </w:rPr>
        <w:t xml:space="preserve">que se utilizará en el </w:t>
      </w:r>
      <w:r w:rsidR="002709B9">
        <w:rPr>
          <w:rFonts w:cs="Arial"/>
          <w:sz w:val="22"/>
          <w:szCs w:val="22"/>
        </w:rPr>
        <w:t>r</w:t>
      </w:r>
      <w:r w:rsidRPr="00A210D3">
        <w:rPr>
          <w:rFonts w:cs="Arial"/>
          <w:sz w:val="22"/>
          <w:szCs w:val="22"/>
        </w:rPr>
        <w:t>eplanteo.</w:t>
      </w:r>
    </w:p>
    <w:p w14:paraId="66DC8A4E" w14:textId="77777777" w:rsidR="000D2743" w:rsidRPr="00A731FE" w:rsidRDefault="000D2743" w:rsidP="00121C81">
      <w:pPr>
        <w:widowControl/>
        <w:numPr>
          <w:ilvl w:val="0"/>
          <w:numId w:val="7"/>
        </w:numPr>
        <w:tabs>
          <w:tab w:val="clear" w:pos="567"/>
          <w:tab w:val="clear" w:pos="1350"/>
          <w:tab w:val="left" w:pos="709"/>
        </w:tabs>
        <w:ind w:left="709" w:hanging="283"/>
        <w:rPr>
          <w:rFonts w:cs="Arial"/>
          <w:sz w:val="22"/>
          <w:szCs w:val="22"/>
          <w:lang w:val="es-ES_tradnl"/>
        </w:rPr>
      </w:pPr>
      <w:r w:rsidRPr="00A210D3">
        <w:rPr>
          <w:rFonts w:cs="Arial"/>
          <w:bCs/>
          <w:color w:val="0000FF"/>
          <w:sz w:val="22"/>
          <w:szCs w:val="22"/>
        </w:rPr>
        <w:t>ACTA DE REPLANTEO</w:t>
      </w:r>
      <w:r>
        <w:rPr>
          <w:rFonts w:cs="Arial"/>
          <w:bCs/>
          <w:sz w:val="22"/>
          <w:szCs w:val="22"/>
        </w:rPr>
        <w:t xml:space="preserve">: </w:t>
      </w:r>
      <w:r w:rsidRPr="00A210D3">
        <w:rPr>
          <w:rFonts w:cs="Arial"/>
          <w:sz w:val="22"/>
          <w:szCs w:val="22"/>
        </w:rPr>
        <w:t>2 copias</w:t>
      </w:r>
      <w:r w:rsidRPr="00A731FE">
        <w:rPr>
          <w:rFonts w:cs="Arial"/>
          <w:sz w:val="22"/>
          <w:szCs w:val="22"/>
        </w:rPr>
        <w:t>, sin rellenar, una de ellas para el Operador.</w:t>
      </w:r>
    </w:p>
    <w:p w14:paraId="35B2C487" w14:textId="77777777" w:rsidR="000D2743" w:rsidRPr="00A731FE" w:rsidRDefault="000D2743" w:rsidP="00121C81">
      <w:pPr>
        <w:widowControl/>
        <w:rPr>
          <w:rFonts w:cs="Arial"/>
          <w:sz w:val="22"/>
          <w:szCs w:val="22"/>
          <w:lang w:val="es-ES_tradnl"/>
        </w:rPr>
      </w:pPr>
      <w:r w:rsidRPr="00A731FE">
        <w:rPr>
          <w:rFonts w:cs="Arial"/>
          <w:sz w:val="22"/>
          <w:szCs w:val="22"/>
          <w:lang w:val="es-ES_tradnl"/>
        </w:rPr>
        <w:t xml:space="preserve">El </w:t>
      </w:r>
      <w:r>
        <w:rPr>
          <w:rFonts w:cs="Arial"/>
          <w:sz w:val="22"/>
          <w:szCs w:val="22"/>
          <w:lang w:val="es-ES_tradnl"/>
        </w:rPr>
        <w:t>anexo</w:t>
      </w:r>
      <w:r w:rsidRPr="00A731FE">
        <w:rPr>
          <w:rFonts w:cs="Arial"/>
          <w:sz w:val="22"/>
          <w:szCs w:val="22"/>
          <w:lang w:val="es-ES_tradnl"/>
        </w:rPr>
        <w:t xml:space="preserve"> Acta de </w:t>
      </w:r>
      <w:r w:rsidR="008628CD">
        <w:rPr>
          <w:rFonts w:cs="Arial"/>
          <w:sz w:val="22"/>
          <w:szCs w:val="22"/>
          <w:lang w:val="es-ES_tradnl"/>
        </w:rPr>
        <w:t>r</w:t>
      </w:r>
      <w:r w:rsidRPr="00A731FE">
        <w:rPr>
          <w:rFonts w:cs="Arial"/>
          <w:sz w:val="22"/>
          <w:szCs w:val="22"/>
          <w:lang w:val="es-ES_tradnl"/>
        </w:rPr>
        <w:t>eplanteo es una hoja Excel que se podrá imprimir de la forma más adecuada para que puedan realizar</w:t>
      </w:r>
      <w:r w:rsidR="006945DE">
        <w:rPr>
          <w:rFonts w:cs="Arial"/>
          <w:sz w:val="22"/>
          <w:szCs w:val="22"/>
          <w:lang w:val="es-ES_tradnl"/>
        </w:rPr>
        <w:t>se</w:t>
      </w:r>
      <w:r w:rsidRPr="00A731FE">
        <w:rPr>
          <w:rFonts w:cs="Arial"/>
          <w:sz w:val="22"/>
          <w:szCs w:val="22"/>
          <w:lang w:val="es-ES_tradnl"/>
        </w:rPr>
        <w:t xml:space="preserve"> anotaciones en campo durante el replanteo. </w:t>
      </w:r>
    </w:p>
    <w:p w14:paraId="262A41FE" w14:textId="77777777" w:rsidR="000D2743" w:rsidRPr="00A210D3" w:rsidRDefault="000D2743" w:rsidP="00121C81">
      <w:pPr>
        <w:widowControl/>
        <w:rPr>
          <w:rFonts w:cs="Arial"/>
          <w:sz w:val="22"/>
          <w:szCs w:val="22"/>
          <w:lang w:val="es-ES_tradnl"/>
        </w:rPr>
      </w:pPr>
      <w:r w:rsidRPr="00A210D3">
        <w:rPr>
          <w:rFonts w:cs="Arial"/>
          <w:sz w:val="22"/>
          <w:szCs w:val="22"/>
          <w:lang w:val="es-ES_tradnl"/>
        </w:rPr>
        <w:t xml:space="preserve">Las unidades provinciales deberán comunicar a GGCAN cualquier incidencia y costes adicionales que </w:t>
      </w:r>
      <w:r w:rsidR="006C2900">
        <w:rPr>
          <w:rFonts w:cs="Arial"/>
          <w:sz w:val="22"/>
          <w:szCs w:val="22"/>
          <w:lang w:val="es-ES_tradnl"/>
        </w:rPr>
        <w:t>surjan</w:t>
      </w:r>
      <w:r w:rsidRPr="00A210D3">
        <w:rPr>
          <w:rFonts w:cs="Arial"/>
          <w:sz w:val="22"/>
          <w:szCs w:val="22"/>
          <w:lang w:val="es-ES_tradnl"/>
        </w:rPr>
        <w:t xml:space="preserve"> durante el replanteo o antes del replanteo (pe. obra para descubrir tapas), que en algún caso podría no permitir continuar con el mismo hasta su resolución.</w:t>
      </w:r>
    </w:p>
    <w:p w14:paraId="3E3263AC" w14:textId="2092ACAE" w:rsidR="00070DC0" w:rsidRPr="00A731FE" w:rsidRDefault="00070DC0" w:rsidP="00BD60E4">
      <w:pPr>
        <w:pStyle w:val="Ttulo4"/>
      </w:pPr>
      <w:bookmarkStart w:id="52" w:name="_Toc96941360"/>
      <w:r w:rsidRPr="00070DC0">
        <w:t>ACTIVIDADES DURANTE EL REPLANTEO DE REGISTROS (CÁMARAS Y ARQUETAS</w:t>
      </w:r>
      <w:r>
        <w:t>)</w:t>
      </w:r>
      <w:bookmarkEnd w:id="52"/>
    </w:p>
    <w:p w14:paraId="2E269261" w14:textId="77777777" w:rsidR="000D2743" w:rsidRPr="00A731FE" w:rsidRDefault="00257CBB" w:rsidP="00121C81">
      <w:pPr>
        <w:widowControl/>
        <w:rPr>
          <w:rFonts w:cs="Arial"/>
          <w:sz w:val="22"/>
          <w:szCs w:val="22"/>
        </w:rPr>
      </w:pPr>
      <w:r>
        <w:rPr>
          <w:rFonts w:cs="Arial"/>
          <w:sz w:val="22"/>
          <w:szCs w:val="22"/>
        </w:rPr>
        <w:t>L</w:t>
      </w:r>
      <w:r w:rsidR="000D2743" w:rsidRPr="00A731FE">
        <w:rPr>
          <w:rFonts w:cs="Arial"/>
          <w:sz w:val="22"/>
          <w:szCs w:val="22"/>
        </w:rPr>
        <w:t xml:space="preserve">os registros que se abran </w:t>
      </w:r>
      <w:r>
        <w:rPr>
          <w:rFonts w:cs="Arial"/>
          <w:sz w:val="22"/>
          <w:szCs w:val="22"/>
        </w:rPr>
        <w:t xml:space="preserve">durante el replanteo </w:t>
      </w:r>
      <w:r w:rsidR="000D2743" w:rsidRPr="00A731FE">
        <w:rPr>
          <w:rFonts w:cs="Arial"/>
          <w:sz w:val="22"/>
          <w:szCs w:val="22"/>
        </w:rPr>
        <w:t xml:space="preserve">se apuntarán en la hoja del </w:t>
      </w:r>
      <w:r w:rsidR="000D2743">
        <w:rPr>
          <w:rFonts w:cs="Arial"/>
          <w:sz w:val="22"/>
          <w:szCs w:val="22"/>
        </w:rPr>
        <w:t>a</w:t>
      </w:r>
      <w:r w:rsidR="000D2743" w:rsidRPr="00A731FE">
        <w:rPr>
          <w:rFonts w:cs="Arial"/>
          <w:sz w:val="22"/>
          <w:szCs w:val="22"/>
        </w:rPr>
        <w:t xml:space="preserve">nexo del </w:t>
      </w:r>
      <w:r w:rsidR="000D2743">
        <w:rPr>
          <w:rFonts w:cs="Arial"/>
          <w:sz w:val="22"/>
          <w:szCs w:val="22"/>
        </w:rPr>
        <w:t>A</w:t>
      </w:r>
      <w:r w:rsidR="000D2743" w:rsidRPr="00A731FE">
        <w:rPr>
          <w:rFonts w:cs="Arial"/>
          <w:sz w:val="22"/>
          <w:szCs w:val="22"/>
        </w:rPr>
        <w:t xml:space="preserve">cta de </w:t>
      </w:r>
      <w:r w:rsidR="008628CD">
        <w:rPr>
          <w:rFonts w:cs="Arial"/>
          <w:sz w:val="22"/>
          <w:szCs w:val="22"/>
        </w:rPr>
        <w:t>r</w:t>
      </w:r>
      <w:r w:rsidR="004F542F">
        <w:rPr>
          <w:rFonts w:cs="Arial"/>
          <w:sz w:val="22"/>
          <w:szCs w:val="22"/>
        </w:rPr>
        <w:t xml:space="preserve">eplanteo y </w:t>
      </w:r>
      <w:r w:rsidR="007665ED">
        <w:rPr>
          <w:rFonts w:cs="Arial"/>
          <w:sz w:val="22"/>
          <w:szCs w:val="22"/>
        </w:rPr>
        <w:t>P</w:t>
      </w:r>
      <w:r w:rsidR="004F542F">
        <w:rPr>
          <w:rFonts w:cs="Arial"/>
          <w:sz w:val="22"/>
          <w:szCs w:val="22"/>
        </w:rPr>
        <w:t>lano</w:t>
      </w:r>
      <w:r w:rsidR="00FE458E">
        <w:rPr>
          <w:rFonts w:cs="Arial"/>
          <w:sz w:val="22"/>
          <w:szCs w:val="22"/>
        </w:rPr>
        <w:t xml:space="preserve"> esquemático</w:t>
      </w:r>
      <w:r w:rsidR="004F542F">
        <w:rPr>
          <w:rFonts w:cs="Arial"/>
          <w:sz w:val="22"/>
          <w:szCs w:val="22"/>
        </w:rPr>
        <w:t>.</w:t>
      </w:r>
    </w:p>
    <w:p w14:paraId="18CA655D" w14:textId="77777777" w:rsidR="00D325ED" w:rsidRPr="00D325ED" w:rsidRDefault="00BF6FE0" w:rsidP="00121C81">
      <w:pPr>
        <w:widowControl/>
        <w:rPr>
          <w:rFonts w:cs="Arial"/>
          <w:sz w:val="22"/>
          <w:szCs w:val="22"/>
        </w:rPr>
      </w:pPr>
      <w:r w:rsidRPr="00BF6FE0">
        <w:rPr>
          <w:rFonts w:cs="Arial"/>
          <w:sz w:val="22"/>
          <w:szCs w:val="22"/>
        </w:rPr>
        <w:t>Durante el replanteo los operadores podrán bajar a las CR sólo si están igualmente equipados que el personal de Telefónica, en cumplimiento de la normativa de PRL</w:t>
      </w:r>
      <w:r w:rsidR="00D325ED">
        <w:rPr>
          <w:rFonts w:cs="Arial"/>
          <w:sz w:val="22"/>
          <w:szCs w:val="22"/>
        </w:rPr>
        <w:t>.</w:t>
      </w:r>
    </w:p>
    <w:p w14:paraId="279F5743" w14:textId="77777777" w:rsidR="004F542F" w:rsidRPr="00F80091" w:rsidRDefault="000D2743" w:rsidP="00121C81">
      <w:pPr>
        <w:keepNext/>
        <w:widowControl/>
        <w:numPr>
          <w:ilvl w:val="0"/>
          <w:numId w:val="10"/>
        </w:numPr>
        <w:tabs>
          <w:tab w:val="clear" w:pos="567"/>
          <w:tab w:val="clear" w:pos="862"/>
          <w:tab w:val="num" w:pos="426"/>
        </w:tabs>
        <w:ind w:left="0" w:firstLine="0"/>
        <w:rPr>
          <w:rFonts w:cs="Arial"/>
          <w:b/>
          <w:bCs/>
          <w:sz w:val="22"/>
          <w:szCs w:val="22"/>
        </w:rPr>
      </w:pPr>
      <w:r w:rsidRPr="00B66CE8">
        <w:rPr>
          <w:rFonts w:cs="Arial"/>
          <w:b/>
          <w:bCs/>
          <w:sz w:val="22"/>
          <w:szCs w:val="22"/>
        </w:rPr>
        <w:lastRenderedPageBreak/>
        <w:t>Apertura y limpieza de registro</w:t>
      </w:r>
      <w:r w:rsidR="00C736D0">
        <w:rPr>
          <w:rFonts w:cs="Arial"/>
          <w:b/>
          <w:bCs/>
          <w:sz w:val="22"/>
          <w:szCs w:val="22"/>
        </w:rPr>
        <w:t>s</w:t>
      </w:r>
    </w:p>
    <w:p w14:paraId="26E35AD7" w14:textId="77777777" w:rsidR="000D2743" w:rsidRPr="00B66CE8" w:rsidRDefault="000D2743" w:rsidP="00121C81">
      <w:pPr>
        <w:widowControl/>
        <w:tabs>
          <w:tab w:val="clear" w:pos="567"/>
        </w:tabs>
        <w:rPr>
          <w:rFonts w:cs="Arial"/>
          <w:bCs/>
          <w:sz w:val="22"/>
          <w:szCs w:val="22"/>
        </w:rPr>
      </w:pPr>
      <w:r w:rsidRPr="00B66CE8">
        <w:rPr>
          <w:rFonts w:cs="Arial"/>
          <w:bCs/>
          <w:sz w:val="22"/>
          <w:szCs w:val="22"/>
        </w:rPr>
        <w:t xml:space="preserve">Es de obligado cumplimiento la normativa de PRL para trabajos en recintos subterráneos (señalizar, prueba de gases, rellenar el parte de seguridad de trabajos en CCRR, etc.) Las siguientes incidencias y costes adicionales se podrían facturar al Operador y se deben comunicar a GGCAN: </w:t>
      </w:r>
    </w:p>
    <w:p w14:paraId="7B20B81A" w14:textId="77777777" w:rsidR="000D2743" w:rsidRPr="00A731FE" w:rsidRDefault="000D2743" w:rsidP="00121C81">
      <w:pPr>
        <w:widowControl/>
        <w:numPr>
          <w:ilvl w:val="0"/>
          <w:numId w:val="14"/>
        </w:numPr>
        <w:tabs>
          <w:tab w:val="clear" w:pos="1582"/>
          <w:tab w:val="num" w:pos="567"/>
        </w:tabs>
        <w:ind w:left="567" w:hanging="283"/>
        <w:rPr>
          <w:rFonts w:cs="Arial"/>
          <w:sz w:val="22"/>
          <w:szCs w:val="22"/>
          <w:u w:val="single"/>
        </w:rPr>
      </w:pPr>
      <w:r w:rsidRPr="00A731FE">
        <w:rPr>
          <w:rFonts w:cs="Arial"/>
          <w:sz w:val="22"/>
          <w:szCs w:val="22"/>
        </w:rPr>
        <w:t>Utilización de los servicios de una empresa de pocería, cuando sea necesario</w:t>
      </w:r>
      <w:r w:rsidR="004F542F">
        <w:rPr>
          <w:rFonts w:cs="Arial"/>
          <w:sz w:val="22"/>
          <w:szCs w:val="22"/>
        </w:rPr>
        <w:t>, si</w:t>
      </w:r>
      <w:r w:rsidRPr="00A731FE">
        <w:rPr>
          <w:rFonts w:cs="Arial"/>
          <w:sz w:val="22"/>
          <w:szCs w:val="22"/>
        </w:rPr>
        <w:t xml:space="preserve"> </w:t>
      </w:r>
      <w:r w:rsidR="004F542F">
        <w:rPr>
          <w:rFonts w:cs="Arial"/>
          <w:sz w:val="22"/>
          <w:szCs w:val="22"/>
        </w:rPr>
        <w:t xml:space="preserve">por </w:t>
      </w:r>
      <w:r w:rsidRPr="00A731FE">
        <w:rPr>
          <w:rFonts w:cs="Arial"/>
          <w:sz w:val="22"/>
          <w:szCs w:val="22"/>
        </w:rPr>
        <w:t xml:space="preserve">el estado de la CR no </w:t>
      </w:r>
      <w:r w:rsidR="004F542F">
        <w:rPr>
          <w:rFonts w:cs="Arial"/>
          <w:sz w:val="22"/>
          <w:szCs w:val="22"/>
        </w:rPr>
        <w:t>es factible</w:t>
      </w:r>
      <w:r w:rsidRPr="00A731FE">
        <w:rPr>
          <w:rFonts w:cs="Arial"/>
          <w:sz w:val="22"/>
          <w:szCs w:val="22"/>
        </w:rPr>
        <w:t xml:space="preserve"> la limpieza por personal propio o de las EECC de Telefónica.</w:t>
      </w:r>
    </w:p>
    <w:p w14:paraId="3143C105" w14:textId="77777777" w:rsidR="000D2743" w:rsidRPr="00A731FE" w:rsidRDefault="000D2743" w:rsidP="00121C81">
      <w:pPr>
        <w:widowControl/>
        <w:numPr>
          <w:ilvl w:val="0"/>
          <w:numId w:val="14"/>
        </w:numPr>
        <w:tabs>
          <w:tab w:val="clear" w:pos="1582"/>
          <w:tab w:val="num" w:pos="567"/>
        </w:tabs>
        <w:ind w:left="567" w:hanging="283"/>
        <w:rPr>
          <w:rFonts w:cs="Arial"/>
          <w:sz w:val="22"/>
          <w:szCs w:val="22"/>
          <w:u w:val="single"/>
        </w:rPr>
      </w:pPr>
      <w:r w:rsidRPr="00A731FE">
        <w:rPr>
          <w:rFonts w:cs="Arial"/>
          <w:sz w:val="22"/>
          <w:szCs w:val="22"/>
        </w:rPr>
        <w:t>L</w:t>
      </w:r>
      <w:r w:rsidRPr="00A731FE">
        <w:rPr>
          <w:rFonts w:cs="Arial"/>
          <w:color w:val="000000"/>
          <w:sz w:val="22"/>
          <w:szCs w:val="22"/>
        </w:rPr>
        <w:t xml:space="preserve">os costes de grúa municipal para la retirada de vehículos, </w:t>
      </w:r>
      <w:r w:rsidR="004F542F">
        <w:rPr>
          <w:rFonts w:cs="Arial"/>
          <w:color w:val="000000"/>
          <w:sz w:val="22"/>
          <w:szCs w:val="22"/>
        </w:rPr>
        <w:t>cuando estén</w:t>
      </w:r>
      <w:r w:rsidRPr="00A731FE">
        <w:rPr>
          <w:rFonts w:cs="Arial"/>
          <w:color w:val="000000"/>
          <w:sz w:val="22"/>
          <w:szCs w:val="22"/>
        </w:rPr>
        <w:t xml:space="preserve"> correctamente estacionados</w:t>
      </w:r>
      <w:r w:rsidR="004F542F">
        <w:rPr>
          <w:rFonts w:cs="Arial"/>
          <w:color w:val="000000"/>
          <w:sz w:val="22"/>
          <w:szCs w:val="22"/>
        </w:rPr>
        <w:t>. Se pasará</w:t>
      </w:r>
      <w:r w:rsidRPr="00A731FE">
        <w:rPr>
          <w:rFonts w:cs="Arial"/>
          <w:color w:val="000000"/>
          <w:sz w:val="22"/>
          <w:szCs w:val="22"/>
        </w:rPr>
        <w:t xml:space="preserve"> la factura a Telefónica.</w:t>
      </w:r>
    </w:p>
    <w:p w14:paraId="0F50B529" w14:textId="77777777" w:rsidR="000D2743" w:rsidRPr="00A731FE" w:rsidRDefault="000D2743" w:rsidP="00121C81">
      <w:pPr>
        <w:widowControl/>
        <w:numPr>
          <w:ilvl w:val="0"/>
          <w:numId w:val="14"/>
        </w:numPr>
        <w:tabs>
          <w:tab w:val="clear" w:pos="1582"/>
          <w:tab w:val="num" w:pos="567"/>
        </w:tabs>
        <w:ind w:left="567" w:hanging="283"/>
        <w:rPr>
          <w:rFonts w:cs="Arial"/>
          <w:color w:val="000000"/>
          <w:sz w:val="22"/>
          <w:szCs w:val="22"/>
        </w:rPr>
      </w:pPr>
      <w:r w:rsidRPr="00A731FE">
        <w:rPr>
          <w:rFonts w:cs="Arial"/>
          <w:sz w:val="22"/>
          <w:szCs w:val="22"/>
        </w:rPr>
        <w:t>Trabajos de obra civil para descubrir registros que hayan sido tapados por el asfalto o aceras.</w:t>
      </w:r>
    </w:p>
    <w:p w14:paraId="26429F4B" w14:textId="77777777" w:rsidR="000D2743" w:rsidRPr="00A731FE" w:rsidRDefault="004F542F" w:rsidP="00121C81">
      <w:pPr>
        <w:widowControl/>
        <w:numPr>
          <w:ilvl w:val="0"/>
          <w:numId w:val="14"/>
        </w:numPr>
        <w:tabs>
          <w:tab w:val="clear" w:pos="1582"/>
          <w:tab w:val="num" w:pos="567"/>
        </w:tabs>
        <w:ind w:left="567" w:hanging="283"/>
        <w:rPr>
          <w:rFonts w:cs="Arial"/>
          <w:color w:val="000000"/>
          <w:sz w:val="22"/>
          <w:szCs w:val="22"/>
        </w:rPr>
      </w:pPr>
      <w:r>
        <w:rPr>
          <w:rFonts w:cs="Arial"/>
          <w:sz w:val="22"/>
          <w:szCs w:val="22"/>
        </w:rPr>
        <w:t>Si</w:t>
      </w:r>
      <w:r w:rsidR="000D2743" w:rsidRPr="00A731FE">
        <w:rPr>
          <w:rFonts w:cs="Arial"/>
          <w:sz w:val="22"/>
          <w:szCs w:val="22"/>
        </w:rPr>
        <w:t xml:space="preserve"> los trabajos de </w:t>
      </w:r>
      <w:r w:rsidR="002709B9">
        <w:rPr>
          <w:rFonts w:cs="Arial"/>
          <w:sz w:val="22"/>
          <w:szCs w:val="22"/>
        </w:rPr>
        <w:t>r</w:t>
      </w:r>
      <w:r w:rsidR="000D2743" w:rsidRPr="00A731FE">
        <w:rPr>
          <w:rFonts w:cs="Arial"/>
          <w:sz w:val="22"/>
          <w:szCs w:val="22"/>
        </w:rPr>
        <w:t xml:space="preserve">eplanteo </w:t>
      </w:r>
      <w:r>
        <w:rPr>
          <w:rFonts w:cs="Arial"/>
          <w:sz w:val="22"/>
          <w:szCs w:val="22"/>
        </w:rPr>
        <w:t>se llevan a cabo</w:t>
      </w:r>
      <w:r w:rsidR="000D2743" w:rsidRPr="00A731FE">
        <w:rPr>
          <w:rFonts w:cs="Arial"/>
          <w:sz w:val="22"/>
          <w:szCs w:val="22"/>
        </w:rPr>
        <w:t xml:space="preserve"> en festivo por exigencias de los organismos públicos</w:t>
      </w:r>
      <w:r>
        <w:rPr>
          <w:rFonts w:cs="Arial"/>
          <w:sz w:val="22"/>
          <w:szCs w:val="22"/>
        </w:rPr>
        <w:t>,</w:t>
      </w:r>
      <w:r w:rsidR="000D2743" w:rsidRPr="00A731FE">
        <w:rPr>
          <w:rFonts w:cs="Arial"/>
          <w:sz w:val="22"/>
          <w:szCs w:val="22"/>
        </w:rPr>
        <w:t xml:space="preserve"> la factura del replanteo se incrementa</w:t>
      </w:r>
      <w:r>
        <w:rPr>
          <w:rFonts w:cs="Arial"/>
          <w:sz w:val="22"/>
          <w:szCs w:val="22"/>
        </w:rPr>
        <w:t>rá</w:t>
      </w:r>
      <w:r w:rsidR="000D2743" w:rsidRPr="00A731FE">
        <w:rPr>
          <w:rFonts w:cs="Arial"/>
          <w:sz w:val="22"/>
          <w:szCs w:val="22"/>
        </w:rPr>
        <w:t xml:space="preserve"> en </w:t>
      </w:r>
      <w:r w:rsidR="000D2743">
        <w:rPr>
          <w:rFonts w:cs="Arial"/>
          <w:sz w:val="22"/>
          <w:szCs w:val="22"/>
        </w:rPr>
        <w:t xml:space="preserve">un </w:t>
      </w:r>
      <w:r w:rsidR="000D2743" w:rsidRPr="00A731FE">
        <w:rPr>
          <w:rFonts w:cs="Arial"/>
          <w:sz w:val="22"/>
          <w:szCs w:val="22"/>
        </w:rPr>
        <w:t>40%.</w:t>
      </w:r>
    </w:p>
    <w:p w14:paraId="64E5B8F7" w14:textId="77777777" w:rsidR="000D2743" w:rsidRPr="004F542F" w:rsidRDefault="000D2743" w:rsidP="00121C81">
      <w:pPr>
        <w:widowControl/>
        <w:numPr>
          <w:ilvl w:val="0"/>
          <w:numId w:val="14"/>
        </w:numPr>
        <w:tabs>
          <w:tab w:val="clear" w:pos="1582"/>
          <w:tab w:val="num" w:pos="567"/>
        </w:tabs>
        <w:ind w:left="567" w:hanging="283"/>
        <w:rPr>
          <w:rFonts w:cs="Arial"/>
          <w:sz w:val="22"/>
          <w:szCs w:val="22"/>
          <w:u w:val="single"/>
        </w:rPr>
      </w:pPr>
      <w:r w:rsidRPr="00A731FE">
        <w:rPr>
          <w:rFonts w:cs="Arial"/>
          <w:sz w:val="22"/>
          <w:szCs w:val="22"/>
        </w:rPr>
        <w:t xml:space="preserve">Si los trabajos de </w:t>
      </w:r>
      <w:r w:rsidR="002709B9">
        <w:rPr>
          <w:rFonts w:cs="Arial"/>
          <w:sz w:val="22"/>
          <w:szCs w:val="22"/>
        </w:rPr>
        <w:t>r</w:t>
      </w:r>
      <w:r w:rsidRPr="00A731FE">
        <w:rPr>
          <w:rFonts w:cs="Arial"/>
          <w:sz w:val="22"/>
          <w:szCs w:val="22"/>
        </w:rPr>
        <w:t xml:space="preserve">eplanteo </w:t>
      </w:r>
      <w:r w:rsidR="004F542F">
        <w:rPr>
          <w:rFonts w:cs="Arial"/>
          <w:sz w:val="22"/>
          <w:szCs w:val="22"/>
        </w:rPr>
        <w:t>se llevan a cabo</w:t>
      </w:r>
      <w:r w:rsidR="004F542F" w:rsidRPr="00A731FE">
        <w:rPr>
          <w:rFonts w:cs="Arial"/>
          <w:sz w:val="22"/>
          <w:szCs w:val="22"/>
        </w:rPr>
        <w:t xml:space="preserve"> </w:t>
      </w:r>
      <w:r w:rsidRPr="00A731FE">
        <w:rPr>
          <w:rFonts w:cs="Arial"/>
          <w:sz w:val="22"/>
          <w:szCs w:val="22"/>
        </w:rPr>
        <w:t>en horario nocturno por exigencias de los organismos públicos</w:t>
      </w:r>
      <w:r w:rsidR="004F542F">
        <w:rPr>
          <w:rFonts w:cs="Arial"/>
          <w:sz w:val="22"/>
          <w:szCs w:val="22"/>
        </w:rPr>
        <w:t>,</w:t>
      </w:r>
      <w:r w:rsidRPr="00A731FE">
        <w:rPr>
          <w:rFonts w:cs="Arial"/>
          <w:sz w:val="22"/>
          <w:szCs w:val="22"/>
        </w:rPr>
        <w:t xml:space="preserve"> la fact</w:t>
      </w:r>
      <w:r w:rsidRPr="004F542F">
        <w:rPr>
          <w:rFonts w:cs="Arial"/>
          <w:sz w:val="22"/>
          <w:szCs w:val="22"/>
        </w:rPr>
        <w:t>ura del replanteo se incrementa</w:t>
      </w:r>
      <w:r w:rsidR="004F542F" w:rsidRPr="004F542F">
        <w:rPr>
          <w:rFonts w:cs="Arial"/>
          <w:sz w:val="22"/>
          <w:szCs w:val="22"/>
        </w:rPr>
        <w:t>rá</w:t>
      </w:r>
      <w:r w:rsidRPr="004F542F">
        <w:rPr>
          <w:rFonts w:cs="Arial"/>
          <w:sz w:val="22"/>
          <w:szCs w:val="22"/>
        </w:rPr>
        <w:t xml:space="preserve"> en un 20%. </w:t>
      </w:r>
    </w:p>
    <w:p w14:paraId="5BF5C8D3" w14:textId="77777777" w:rsidR="000D2743" w:rsidRPr="00A731FE" w:rsidRDefault="000D2743" w:rsidP="00121C81">
      <w:pPr>
        <w:widowControl/>
        <w:rPr>
          <w:rFonts w:cs="Arial"/>
          <w:sz w:val="22"/>
          <w:szCs w:val="22"/>
        </w:rPr>
      </w:pPr>
      <w:r w:rsidRPr="00A731FE">
        <w:rPr>
          <w:rFonts w:cs="Arial"/>
          <w:sz w:val="22"/>
          <w:szCs w:val="22"/>
        </w:rPr>
        <w:t xml:space="preserve">Aunque la gestión de permisos debe ser anterior a la propuesta de fecha de replanteo, </w:t>
      </w:r>
      <w:r w:rsidR="00F80091">
        <w:rPr>
          <w:rFonts w:cs="Arial"/>
          <w:sz w:val="22"/>
          <w:szCs w:val="22"/>
        </w:rPr>
        <w:t>puede</w:t>
      </w:r>
      <w:r w:rsidRPr="00A731FE">
        <w:rPr>
          <w:rFonts w:cs="Arial"/>
          <w:sz w:val="22"/>
          <w:szCs w:val="22"/>
        </w:rPr>
        <w:t xml:space="preserve"> ser necesaria la apertura de algún registro no previsto</w:t>
      </w:r>
      <w:r w:rsidR="004F542F">
        <w:rPr>
          <w:rFonts w:cs="Arial"/>
          <w:sz w:val="22"/>
          <w:szCs w:val="22"/>
        </w:rPr>
        <w:t>,</w:t>
      </w:r>
      <w:r w:rsidRPr="00A731FE">
        <w:rPr>
          <w:rFonts w:cs="Arial"/>
          <w:sz w:val="22"/>
          <w:szCs w:val="22"/>
        </w:rPr>
        <w:t xml:space="preserve"> que requiriera </w:t>
      </w:r>
      <w:r w:rsidR="0084644D">
        <w:rPr>
          <w:rFonts w:cs="Arial"/>
          <w:sz w:val="22"/>
          <w:szCs w:val="22"/>
        </w:rPr>
        <w:t xml:space="preserve">de </w:t>
      </w:r>
      <w:r w:rsidR="004F542F">
        <w:rPr>
          <w:rFonts w:cs="Arial"/>
          <w:sz w:val="22"/>
          <w:szCs w:val="22"/>
        </w:rPr>
        <w:t xml:space="preserve">un </w:t>
      </w:r>
      <w:r w:rsidRPr="00A731FE">
        <w:rPr>
          <w:rFonts w:cs="Arial"/>
          <w:sz w:val="22"/>
          <w:szCs w:val="22"/>
        </w:rPr>
        <w:t>permiso</w:t>
      </w:r>
      <w:r w:rsidR="004F542F">
        <w:rPr>
          <w:rFonts w:cs="Arial"/>
          <w:sz w:val="22"/>
          <w:szCs w:val="22"/>
        </w:rPr>
        <w:t xml:space="preserve"> adicional</w:t>
      </w:r>
      <w:r w:rsidRPr="00A731FE">
        <w:rPr>
          <w:rFonts w:cs="Arial"/>
          <w:sz w:val="22"/>
          <w:szCs w:val="22"/>
        </w:rPr>
        <w:t xml:space="preserve">. En </w:t>
      </w:r>
      <w:r w:rsidR="004F542F">
        <w:rPr>
          <w:rFonts w:cs="Arial"/>
          <w:sz w:val="22"/>
          <w:szCs w:val="22"/>
        </w:rPr>
        <w:t>tal</w:t>
      </w:r>
      <w:r w:rsidRPr="00A731FE">
        <w:rPr>
          <w:rFonts w:cs="Arial"/>
          <w:sz w:val="22"/>
          <w:szCs w:val="22"/>
        </w:rPr>
        <w:t xml:space="preserve"> caso es necesario que la unidad provincial lo </w:t>
      </w:r>
      <w:r w:rsidR="004F542F">
        <w:rPr>
          <w:rFonts w:cs="Arial"/>
          <w:sz w:val="22"/>
          <w:szCs w:val="22"/>
        </w:rPr>
        <w:t>comunique</w:t>
      </w:r>
      <w:r w:rsidRPr="00A731FE">
        <w:rPr>
          <w:rFonts w:cs="Arial"/>
          <w:sz w:val="22"/>
          <w:szCs w:val="22"/>
        </w:rPr>
        <w:t xml:space="preserve"> a GGCAN para poder </w:t>
      </w:r>
      <w:r w:rsidR="004F542F">
        <w:rPr>
          <w:rFonts w:cs="Arial"/>
          <w:sz w:val="22"/>
          <w:szCs w:val="22"/>
        </w:rPr>
        <w:t>incorporar a</w:t>
      </w:r>
      <w:r w:rsidRPr="00A731FE">
        <w:rPr>
          <w:rFonts w:cs="Arial"/>
          <w:sz w:val="22"/>
          <w:szCs w:val="22"/>
        </w:rPr>
        <w:t xml:space="preserve"> NEON la incidencia.</w:t>
      </w:r>
    </w:p>
    <w:p w14:paraId="7F263278" w14:textId="77777777" w:rsidR="000D2743" w:rsidRPr="00A731FE" w:rsidRDefault="000D2743" w:rsidP="00121C81">
      <w:pPr>
        <w:widowControl/>
        <w:rPr>
          <w:rFonts w:cs="Arial"/>
          <w:sz w:val="22"/>
          <w:szCs w:val="22"/>
        </w:rPr>
      </w:pPr>
      <w:r w:rsidRPr="00A731FE">
        <w:rPr>
          <w:rFonts w:cs="Arial"/>
          <w:sz w:val="22"/>
          <w:szCs w:val="22"/>
        </w:rPr>
        <w:t>Se debe anotar a mano en el papel impreso con el AnexoActadeReplanteo.xls los</w:t>
      </w:r>
      <w:r w:rsidR="004F542F">
        <w:rPr>
          <w:rFonts w:cs="Arial"/>
          <w:sz w:val="22"/>
          <w:szCs w:val="22"/>
        </w:rPr>
        <w:t xml:space="preserve"> registros que se han abierto, así como</w:t>
      </w:r>
      <w:r w:rsidRPr="00A731FE">
        <w:rPr>
          <w:rFonts w:cs="Arial"/>
          <w:sz w:val="22"/>
          <w:szCs w:val="22"/>
        </w:rPr>
        <w:t xml:space="preserve"> las posibles incidencias asociadas a los mismos. </w:t>
      </w:r>
    </w:p>
    <w:p w14:paraId="776B3467" w14:textId="77777777" w:rsidR="004F542F" w:rsidRPr="004F542F" w:rsidRDefault="00F80091" w:rsidP="00121C81">
      <w:pPr>
        <w:keepNext/>
        <w:widowControl/>
        <w:numPr>
          <w:ilvl w:val="0"/>
          <w:numId w:val="10"/>
        </w:numPr>
        <w:tabs>
          <w:tab w:val="clear" w:pos="567"/>
          <w:tab w:val="clear" w:pos="862"/>
          <w:tab w:val="num" w:pos="426"/>
        </w:tabs>
        <w:ind w:left="0" w:firstLine="0"/>
        <w:rPr>
          <w:rFonts w:cs="Arial"/>
          <w:b/>
          <w:bCs/>
          <w:sz w:val="22"/>
          <w:szCs w:val="22"/>
        </w:rPr>
      </w:pPr>
      <w:r>
        <w:rPr>
          <w:rFonts w:cs="Arial"/>
          <w:b/>
          <w:bCs/>
          <w:sz w:val="22"/>
          <w:szCs w:val="22"/>
        </w:rPr>
        <w:t>Comprobación d</w:t>
      </w:r>
      <w:r w:rsidR="000D2743" w:rsidRPr="004F542F">
        <w:rPr>
          <w:rFonts w:cs="Arial"/>
          <w:b/>
          <w:bCs/>
          <w:sz w:val="22"/>
          <w:szCs w:val="22"/>
        </w:rPr>
        <w:t>el estado de conservación de las infraestructuras</w:t>
      </w:r>
    </w:p>
    <w:p w14:paraId="66C65BB6" w14:textId="77777777" w:rsidR="000D2743" w:rsidRPr="00A731FE" w:rsidRDefault="000D2743" w:rsidP="00121C81">
      <w:pPr>
        <w:widowControl/>
        <w:tabs>
          <w:tab w:val="clear" w:pos="567"/>
        </w:tabs>
        <w:rPr>
          <w:rFonts w:cs="Arial"/>
          <w:bCs/>
          <w:sz w:val="22"/>
          <w:szCs w:val="22"/>
        </w:rPr>
      </w:pPr>
      <w:r w:rsidRPr="00A731FE">
        <w:rPr>
          <w:rFonts w:cs="Arial"/>
          <w:bCs/>
          <w:sz w:val="22"/>
          <w:szCs w:val="22"/>
        </w:rPr>
        <w:t xml:space="preserve">Las unidades provinciales deben anotar a mano en el papel impreso con AnexoActadeReplanteo.xls el estado </w:t>
      </w:r>
      <w:r w:rsidR="005558A7">
        <w:rPr>
          <w:rFonts w:cs="Arial"/>
          <w:bCs/>
          <w:sz w:val="22"/>
          <w:szCs w:val="22"/>
        </w:rPr>
        <w:t xml:space="preserve">de </w:t>
      </w:r>
      <w:r w:rsidRPr="00A731FE">
        <w:rPr>
          <w:rFonts w:cs="Arial"/>
          <w:bCs/>
          <w:sz w:val="22"/>
          <w:szCs w:val="22"/>
        </w:rPr>
        <w:t>los registros que se han abierto.</w:t>
      </w:r>
      <w:r w:rsidR="0084644D" w:rsidRPr="0084644D">
        <w:rPr>
          <w:rFonts w:cs="Arial"/>
          <w:bCs/>
          <w:sz w:val="22"/>
          <w:szCs w:val="22"/>
        </w:rPr>
        <w:t xml:space="preserve"> </w:t>
      </w:r>
      <w:r w:rsidR="0084644D">
        <w:rPr>
          <w:rFonts w:cs="Arial"/>
          <w:bCs/>
          <w:sz w:val="22"/>
          <w:szCs w:val="22"/>
        </w:rPr>
        <w:t>Además</w:t>
      </w:r>
      <w:r w:rsidR="0084644D" w:rsidRPr="00A731FE">
        <w:rPr>
          <w:rFonts w:cs="Arial"/>
          <w:bCs/>
          <w:sz w:val="22"/>
          <w:szCs w:val="22"/>
        </w:rPr>
        <w:t xml:space="preserve"> repararán después del replanteo</w:t>
      </w:r>
      <w:r w:rsidR="0084644D">
        <w:rPr>
          <w:rFonts w:cs="Arial"/>
          <w:bCs/>
          <w:sz w:val="22"/>
          <w:szCs w:val="22"/>
        </w:rPr>
        <w:t xml:space="preserve">, </w:t>
      </w:r>
      <w:r w:rsidR="0084644D" w:rsidRPr="00A731FE">
        <w:rPr>
          <w:rFonts w:cs="Arial"/>
          <w:bCs/>
          <w:sz w:val="22"/>
          <w:szCs w:val="22"/>
        </w:rPr>
        <w:t>lo más rápido posible</w:t>
      </w:r>
      <w:r w:rsidR="0084644D">
        <w:rPr>
          <w:rFonts w:cs="Arial"/>
          <w:bCs/>
          <w:sz w:val="22"/>
          <w:szCs w:val="22"/>
        </w:rPr>
        <w:t>,</w:t>
      </w:r>
      <w:r w:rsidR="0084644D" w:rsidRPr="00A731FE">
        <w:rPr>
          <w:rFonts w:cs="Arial"/>
          <w:bCs/>
          <w:sz w:val="22"/>
          <w:szCs w:val="22"/>
        </w:rPr>
        <w:t xml:space="preserve"> cualquier avería en las </w:t>
      </w:r>
      <w:r w:rsidR="0084644D">
        <w:rPr>
          <w:rFonts w:cs="Arial"/>
          <w:bCs/>
          <w:sz w:val="22"/>
          <w:szCs w:val="22"/>
        </w:rPr>
        <w:t>i</w:t>
      </w:r>
      <w:r w:rsidR="0084644D" w:rsidRPr="00A731FE">
        <w:rPr>
          <w:rFonts w:cs="Arial"/>
          <w:bCs/>
          <w:sz w:val="22"/>
          <w:szCs w:val="22"/>
        </w:rPr>
        <w:t>nfraestructuras que se detecte en la inspección visual</w:t>
      </w:r>
      <w:r w:rsidR="0084644D">
        <w:rPr>
          <w:rFonts w:cs="Arial"/>
          <w:bCs/>
          <w:sz w:val="22"/>
          <w:szCs w:val="22"/>
        </w:rPr>
        <w:t>.</w:t>
      </w:r>
    </w:p>
    <w:p w14:paraId="62B93E8A" w14:textId="77777777" w:rsidR="004F542F" w:rsidRPr="004F542F" w:rsidRDefault="004F542F" w:rsidP="00121C81">
      <w:pPr>
        <w:keepNext/>
        <w:widowControl/>
        <w:numPr>
          <w:ilvl w:val="0"/>
          <w:numId w:val="10"/>
        </w:numPr>
        <w:tabs>
          <w:tab w:val="clear" w:pos="567"/>
          <w:tab w:val="clear" w:pos="862"/>
          <w:tab w:val="num" w:pos="426"/>
        </w:tabs>
        <w:ind w:left="0" w:firstLine="0"/>
        <w:rPr>
          <w:rFonts w:cs="Arial"/>
          <w:b/>
          <w:bCs/>
          <w:sz w:val="22"/>
          <w:szCs w:val="22"/>
        </w:rPr>
      </w:pPr>
      <w:r w:rsidRPr="004F542F">
        <w:rPr>
          <w:rFonts w:cs="Arial"/>
          <w:b/>
          <w:bCs/>
          <w:sz w:val="22"/>
          <w:szCs w:val="22"/>
        </w:rPr>
        <w:t>Confir</w:t>
      </w:r>
      <w:r w:rsidR="00C736D0">
        <w:rPr>
          <w:rFonts w:cs="Arial"/>
          <w:b/>
          <w:bCs/>
          <w:sz w:val="22"/>
          <w:szCs w:val="22"/>
        </w:rPr>
        <w:t>mación del uso de los registros</w:t>
      </w:r>
    </w:p>
    <w:p w14:paraId="77A123C6" w14:textId="77777777" w:rsidR="000D2743" w:rsidRPr="00A731FE" w:rsidRDefault="000D2743" w:rsidP="00121C81">
      <w:pPr>
        <w:widowControl/>
        <w:tabs>
          <w:tab w:val="clear" w:pos="567"/>
        </w:tabs>
        <w:rPr>
          <w:rFonts w:cs="Arial"/>
          <w:bCs/>
          <w:sz w:val="22"/>
          <w:szCs w:val="22"/>
        </w:rPr>
      </w:pPr>
      <w:r w:rsidRPr="004F542F">
        <w:rPr>
          <w:rFonts w:cs="Arial"/>
          <w:sz w:val="22"/>
          <w:szCs w:val="22"/>
        </w:rPr>
        <w:t>Se debe</w:t>
      </w:r>
      <w:r w:rsidR="00F80091">
        <w:rPr>
          <w:rFonts w:cs="Arial"/>
          <w:sz w:val="22"/>
          <w:szCs w:val="22"/>
        </w:rPr>
        <w:t xml:space="preserve"> </w:t>
      </w:r>
      <w:r w:rsidRPr="004F542F">
        <w:rPr>
          <w:rFonts w:cs="Arial"/>
          <w:bCs/>
          <w:sz w:val="22"/>
          <w:szCs w:val="22"/>
        </w:rPr>
        <w:t xml:space="preserve">confirmar con el Operador, </w:t>
      </w:r>
      <w:r w:rsidR="0084644D">
        <w:rPr>
          <w:rFonts w:cs="Arial"/>
          <w:bCs/>
          <w:sz w:val="22"/>
          <w:szCs w:val="22"/>
        </w:rPr>
        <w:t>de acuerdo con</w:t>
      </w:r>
      <w:r w:rsidRPr="004F542F">
        <w:rPr>
          <w:rFonts w:cs="Arial"/>
          <w:sz w:val="22"/>
          <w:szCs w:val="22"/>
        </w:rPr>
        <w:t xml:space="preserve"> la solicitud (datos en el anexo Acta de </w:t>
      </w:r>
      <w:r w:rsidR="008628CD">
        <w:rPr>
          <w:rFonts w:cs="Arial"/>
          <w:sz w:val="22"/>
          <w:szCs w:val="22"/>
        </w:rPr>
        <w:t>r</w:t>
      </w:r>
      <w:r w:rsidRPr="004F542F">
        <w:rPr>
          <w:rFonts w:cs="Arial"/>
          <w:sz w:val="22"/>
          <w:szCs w:val="22"/>
        </w:rPr>
        <w:t xml:space="preserve">eplanteo), el uso de los registros, </w:t>
      </w:r>
      <w:r w:rsidRPr="004F542F">
        <w:rPr>
          <w:rFonts w:cs="Arial"/>
          <w:bCs/>
          <w:sz w:val="22"/>
          <w:szCs w:val="22"/>
        </w:rPr>
        <w:t>dónde va a colocar el Operador sus elementos</w:t>
      </w:r>
      <w:r w:rsidR="00AB2E3A" w:rsidRPr="004F542F">
        <w:rPr>
          <w:rFonts w:cs="Arial"/>
          <w:bCs/>
          <w:sz w:val="22"/>
          <w:szCs w:val="22"/>
        </w:rPr>
        <w:t xml:space="preserve"> </w:t>
      </w:r>
      <w:r w:rsidRPr="004F542F">
        <w:rPr>
          <w:rFonts w:cs="Arial"/>
          <w:bCs/>
          <w:sz w:val="22"/>
          <w:szCs w:val="22"/>
        </w:rPr>
        <w:t>pasivos</w:t>
      </w:r>
      <w:r w:rsidRPr="004F542F">
        <w:rPr>
          <w:rFonts w:cs="Arial"/>
          <w:sz w:val="22"/>
          <w:szCs w:val="22"/>
        </w:rPr>
        <w:t xml:space="preserve"> (en qué registro y lugar en el interior del mismo), las características técnicas de los elementos y diámetro de los cables que el Operador va a utilizar. Se debe comprobar la</w:t>
      </w:r>
      <w:r w:rsidRPr="00A731FE">
        <w:rPr>
          <w:rFonts w:cs="Arial"/>
          <w:sz w:val="22"/>
          <w:szCs w:val="22"/>
        </w:rPr>
        <w:t xml:space="preserve"> capacidad de los </w:t>
      </w:r>
      <w:r w:rsidR="00F80091">
        <w:rPr>
          <w:rFonts w:cs="Arial"/>
          <w:sz w:val="22"/>
          <w:szCs w:val="22"/>
        </w:rPr>
        <w:t>r</w:t>
      </w:r>
      <w:r w:rsidRPr="00A731FE">
        <w:rPr>
          <w:rFonts w:cs="Arial"/>
          <w:sz w:val="22"/>
          <w:szCs w:val="22"/>
        </w:rPr>
        <w:t>egistros según las dimensiones de los elementos que van a instalar</w:t>
      </w:r>
      <w:r w:rsidR="0084644D">
        <w:rPr>
          <w:rFonts w:cs="Arial"/>
          <w:sz w:val="22"/>
          <w:szCs w:val="22"/>
        </w:rPr>
        <w:t>se</w:t>
      </w:r>
      <w:r w:rsidRPr="00A731FE">
        <w:rPr>
          <w:rFonts w:cs="Arial"/>
          <w:sz w:val="22"/>
          <w:szCs w:val="22"/>
        </w:rPr>
        <w:t xml:space="preserve"> en el interior. </w:t>
      </w:r>
      <w:r w:rsidRPr="00EF38E9">
        <w:rPr>
          <w:rFonts w:cs="Arial"/>
          <w:sz w:val="22"/>
          <w:szCs w:val="22"/>
        </w:rPr>
        <w:t xml:space="preserve">Las unidades provinciales deben anotar a mano en el papel impreso con </w:t>
      </w:r>
      <w:r w:rsidRPr="00EF38E9">
        <w:rPr>
          <w:rFonts w:cs="Arial"/>
          <w:bCs/>
          <w:sz w:val="22"/>
          <w:szCs w:val="22"/>
        </w:rPr>
        <w:t>AnexoActadeReplanteo</w:t>
      </w:r>
      <w:r w:rsidRPr="00EF38E9">
        <w:rPr>
          <w:rFonts w:cs="Arial"/>
          <w:sz w:val="22"/>
          <w:szCs w:val="22"/>
        </w:rPr>
        <w:t>.xls cualquier</w:t>
      </w:r>
      <w:r w:rsidRPr="00A731FE">
        <w:rPr>
          <w:rFonts w:cs="Arial"/>
          <w:sz w:val="22"/>
          <w:szCs w:val="22"/>
        </w:rPr>
        <w:t xml:space="preserve"> comentario, así como cualquier modificación de la SUC que sur</w:t>
      </w:r>
      <w:r w:rsidR="0084644D">
        <w:rPr>
          <w:rFonts w:cs="Arial"/>
          <w:sz w:val="22"/>
          <w:szCs w:val="22"/>
        </w:rPr>
        <w:t>ja</w:t>
      </w:r>
      <w:r w:rsidRPr="00A731FE">
        <w:rPr>
          <w:rFonts w:cs="Arial"/>
          <w:sz w:val="22"/>
          <w:szCs w:val="22"/>
        </w:rPr>
        <w:t xml:space="preserve"> durante el replanteo.</w:t>
      </w:r>
    </w:p>
    <w:p w14:paraId="7BE6557E" w14:textId="77777777" w:rsidR="000D2743" w:rsidRPr="00A731FE" w:rsidRDefault="00D90A8B" w:rsidP="00121C81">
      <w:pPr>
        <w:widowControl/>
        <w:tabs>
          <w:tab w:val="clear" w:pos="567"/>
        </w:tabs>
        <w:rPr>
          <w:rFonts w:cs="Arial"/>
          <w:bCs/>
          <w:sz w:val="22"/>
          <w:szCs w:val="22"/>
        </w:rPr>
      </w:pPr>
      <w:r w:rsidRPr="00A731FE">
        <w:rPr>
          <w:rFonts w:cs="Arial"/>
          <w:sz w:val="22"/>
          <w:szCs w:val="22"/>
        </w:rPr>
        <w:t xml:space="preserve">Se deben seguir las recomendaciones de la Normativa </w:t>
      </w:r>
      <w:r w:rsidR="00F80091">
        <w:rPr>
          <w:rFonts w:cs="Arial"/>
          <w:sz w:val="22"/>
          <w:szCs w:val="22"/>
        </w:rPr>
        <w:t xml:space="preserve">Técnica </w:t>
      </w:r>
      <w:r w:rsidR="0084644D">
        <w:rPr>
          <w:rFonts w:cs="Arial"/>
          <w:sz w:val="22"/>
          <w:szCs w:val="22"/>
        </w:rPr>
        <w:t>de la oferta</w:t>
      </w:r>
      <w:r w:rsidR="00F80091">
        <w:rPr>
          <w:rFonts w:cs="Arial"/>
          <w:sz w:val="22"/>
          <w:szCs w:val="22"/>
        </w:rPr>
        <w:t>, teniendo en cuenta que</w:t>
      </w:r>
      <w:r w:rsidRPr="00A731FE">
        <w:rPr>
          <w:rFonts w:cs="Arial"/>
          <w:sz w:val="22"/>
          <w:szCs w:val="22"/>
        </w:rPr>
        <w:t xml:space="preserve"> no </w:t>
      </w:r>
      <w:r w:rsidR="00F80091">
        <w:rPr>
          <w:rFonts w:cs="Arial"/>
          <w:sz w:val="22"/>
          <w:szCs w:val="22"/>
        </w:rPr>
        <w:t>pueden</w:t>
      </w:r>
      <w:r w:rsidRPr="00A731FE">
        <w:rPr>
          <w:rFonts w:cs="Arial"/>
          <w:sz w:val="22"/>
          <w:szCs w:val="22"/>
        </w:rPr>
        <w:t xml:space="preserve"> colocar</w:t>
      </w:r>
      <w:r w:rsidR="00F80091">
        <w:rPr>
          <w:rFonts w:cs="Arial"/>
          <w:sz w:val="22"/>
          <w:szCs w:val="22"/>
        </w:rPr>
        <w:t>se</w:t>
      </w:r>
      <w:r w:rsidRPr="00A731FE">
        <w:rPr>
          <w:rFonts w:cs="Arial"/>
          <w:sz w:val="22"/>
          <w:szCs w:val="22"/>
        </w:rPr>
        <w:t xml:space="preserve"> </w:t>
      </w:r>
      <w:r w:rsidR="00F80091">
        <w:rPr>
          <w:rFonts w:cs="Arial"/>
          <w:sz w:val="22"/>
          <w:szCs w:val="22"/>
        </w:rPr>
        <w:t>c</w:t>
      </w:r>
      <w:r w:rsidRPr="00A731FE">
        <w:rPr>
          <w:rFonts w:cs="Arial"/>
          <w:sz w:val="22"/>
          <w:szCs w:val="22"/>
        </w:rPr>
        <w:t xml:space="preserve">ajas </w:t>
      </w:r>
      <w:r w:rsidR="00F80091">
        <w:rPr>
          <w:rFonts w:cs="Arial"/>
          <w:sz w:val="22"/>
          <w:szCs w:val="22"/>
        </w:rPr>
        <w:t>t</w:t>
      </w:r>
      <w:r w:rsidRPr="00A731FE">
        <w:rPr>
          <w:rFonts w:cs="Arial"/>
          <w:sz w:val="22"/>
          <w:szCs w:val="22"/>
        </w:rPr>
        <w:t xml:space="preserve">erminales </w:t>
      </w:r>
      <w:r w:rsidR="00F80091">
        <w:rPr>
          <w:rFonts w:cs="Arial"/>
          <w:sz w:val="22"/>
          <w:szCs w:val="22"/>
        </w:rPr>
        <w:t>ó</w:t>
      </w:r>
      <w:r w:rsidRPr="00A731FE">
        <w:rPr>
          <w:rFonts w:cs="Arial"/>
          <w:sz w:val="22"/>
          <w:szCs w:val="22"/>
        </w:rPr>
        <w:t>pticas (CTO</w:t>
      </w:r>
      <w:r>
        <w:rPr>
          <w:rFonts w:cs="Arial"/>
          <w:sz w:val="22"/>
          <w:szCs w:val="22"/>
        </w:rPr>
        <w:t>)</w:t>
      </w:r>
      <w:r w:rsidR="005558A7">
        <w:rPr>
          <w:rFonts w:cs="Arial"/>
          <w:sz w:val="22"/>
          <w:szCs w:val="22"/>
        </w:rPr>
        <w:t>,</w:t>
      </w:r>
      <w:r w:rsidRPr="00A731FE">
        <w:rPr>
          <w:rFonts w:cs="Arial"/>
          <w:sz w:val="22"/>
          <w:szCs w:val="22"/>
        </w:rPr>
        <w:t xml:space="preserve"> en las que haya que manipular alta</w:t>
      </w:r>
      <w:r w:rsidR="00F80091">
        <w:rPr>
          <w:rFonts w:cs="Arial"/>
          <w:sz w:val="22"/>
          <w:szCs w:val="22"/>
        </w:rPr>
        <w:t>s</w:t>
      </w:r>
      <w:r w:rsidRPr="00A731FE">
        <w:rPr>
          <w:rFonts w:cs="Arial"/>
          <w:sz w:val="22"/>
          <w:szCs w:val="22"/>
        </w:rPr>
        <w:t xml:space="preserve"> de cliente, en el interior de una cámara de registro o arqueta.</w:t>
      </w:r>
      <w:r>
        <w:rPr>
          <w:rFonts w:cs="Arial"/>
          <w:sz w:val="22"/>
          <w:szCs w:val="22"/>
        </w:rPr>
        <w:t xml:space="preserve"> </w:t>
      </w:r>
      <w:r w:rsidRPr="00A731FE">
        <w:rPr>
          <w:rFonts w:cs="Arial"/>
          <w:sz w:val="22"/>
          <w:szCs w:val="22"/>
        </w:rPr>
        <w:t xml:space="preserve">Únicamente </w:t>
      </w:r>
      <w:r w:rsidR="00F80091">
        <w:rPr>
          <w:rFonts w:cs="Arial"/>
          <w:sz w:val="22"/>
          <w:szCs w:val="22"/>
        </w:rPr>
        <w:t>pueden</w:t>
      </w:r>
      <w:r w:rsidRPr="00A731FE">
        <w:rPr>
          <w:rFonts w:cs="Arial"/>
          <w:sz w:val="22"/>
          <w:szCs w:val="22"/>
        </w:rPr>
        <w:t xml:space="preserve"> instalarse dichos elementos en los registros del </w:t>
      </w:r>
      <w:r>
        <w:rPr>
          <w:rFonts w:cs="Arial"/>
          <w:sz w:val="22"/>
          <w:szCs w:val="22"/>
        </w:rPr>
        <w:t>Operador</w:t>
      </w:r>
      <w:r w:rsidRPr="00A731FE">
        <w:rPr>
          <w:rFonts w:cs="Arial"/>
          <w:sz w:val="22"/>
          <w:szCs w:val="22"/>
        </w:rPr>
        <w:t xml:space="preserve"> titular.</w:t>
      </w:r>
    </w:p>
    <w:p w14:paraId="4E6AB8A3" w14:textId="77777777" w:rsidR="000D2743" w:rsidRPr="00A731FE" w:rsidRDefault="000D2743" w:rsidP="00121C81">
      <w:pPr>
        <w:widowControl/>
        <w:tabs>
          <w:tab w:val="num" w:pos="0"/>
          <w:tab w:val="num" w:pos="900"/>
        </w:tabs>
        <w:rPr>
          <w:rFonts w:cs="Arial"/>
          <w:sz w:val="22"/>
          <w:szCs w:val="22"/>
        </w:rPr>
      </w:pPr>
      <w:r w:rsidRPr="00A731FE">
        <w:rPr>
          <w:rFonts w:cs="Arial"/>
          <w:sz w:val="22"/>
          <w:szCs w:val="22"/>
        </w:rPr>
        <w:t>Los elementos pasivos (cajas de empalme y divisores ópticos), siempre que haya espacio disponible, sí pueden colocar</w:t>
      </w:r>
      <w:r w:rsidR="0084644D">
        <w:rPr>
          <w:rFonts w:cs="Arial"/>
          <w:sz w:val="22"/>
          <w:szCs w:val="22"/>
        </w:rPr>
        <w:t>se</w:t>
      </w:r>
      <w:r w:rsidRPr="00A731FE">
        <w:rPr>
          <w:rFonts w:cs="Arial"/>
          <w:sz w:val="22"/>
          <w:szCs w:val="22"/>
        </w:rPr>
        <w:t xml:space="preserve"> en todas las cámaras de registro y en las arquetas tipo D. No se permite ni en las arquetas tipo H, F ni M. Las unidades provinciales deben anotar a mano en el papel impreso con </w:t>
      </w:r>
      <w:r w:rsidRPr="00A731FE">
        <w:rPr>
          <w:rFonts w:cs="Arial"/>
          <w:bCs/>
          <w:sz w:val="22"/>
          <w:szCs w:val="22"/>
        </w:rPr>
        <w:t>AnexoActadeReplanteo</w:t>
      </w:r>
      <w:r w:rsidRPr="00A731FE">
        <w:rPr>
          <w:rFonts w:cs="Arial"/>
          <w:sz w:val="22"/>
          <w:szCs w:val="22"/>
        </w:rPr>
        <w:t>.xls cualquier comentario.</w:t>
      </w:r>
    </w:p>
    <w:p w14:paraId="6F3A1469" w14:textId="77777777" w:rsidR="004F542F" w:rsidRPr="00F80091" w:rsidRDefault="004F542F" w:rsidP="00121C81">
      <w:pPr>
        <w:keepNext/>
        <w:widowControl/>
        <w:numPr>
          <w:ilvl w:val="0"/>
          <w:numId w:val="10"/>
        </w:numPr>
        <w:tabs>
          <w:tab w:val="clear" w:pos="567"/>
          <w:tab w:val="clear" w:pos="862"/>
          <w:tab w:val="num" w:pos="426"/>
        </w:tabs>
        <w:ind w:left="0" w:firstLine="0"/>
        <w:rPr>
          <w:rFonts w:cs="Arial"/>
          <w:b/>
          <w:bCs/>
          <w:sz w:val="22"/>
          <w:szCs w:val="22"/>
        </w:rPr>
      </w:pPr>
      <w:r w:rsidRPr="00F80091">
        <w:rPr>
          <w:rFonts w:cs="Arial"/>
          <w:b/>
          <w:bCs/>
          <w:sz w:val="22"/>
          <w:szCs w:val="22"/>
        </w:rPr>
        <w:lastRenderedPageBreak/>
        <w:t>Cesión de espacio</w:t>
      </w:r>
    </w:p>
    <w:p w14:paraId="222E0020" w14:textId="77777777" w:rsidR="000D2743" w:rsidRDefault="000D2743" w:rsidP="00121C81">
      <w:pPr>
        <w:widowControl/>
        <w:tabs>
          <w:tab w:val="clear" w:pos="567"/>
        </w:tabs>
        <w:rPr>
          <w:rFonts w:cs="Arial"/>
          <w:sz w:val="22"/>
          <w:szCs w:val="22"/>
        </w:rPr>
      </w:pPr>
      <w:r w:rsidRPr="00A731FE">
        <w:rPr>
          <w:rFonts w:cs="Arial"/>
          <w:sz w:val="22"/>
          <w:szCs w:val="22"/>
        </w:rPr>
        <w:t>Telefónica debe ceder todo el espacio en las canalizaciones excepto la reserva</w:t>
      </w:r>
      <w:r w:rsidR="00021F30">
        <w:rPr>
          <w:rFonts w:cs="Arial"/>
          <w:sz w:val="22"/>
          <w:szCs w:val="22"/>
        </w:rPr>
        <w:t xml:space="preserve"> prevista en el capítulo de Normativa Técnica de la oferta.</w:t>
      </w:r>
    </w:p>
    <w:p w14:paraId="59C78864" w14:textId="77777777" w:rsidR="00385DE0" w:rsidRDefault="006D6E76" w:rsidP="00121C81">
      <w:pPr>
        <w:widowControl/>
        <w:tabs>
          <w:tab w:val="clear" w:pos="567"/>
          <w:tab w:val="num" w:pos="426"/>
        </w:tabs>
        <w:rPr>
          <w:rFonts w:cs="Arial"/>
          <w:bCs/>
          <w:sz w:val="22"/>
          <w:szCs w:val="22"/>
        </w:rPr>
      </w:pPr>
      <w:r>
        <w:rPr>
          <w:rFonts w:cs="Arial"/>
          <w:sz w:val="22"/>
          <w:szCs w:val="22"/>
        </w:rPr>
        <w:t>Se comprobará mediante inspección visual</w:t>
      </w:r>
      <w:r w:rsidR="000D2743" w:rsidRPr="00A731FE">
        <w:rPr>
          <w:rFonts w:cs="Arial"/>
          <w:sz w:val="22"/>
          <w:szCs w:val="22"/>
        </w:rPr>
        <w:t xml:space="preserve"> si hay capacidad disponible para ceder. En la red de alimentación y distribución (a excepción de las salidas laterales) se cede al </w:t>
      </w:r>
      <w:r w:rsidR="000D2743">
        <w:rPr>
          <w:rFonts w:cs="Arial"/>
          <w:sz w:val="22"/>
          <w:szCs w:val="22"/>
        </w:rPr>
        <w:t>Operador</w:t>
      </w:r>
      <w:r w:rsidR="004B034A">
        <w:rPr>
          <w:rFonts w:cs="Arial"/>
          <w:sz w:val="22"/>
          <w:szCs w:val="22"/>
        </w:rPr>
        <w:t xml:space="preserve">, </w:t>
      </w:r>
      <w:r w:rsidR="000D2743">
        <w:rPr>
          <w:rFonts w:cs="Arial"/>
          <w:sz w:val="22"/>
          <w:szCs w:val="22"/>
        </w:rPr>
        <w:t>si está</w:t>
      </w:r>
      <w:r w:rsidR="004B034A">
        <w:rPr>
          <w:rFonts w:cs="Arial"/>
          <w:sz w:val="22"/>
          <w:szCs w:val="22"/>
        </w:rPr>
        <w:t>n</w:t>
      </w:r>
      <w:r w:rsidR="000D2743">
        <w:rPr>
          <w:rFonts w:cs="Arial"/>
          <w:sz w:val="22"/>
          <w:szCs w:val="22"/>
        </w:rPr>
        <w:t xml:space="preserve"> </w:t>
      </w:r>
      <w:r w:rsidR="000D2743" w:rsidRPr="004B034A">
        <w:rPr>
          <w:rFonts w:cs="Arial"/>
          <w:sz w:val="22"/>
          <w:szCs w:val="22"/>
        </w:rPr>
        <w:t>disponible</w:t>
      </w:r>
      <w:r w:rsidR="005558A7">
        <w:rPr>
          <w:rFonts w:cs="Arial"/>
          <w:sz w:val="22"/>
          <w:szCs w:val="22"/>
        </w:rPr>
        <w:t>s</w:t>
      </w:r>
      <w:r w:rsidR="004B034A" w:rsidRPr="004B034A">
        <w:rPr>
          <w:rFonts w:cs="Arial"/>
          <w:sz w:val="22"/>
          <w:szCs w:val="22"/>
        </w:rPr>
        <w:t xml:space="preserve">, </w:t>
      </w:r>
      <w:r w:rsidR="000D2743" w:rsidRPr="004B034A">
        <w:rPr>
          <w:rFonts w:cs="Arial"/>
          <w:bCs/>
          <w:sz w:val="22"/>
          <w:szCs w:val="22"/>
        </w:rPr>
        <w:t>un</w:t>
      </w:r>
      <w:r w:rsidR="004B034A" w:rsidRPr="004B034A">
        <w:rPr>
          <w:rFonts w:cs="Arial"/>
          <w:bCs/>
          <w:sz w:val="22"/>
          <w:szCs w:val="22"/>
        </w:rPr>
        <w:t>o o varios</w:t>
      </w:r>
      <w:r w:rsidR="000D2743" w:rsidRPr="004B034A">
        <w:rPr>
          <w:rFonts w:cs="Arial"/>
          <w:bCs/>
          <w:sz w:val="22"/>
          <w:szCs w:val="22"/>
        </w:rPr>
        <w:t xml:space="preserve"> subconducto</w:t>
      </w:r>
      <w:r w:rsidR="004B034A" w:rsidRPr="004B034A">
        <w:rPr>
          <w:rFonts w:cs="Arial"/>
          <w:bCs/>
          <w:sz w:val="22"/>
          <w:szCs w:val="22"/>
        </w:rPr>
        <w:t>s</w:t>
      </w:r>
      <w:r w:rsidR="000D2743" w:rsidRPr="004B034A">
        <w:rPr>
          <w:rFonts w:cs="Arial"/>
          <w:bCs/>
          <w:sz w:val="22"/>
          <w:szCs w:val="22"/>
        </w:rPr>
        <w:t xml:space="preserve"> en cada tramo de canalización</w:t>
      </w:r>
      <w:r w:rsidR="00385DE0">
        <w:rPr>
          <w:rFonts w:cs="Arial"/>
          <w:bCs/>
          <w:sz w:val="22"/>
          <w:szCs w:val="22"/>
        </w:rPr>
        <w:t>, según lo dispuesto en el apartado sobre condiciones particulares del servicio de uso compartido.</w:t>
      </w:r>
      <w:r w:rsidR="000D2743" w:rsidRPr="004B034A">
        <w:rPr>
          <w:rFonts w:cs="Arial"/>
          <w:sz w:val="22"/>
          <w:szCs w:val="22"/>
        </w:rPr>
        <w:t xml:space="preserve"> </w:t>
      </w:r>
      <w:r w:rsidR="000D2743" w:rsidRPr="004B034A">
        <w:rPr>
          <w:rFonts w:cs="Arial"/>
          <w:bCs/>
          <w:sz w:val="22"/>
          <w:szCs w:val="22"/>
        </w:rPr>
        <w:t>Si no</w:t>
      </w:r>
      <w:r w:rsidR="000D2743" w:rsidRPr="00A731FE">
        <w:rPr>
          <w:rFonts w:cs="Arial"/>
          <w:bCs/>
          <w:sz w:val="22"/>
          <w:szCs w:val="22"/>
        </w:rPr>
        <w:t xml:space="preserve"> </w:t>
      </w:r>
      <w:r w:rsidR="00385DE0">
        <w:rPr>
          <w:rFonts w:cs="Arial"/>
          <w:bCs/>
          <w:sz w:val="22"/>
          <w:szCs w:val="22"/>
        </w:rPr>
        <w:t>se encuentran</w:t>
      </w:r>
      <w:r w:rsidR="000D2743" w:rsidRPr="00A731FE">
        <w:rPr>
          <w:rFonts w:cs="Arial"/>
          <w:bCs/>
          <w:sz w:val="22"/>
          <w:szCs w:val="22"/>
        </w:rPr>
        <w:t xml:space="preserve"> </w:t>
      </w:r>
      <w:r w:rsidR="00D90A8B" w:rsidRPr="00A731FE">
        <w:rPr>
          <w:rFonts w:cs="Arial"/>
          <w:bCs/>
          <w:sz w:val="22"/>
          <w:szCs w:val="22"/>
        </w:rPr>
        <w:t>subconducto</w:t>
      </w:r>
      <w:r w:rsidR="00385DE0">
        <w:rPr>
          <w:rFonts w:cs="Arial"/>
          <w:bCs/>
          <w:sz w:val="22"/>
          <w:szCs w:val="22"/>
        </w:rPr>
        <w:t>/s</w:t>
      </w:r>
      <w:r w:rsidR="00D90A8B">
        <w:rPr>
          <w:rFonts w:cs="Arial"/>
          <w:bCs/>
          <w:sz w:val="22"/>
          <w:szCs w:val="22"/>
        </w:rPr>
        <w:t xml:space="preserve"> </w:t>
      </w:r>
      <w:r w:rsidR="00D90A8B" w:rsidRPr="00EF38E9">
        <w:rPr>
          <w:rFonts w:cs="Arial"/>
          <w:bCs/>
          <w:sz w:val="22"/>
          <w:szCs w:val="22"/>
        </w:rPr>
        <w:t>disponible</w:t>
      </w:r>
      <w:r w:rsidR="00385DE0">
        <w:rPr>
          <w:rFonts w:cs="Arial"/>
          <w:bCs/>
          <w:sz w:val="22"/>
          <w:szCs w:val="22"/>
        </w:rPr>
        <w:t>/s</w:t>
      </w:r>
      <w:r w:rsidR="000D2743" w:rsidRPr="00EF38E9">
        <w:rPr>
          <w:rFonts w:cs="Arial"/>
          <w:bCs/>
          <w:sz w:val="22"/>
          <w:szCs w:val="22"/>
        </w:rPr>
        <w:t>, pero sí hay conducto</w:t>
      </w:r>
      <w:r w:rsidR="00385DE0">
        <w:rPr>
          <w:rFonts w:cs="Arial"/>
          <w:bCs/>
          <w:sz w:val="22"/>
          <w:szCs w:val="22"/>
        </w:rPr>
        <w:t>/s libre</w:t>
      </w:r>
      <w:r w:rsidR="000D2743" w:rsidRPr="00EF38E9">
        <w:rPr>
          <w:rFonts w:cs="Arial"/>
          <w:bCs/>
          <w:sz w:val="22"/>
          <w:szCs w:val="22"/>
        </w:rPr>
        <w:t xml:space="preserve">, el </w:t>
      </w:r>
      <w:r w:rsidR="000D2743">
        <w:rPr>
          <w:rFonts w:cs="Arial"/>
          <w:bCs/>
          <w:sz w:val="22"/>
          <w:szCs w:val="22"/>
        </w:rPr>
        <w:t>Operador</w:t>
      </w:r>
      <w:r w:rsidR="000D2743" w:rsidRPr="00EF38E9">
        <w:rPr>
          <w:rFonts w:cs="Arial"/>
          <w:bCs/>
          <w:sz w:val="22"/>
          <w:szCs w:val="22"/>
        </w:rPr>
        <w:t xml:space="preserve"> debe instalar </w:t>
      </w:r>
      <w:r w:rsidR="00385DE0">
        <w:rPr>
          <w:rFonts w:cs="Arial"/>
          <w:bCs/>
          <w:sz w:val="22"/>
          <w:szCs w:val="22"/>
        </w:rPr>
        <w:t>sus</w:t>
      </w:r>
      <w:r w:rsidR="000D2743" w:rsidRPr="00EF38E9">
        <w:rPr>
          <w:rFonts w:cs="Arial"/>
          <w:bCs/>
          <w:sz w:val="22"/>
          <w:szCs w:val="22"/>
        </w:rPr>
        <w:t xml:space="preserve"> subconductos antes de tender el cable. El conducto que se asigna en este último caso </w:t>
      </w:r>
      <w:r w:rsidR="00F80091">
        <w:rPr>
          <w:rFonts w:cs="Arial"/>
          <w:bCs/>
          <w:sz w:val="22"/>
          <w:szCs w:val="22"/>
        </w:rPr>
        <w:t>debe ser</w:t>
      </w:r>
      <w:r w:rsidR="000D2743" w:rsidRPr="00EF38E9">
        <w:rPr>
          <w:rFonts w:cs="Arial"/>
          <w:bCs/>
          <w:sz w:val="22"/>
          <w:szCs w:val="22"/>
        </w:rPr>
        <w:t xml:space="preserve"> uno de los vacantes superiores</w:t>
      </w:r>
      <w:r w:rsidR="00F80091">
        <w:rPr>
          <w:rFonts w:cs="Arial"/>
          <w:bCs/>
          <w:sz w:val="22"/>
          <w:szCs w:val="22"/>
        </w:rPr>
        <w:t>,</w:t>
      </w:r>
      <w:r w:rsidR="000D2743" w:rsidRPr="00EF38E9">
        <w:rPr>
          <w:rFonts w:cs="Arial"/>
          <w:bCs/>
          <w:sz w:val="22"/>
          <w:szCs w:val="22"/>
        </w:rPr>
        <w:t xml:space="preserve"> comenzando por las esquinas.</w:t>
      </w:r>
    </w:p>
    <w:p w14:paraId="56C84A14" w14:textId="77777777" w:rsidR="00385DE0" w:rsidRDefault="000D2743" w:rsidP="00121C81">
      <w:pPr>
        <w:widowControl/>
        <w:tabs>
          <w:tab w:val="clear" w:pos="567"/>
          <w:tab w:val="num" w:pos="426"/>
        </w:tabs>
        <w:rPr>
          <w:rFonts w:cs="Arial"/>
          <w:sz w:val="22"/>
          <w:szCs w:val="22"/>
        </w:rPr>
      </w:pPr>
      <w:r w:rsidRPr="00EF38E9">
        <w:rPr>
          <w:rFonts w:cs="Arial"/>
          <w:sz w:val="22"/>
          <w:szCs w:val="22"/>
        </w:rPr>
        <w:t>En</w:t>
      </w:r>
      <w:r w:rsidRPr="00A731FE">
        <w:rPr>
          <w:rFonts w:cs="Arial"/>
          <w:sz w:val="22"/>
          <w:szCs w:val="22"/>
        </w:rPr>
        <w:t xml:space="preserve"> las salidas laterales de la red de distribución (entre un </w:t>
      </w:r>
      <w:r w:rsidR="00F80091">
        <w:rPr>
          <w:rFonts w:cs="Arial"/>
          <w:sz w:val="22"/>
          <w:szCs w:val="22"/>
        </w:rPr>
        <w:t>r</w:t>
      </w:r>
      <w:r w:rsidRPr="00A731FE">
        <w:rPr>
          <w:rFonts w:cs="Arial"/>
          <w:sz w:val="22"/>
          <w:szCs w:val="22"/>
        </w:rPr>
        <w:t>egistro y fachada, poste, arqueta ICT o viviendas), así como en la red de dispersión, para los casos en los que sea propiedad de Telefónica (u ostente derecho de uso) y sea canalizada, se deben compartir conductos</w:t>
      </w:r>
      <w:r w:rsidR="00385DE0">
        <w:rPr>
          <w:rFonts w:cs="Arial"/>
          <w:sz w:val="22"/>
          <w:szCs w:val="22"/>
        </w:rPr>
        <w:t xml:space="preserve"> sin necesidad de instalar subconductos</w:t>
      </w:r>
      <w:r w:rsidRPr="00A731FE">
        <w:rPr>
          <w:rFonts w:cs="Arial"/>
          <w:sz w:val="22"/>
          <w:szCs w:val="22"/>
        </w:rPr>
        <w:t>.</w:t>
      </w:r>
    </w:p>
    <w:p w14:paraId="5CCED4BB" w14:textId="77777777" w:rsidR="000D2743" w:rsidRPr="00A731FE" w:rsidRDefault="000D2743" w:rsidP="00121C81">
      <w:pPr>
        <w:widowControl/>
        <w:tabs>
          <w:tab w:val="clear" w:pos="567"/>
          <w:tab w:val="num" w:pos="426"/>
        </w:tabs>
        <w:rPr>
          <w:rFonts w:cs="Arial"/>
          <w:sz w:val="22"/>
          <w:szCs w:val="22"/>
        </w:rPr>
      </w:pPr>
      <w:r w:rsidRPr="00A731FE">
        <w:rPr>
          <w:rFonts w:cs="Arial"/>
          <w:sz w:val="22"/>
          <w:szCs w:val="22"/>
        </w:rPr>
        <w:t xml:space="preserve">Si no </w:t>
      </w:r>
      <w:r w:rsidR="00F80091">
        <w:rPr>
          <w:rFonts w:cs="Arial"/>
          <w:sz w:val="22"/>
          <w:szCs w:val="22"/>
        </w:rPr>
        <w:t>existe</w:t>
      </w:r>
      <w:r w:rsidRPr="00A731FE">
        <w:rPr>
          <w:rFonts w:cs="Arial"/>
          <w:sz w:val="22"/>
          <w:szCs w:val="22"/>
        </w:rPr>
        <w:t xml:space="preserve"> capacidad vacante para ceder, se indicará en el </w:t>
      </w:r>
      <w:r w:rsidR="00D90A8B">
        <w:rPr>
          <w:rFonts w:cs="Arial"/>
          <w:sz w:val="22"/>
          <w:szCs w:val="22"/>
        </w:rPr>
        <w:t xml:space="preserve">anexo </w:t>
      </w:r>
      <w:r w:rsidR="00D90A8B" w:rsidRPr="00A731FE">
        <w:rPr>
          <w:rFonts w:cs="Arial"/>
          <w:sz w:val="22"/>
          <w:szCs w:val="22"/>
        </w:rPr>
        <w:t>y</w:t>
      </w:r>
      <w:r w:rsidRPr="00A731FE">
        <w:rPr>
          <w:rFonts w:cs="Arial"/>
          <w:sz w:val="22"/>
          <w:szCs w:val="22"/>
        </w:rPr>
        <w:t xml:space="preserve"> en el plano.</w:t>
      </w:r>
    </w:p>
    <w:p w14:paraId="05C3E041" w14:textId="77777777" w:rsidR="000D2743" w:rsidRPr="00A731FE" w:rsidRDefault="000D2743" w:rsidP="00121C81">
      <w:pPr>
        <w:widowControl/>
        <w:rPr>
          <w:rFonts w:cs="Arial"/>
          <w:sz w:val="22"/>
          <w:szCs w:val="22"/>
        </w:rPr>
      </w:pPr>
      <w:r w:rsidRPr="00A731FE">
        <w:rPr>
          <w:rFonts w:cs="Arial"/>
          <w:sz w:val="22"/>
          <w:szCs w:val="22"/>
        </w:rPr>
        <w:t>Cuando se constate que una sección de canalización presenta todos sus conductos parcialmente ocupados por cables, Telefónica comunicará al Operador el grado de ocupación del conducto con mayor disponibilidad de espacio para que aquél pueda evaluar la viabilidad de instalar un cable adicional, facilitando en particular las dimensiones del conducto y el número y diámetro de los cables instalados en su interior.</w:t>
      </w:r>
    </w:p>
    <w:p w14:paraId="467EDAAE" w14:textId="77777777" w:rsidR="004F542F" w:rsidRPr="00F80091" w:rsidRDefault="00FE458E" w:rsidP="00121C81">
      <w:pPr>
        <w:keepNext/>
        <w:widowControl/>
        <w:numPr>
          <w:ilvl w:val="0"/>
          <w:numId w:val="10"/>
        </w:numPr>
        <w:tabs>
          <w:tab w:val="clear" w:pos="567"/>
          <w:tab w:val="clear" w:pos="862"/>
          <w:tab w:val="num" w:pos="426"/>
        </w:tabs>
        <w:ind w:left="0" w:firstLine="0"/>
        <w:rPr>
          <w:rFonts w:cs="Arial"/>
          <w:b/>
          <w:bCs/>
          <w:sz w:val="22"/>
          <w:szCs w:val="22"/>
        </w:rPr>
      </w:pPr>
      <w:r>
        <w:rPr>
          <w:rFonts w:cs="Arial"/>
          <w:b/>
          <w:bCs/>
          <w:sz w:val="22"/>
          <w:szCs w:val="22"/>
        </w:rPr>
        <w:t>Actualización del P</w:t>
      </w:r>
      <w:r w:rsidR="004F542F" w:rsidRPr="00F80091">
        <w:rPr>
          <w:rFonts w:cs="Arial"/>
          <w:b/>
          <w:bCs/>
          <w:sz w:val="22"/>
          <w:szCs w:val="22"/>
        </w:rPr>
        <w:t>lano</w:t>
      </w:r>
      <w:r>
        <w:rPr>
          <w:rFonts w:cs="Arial"/>
          <w:b/>
          <w:bCs/>
          <w:sz w:val="22"/>
          <w:szCs w:val="22"/>
        </w:rPr>
        <w:t xml:space="preserve"> esquemático</w:t>
      </w:r>
    </w:p>
    <w:p w14:paraId="0B98207A" w14:textId="77777777" w:rsidR="000D2743" w:rsidRPr="00A731FE" w:rsidRDefault="00D90A8B" w:rsidP="00121C81">
      <w:pPr>
        <w:widowControl/>
        <w:tabs>
          <w:tab w:val="clear" w:pos="567"/>
          <w:tab w:val="left" w:pos="426"/>
        </w:tabs>
        <w:rPr>
          <w:rFonts w:cs="Arial"/>
          <w:sz w:val="22"/>
          <w:szCs w:val="22"/>
        </w:rPr>
      </w:pPr>
      <w:r w:rsidRPr="00A731FE">
        <w:rPr>
          <w:rFonts w:cs="Arial"/>
          <w:sz w:val="22"/>
          <w:szCs w:val="22"/>
        </w:rPr>
        <w:t xml:space="preserve">Es necesario </w:t>
      </w:r>
      <w:r w:rsidR="005558A7">
        <w:rPr>
          <w:rFonts w:cs="Arial"/>
          <w:b/>
          <w:sz w:val="22"/>
          <w:szCs w:val="22"/>
        </w:rPr>
        <w:t>anotar</w:t>
      </w:r>
      <w:r w:rsidR="00A02CD5">
        <w:rPr>
          <w:rFonts w:cs="Arial"/>
          <w:b/>
          <w:sz w:val="22"/>
          <w:szCs w:val="22"/>
        </w:rPr>
        <w:t xml:space="preserve"> </w:t>
      </w:r>
      <w:r w:rsidRPr="00EF38E9">
        <w:rPr>
          <w:rFonts w:cs="Arial"/>
          <w:b/>
          <w:sz w:val="22"/>
          <w:szCs w:val="22"/>
        </w:rPr>
        <w:t>a mano en el</w:t>
      </w:r>
      <w:r>
        <w:rPr>
          <w:rFonts w:cs="Arial"/>
          <w:b/>
          <w:sz w:val="22"/>
          <w:szCs w:val="22"/>
        </w:rPr>
        <w:t xml:space="preserve"> </w:t>
      </w:r>
      <w:r w:rsidRPr="00EF38E9">
        <w:rPr>
          <w:rFonts w:cs="Arial"/>
          <w:b/>
          <w:sz w:val="22"/>
          <w:szCs w:val="22"/>
        </w:rPr>
        <w:t>Plano</w:t>
      </w:r>
      <w:r w:rsidR="00FE458E">
        <w:rPr>
          <w:rFonts w:cs="Arial"/>
          <w:b/>
          <w:sz w:val="22"/>
          <w:szCs w:val="22"/>
        </w:rPr>
        <w:t xml:space="preserve"> esquemático</w:t>
      </w:r>
      <w:r w:rsidRPr="00A731FE">
        <w:rPr>
          <w:rFonts w:cs="Arial"/>
          <w:sz w:val="22"/>
          <w:szCs w:val="22"/>
        </w:rPr>
        <w:t>, tanto las unidades provinciales como el Operador</w:t>
      </w:r>
      <w:r>
        <w:rPr>
          <w:rFonts w:cs="Arial"/>
          <w:sz w:val="22"/>
          <w:szCs w:val="22"/>
        </w:rPr>
        <w:t xml:space="preserve">, y sólo </w:t>
      </w:r>
      <w:r w:rsidRPr="00EF38E9">
        <w:rPr>
          <w:rFonts w:cs="Arial"/>
          <w:sz w:val="22"/>
          <w:szCs w:val="22"/>
        </w:rPr>
        <w:t>para las CR y ARQ</w:t>
      </w:r>
      <w:r w:rsidRPr="00A731FE">
        <w:rPr>
          <w:rFonts w:cs="Arial"/>
          <w:sz w:val="22"/>
          <w:szCs w:val="22"/>
        </w:rPr>
        <w:t xml:space="preserve"> que se abran,</w:t>
      </w:r>
      <w:r>
        <w:rPr>
          <w:rFonts w:cs="Arial"/>
          <w:sz w:val="22"/>
          <w:szCs w:val="22"/>
        </w:rPr>
        <w:t xml:space="preserve"> </w:t>
      </w:r>
      <w:r w:rsidRPr="00EF38E9">
        <w:rPr>
          <w:rFonts w:cs="Arial"/>
          <w:b/>
          <w:sz w:val="22"/>
          <w:szCs w:val="22"/>
        </w:rPr>
        <w:t xml:space="preserve">el nº de conducto/subconducto asignado </w:t>
      </w:r>
      <w:r w:rsidR="00560C6C">
        <w:rPr>
          <w:rFonts w:cs="Arial"/>
          <w:sz w:val="22"/>
          <w:szCs w:val="22"/>
        </w:rPr>
        <w:t>al</w:t>
      </w:r>
      <w:r>
        <w:rPr>
          <w:rFonts w:cs="Arial"/>
          <w:sz w:val="22"/>
          <w:szCs w:val="22"/>
        </w:rPr>
        <w:t xml:space="preserve"> </w:t>
      </w:r>
      <w:r w:rsidRPr="00560C6C">
        <w:rPr>
          <w:rFonts w:cs="Arial"/>
          <w:sz w:val="22"/>
          <w:szCs w:val="22"/>
        </w:rPr>
        <w:t xml:space="preserve">Operador </w:t>
      </w:r>
      <w:r w:rsidRPr="00560C6C">
        <w:rPr>
          <w:rFonts w:cs="Arial"/>
          <w:bCs/>
          <w:sz w:val="22"/>
          <w:szCs w:val="22"/>
        </w:rPr>
        <w:t>(</w:t>
      </w:r>
      <w:r w:rsidRPr="00560C6C">
        <w:rPr>
          <w:rFonts w:cs="Arial"/>
          <w:sz w:val="22"/>
          <w:szCs w:val="22"/>
        </w:rPr>
        <w:t>el</w:t>
      </w:r>
      <w:r w:rsidRPr="00A731FE">
        <w:rPr>
          <w:rFonts w:cs="Arial"/>
          <w:sz w:val="22"/>
          <w:szCs w:val="22"/>
        </w:rPr>
        <w:t xml:space="preserve"> criterio para la numeración de conductos se encuentra en el anexo </w:t>
      </w:r>
      <w:r>
        <w:rPr>
          <w:rFonts w:cs="Arial"/>
          <w:sz w:val="22"/>
          <w:szCs w:val="22"/>
        </w:rPr>
        <w:t>3</w:t>
      </w:r>
      <w:r w:rsidR="00560C6C">
        <w:rPr>
          <w:rFonts w:cs="Arial"/>
          <w:sz w:val="22"/>
          <w:szCs w:val="22"/>
        </w:rPr>
        <w:t>)</w:t>
      </w:r>
      <w:r w:rsidRPr="00A731FE">
        <w:rPr>
          <w:rFonts w:cs="Arial"/>
          <w:sz w:val="22"/>
          <w:szCs w:val="22"/>
        </w:rPr>
        <w:t xml:space="preserve">. </w:t>
      </w:r>
      <w:r w:rsidR="00385DE0">
        <w:rPr>
          <w:rFonts w:cs="Arial"/>
          <w:sz w:val="22"/>
          <w:szCs w:val="22"/>
        </w:rPr>
        <w:t>Puesto que p</w:t>
      </w:r>
      <w:r w:rsidR="000D2743" w:rsidRPr="00A731FE">
        <w:rPr>
          <w:rFonts w:cs="Arial"/>
          <w:sz w:val="22"/>
          <w:szCs w:val="22"/>
        </w:rPr>
        <w:t xml:space="preserve">odría </w:t>
      </w:r>
      <w:r w:rsidR="00385DE0">
        <w:rPr>
          <w:rFonts w:cs="Arial"/>
          <w:sz w:val="22"/>
          <w:szCs w:val="22"/>
        </w:rPr>
        <w:t>haber cierta</w:t>
      </w:r>
      <w:r w:rsidR="000D2743" w:rsidRPr="00A731FE">
        <w:rPr>
          <w:rFonts w:cs="Arial"/>
          <w:sz w:val="22"/>
          <w:szCs w:val="22"/>
        </w:rPr>
        <w:t xml:space="preserve"> confusión </w:t>
      </w:r>
      <w:r w:rsidR="000D2743">
        <w:rPr>
          <w:rFonts w:cs="Arial"/>
          <w:sz w:val="22"/>
          <w:szCs w:val="22"/>
        </w:rPr>
        <w:t>sobre</w:t>
      </w:r>
      <w:r w:rsidR="000D2743" w:rsidRPr="00A731FE">
        <w:rPr>
          <w:rFonts w:cs="Arial"/>
          <w:sz w:val="22"/>
          <w:szCs w:val="22"/>
        </w:rPr>
        <w:t xml:space="preserve"> cuál es la orientación de los registros, se </w:t>
      </w:r>
      <w:r w:rsidR="00385DE0">
        <w:rPr>
          <w:rFonts w:cs="Arial"/>
          <w:sz w:val="22"/>
          <w:szCs w:val="22"/>
        </w:rPr>
        <w:t xml:space="preserve">deberá </w:t>
      </w:r>
      <w:r w:rsidR="000D2743" w:rsidRPr="00A731FE">
        <w:rPr>
          <w:rFonts w:cs="Arial"/>
          <w:sz w:val="22"/>
          <w:szCs w:val="22"/>
        </w:rPr>
        <w:t>llegar a un acuerdo durante el replanteo. También se señalará a mano en el</w:t>
      </w:r>
      <w:r w:rsidR="005558A7">
        <w:rPr>
          <w:rFonts w:cs="Arial"/>
          <w:sz w:val="22"/>
          <w:szCs w:val="22"/>
        </w:rPr>
        <w:t xml:space="preserve"> plano</w:t>
      </w:r>
      <w:r w:rsidR="00AB2E3A">
        <w:rPr>
          <w:rFonts w:cs="Arial"/>
          <w:b/>
          <w:sz w:val="22"/>
          <w:szCs w:val="22"/>
        </w:rPr>
        <w:t xml:space="preserve"> </w:t>
      </w:r>
      <w:r w:rsidR="000D2743" w:rsidRPr="00A731FE">
        <w:rPr>
          <w:rFonts w:cs="Arial"/>
          <w:sz w:val="22"/>
          <w:szCs w:val="22"/>
        </w:rPr>
        <w:t xml:space="preserve">el tramo de canalización donde el </w:t>
      </w:r>
      <w:r w:rsidR="000D2743">
        <w:rPr>
          <w:rFonts w:cs="Arial"/>
          <w:sz w:val="22"/>
          <w:szCs w:val="22"/>
        </w:rPr>
        <w:t>Operador</w:t>
      </w:r>
      <w:r w:rsidR="000D2743" w:rsidRPr="00A731FE">
        <w:rPr>
          <w:rFonts w:cs="Arial"/>
          <w:sz w:val="22"/>
          <w:szCs w:val="22"/>
        </w:rPr>
        <w:t xml:space="preserve"> tiene que instalar los </w:t>
      </w:r>
      <w:r w:rsidR="000D2743" w:rsidRPr="005558A7">
        <w:rPr>
          <w:rFonts w:cs="Arial"/>
          <w:sz w:val="22"/>
          <w:szCs w:val="22"/>
        </w:rPr>
        <w:t>subconductos</w:t>
      </w:r>
      <w:r w:rsidR="000D2743" w:rsidRPr="00A731FE">
        <w:rPr>
          <w:rFonts w:cs="Arial"/>
          <w:b/>
          <w:bCs/>
          <w:color w:val="0000FF"/>
          <w:sz w:val="22"/>
          <w:szCs w:val="22"/>
        </w:rPr>
        <w:t>.</w:t>
      </w:r>
    </w:p>
    <w:p w14:paraId="6622A4EF" w14:textId="1F72E5D8" w:rsidR="00070DC0" w:rsidRPr="00A731FE" w:rsidRDefault="00070DC0" w:rsidP="00BD60E4">
      <w:pPr>
        <w:pStyle w:val="Ttulo4"/>
      </w:pPr>
      <w:bookmarkStart w:id="53" w:name="_Toc96941361"/>
      <w:r w:rsidRPr="00070DC0">
        <w:t>REPLANTEO</w:t>
      </w:r>
      <w:r w:rsidR="00F35CBD">
        <w:t>,</w:t>
      </w:r>
      <w:r w:rsidRPr="00070DC0">
        <w:t xml:space="preserve"> </w:t>
      </w:r>
      <w:r w:rsidR="00FF5B79">
        <w:t>ANÁLISIS</w:t>
      </w:r>
      <w:r w:rsidR="00BC59B6">
        <w:t xml:space="preserve"> DE VIABILIDAD</w:t>
      </w:r>
      <w:r w:rsidR="00F35CBD">
        <w:t xml:space="preserve"> Y EJECUCIÓN DE OBRAS EN POSTES</w:t>
      </w:r>
      <w:bookmarkEnd w:id="53"/>
    </w:p>
    <w:p w14:paraId="5A1E6301" w14:textId="6F6FD558" w:rsidR="000D2743" w:rsidRDefault="000D2743" w:rsidP="00121C81">
      <w:pPr>
        <w:widowControl/>
        <w:rPr>
          <w:rFonts w:cs="Arial"/>
          <w:sz w:val="22"/>
          <w:szCs w:val="22"/>
        </w:rPr>
      </w:pPr>
      <w:r w:rsidRPr="00A731FE">
        <w:rPr>
          <w:rFonts w:cs="Arial"/>
          <w:sz w:val="22"/>
          <w:szCs w:val="22"/>
        </w:rPr>
        <w:t xml:space="preserve">Estas actividades se realizarán durante y con </w:t>
      </w:r>
      <w:r w:rsidR="00D90A8B" w:rsidRPr="00A731FE">
        <w:rPr>
          <w:rFonts w:cs="Arial"/>
          <w:sz w:val="22"/>
          <w:szCs w:val="22"/>
        </w:rPr>
        <w:t>posterioridad</w:t>
      </w:r>
      <w:r w:rsidR="00D90A8B">
        <w:rPr>
          <w:rFonts w:cs="Arial"/>
          <w:sz w:val="22"/>
          <w:szCs w:val="22"/>
        </w:rPr>
        <w:t xml:space="preserve"> </w:t>
      </w:r>
      <w:r w:rsidR="00D90A8B" w:rsidRPr="00A731FE">
        <w:rPr>
          <w:rFonts w:cs="Arial"/>
          <w:sz w:val="22"/>
          <w:szCs w:val="22"/>
        </w:rPr>
        <w:t>al</w:t>
      </w:r>
      <w:r w:rsidRPr="00A731FE">
        <w:rPr>
          <w:rFonts w:cs="Arial"/>
          <w:sz w:val="22"/>
          <w:szCs w:val="22"/>
        </w:rPr>
        <w:t xml:space="preserve"> replanteo (se </w:t>
      </w:r>
      <w:r w:rsidR="005558A7">
        <w:rPr>
          <w:rFonts w:cs="Arial"/>
          <w:sz w:val="22"/>
          <w:szCs w:val="22"/>
        </w:rPr>
        <w:t>anotarán</w:t>
      </w:r>
      <w:r w:rsidRPr="00A731FE">
        <w:rPr>
          <w:rFonts w:cs="Arial"/>
          <w:sz w:val="22"/>
          <w:szCs w:val="22"/>
        </w:rPr>
        <w:t xml:space="preserve"> en la hoja del </w:t>
      </w:r>
      <w:r>
        <w:rPr>
          <w:rFonts w:cs="Arial"/>
          <w:sz w:val="22"/>
          <w:szCs w:val="22"/>
        </w:rPr>
        <w:t>anexo</w:t>
      </w:r>
      <w:r w:rsidRPr="00A731FE">
        <w:rPr>
          <w:rFonts w:cs="Arial"/>
          <w:sz w:val="22"/>
          <w:szCs w:val="22"/>
        </w:rPr>
        <w:t xml:space="preserve"> del </w:t>
      </w:r>
      <w:r>
        <w:rPr>
          <w:rFonts w:cs="Arial"/>
          <w:sz w:val="22"/>
          <w:szCs w:val="22"/>
        </w:rPr>
        <w:t>A</w:t>
      </w:r>
      <w:r w:rsidRPr="00A731FE">
        <w:rPr>
          <w:rFonts w:cs="Arial"/>
          <w:sz w:val="22"/>
          <w:szCs w:val="22"/>
        </w:rPr>
        <w:t xml:space="preserve">cta de </w:t>
      </w:r>
      <w:r w:rsidR="008628CD">
        <w:rPr>
          <w:rFonts w:cs="Arial"/>
          <w:sz w:val="22"/>
          <w:szCs w:val="22"/>
        </w:rPr>
        <w:t>r</w:t>
      </w:r>
      <w:r w:rsidR="007665ED">
        <w:rPr>
          <w:rFonts w:cs="Arial"/>
          <w:sz w:val="22"/>
          <w:szCs w:val="22"/>
        </w:rPr>
        <w:t>eplanteo y P</w:t>
      </w:r>
      <w:r w:rsidRPr="00A731FE">
        <w:rPr>
          <w:rFonts w:cs="Arial"/>
          <w:sz w:val="22"/>
          <w:szCs w:val="22"/>
        </w:rPr>
        <w:t>lano</w:t>
      </w:r>
      <w:r w:rsidR="00FE458E">
        <w:rPr>
          <w:rFonts w:cs="Arial"/>
          <w:sz w:val="22"/>
          <w:szCs w:val="22"/>
        </w:rPr>
        <w:t xml:space="preserve"> esquemático</w:t>
      </w:r>
      <w:r w:rsidRPr="00A731FE">
        <w:rPr>
          <w:rFonts w:cs="Arial"/>
          <w:sz w:val="22"/>
          <w:szCs w:val="22"/>
        </w:rPr>
        <w:t>)</w:t>
      </w:r>
      <w:r w:rsidR="00162AC3">
        <w:rPr>
          <w:rFonts w:cs="Arial"/>
          <w:sz w:val="22"/>
          <w:szCs w:val="22"/>
        </w:rPr>
        <w:t>.</w:t>
      </w:r>
    </w:p>
    <w:p w14:paraId="26BF9289" w14:textId="77777777" w:rsidR="007C2F65" w:rsidRDefault="007C2F65" w:rsidP="007C2F65">
      <w:pPr>
        <w:spacing w:after="240"/>
        <w:jc w:val="center"/>
        <w:rPr>
          <w:rFonts w:cs="Arial"/>
          <w:szCs w:val="24"/>
        </w:rPr>
      </w:pPr>
      <w:r>
        <w:rPr>
          <w:rFonts w:cs="Arial"/>
          <w:noProof/>
          <w:szCs w:val="24"/>
        </w:rPr>
        <w:drawing>
          <wp:inline distT="0" distB="0" distL="0" distR="0" wp14:anchorId="1E6559EE" wp14:editId="63CDE604">
            <wp:extent cx="5912580" cy="1123950"/>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78883" cy="1136554"/>
                    </a:xfrm>
                    <a:prstGeom prst="rect">
                      <a:avLst/>
                    </a:prstGeom>
                    <a:noFill/>
                  </pic:spPr>
                </pic:pic>
              </a:graphicData>
            </a:graphic>
          </wp:inline>
        </w:drawing>
      </w:r>
    </w:p>
    <w:p w14:paraId="46E1873A" w14:textId="5BC78C0B" w:rsidR="007C2F65" w:rsidRPr="00A731FE" w:rsidRDefault="007C2F65" w:rsidP="00816915">
      <w:pPr>
        <w:widowControl/>
        <w:tabs>
          <w:tab w:val="clear" w:pos="567"/>
          <w:tab w:val="left" w:pos="0"/>
        </w:tabs>
        <w:rPr>
          <w:rFonts w:cs="Arial"/>
          <w:sz w:val="22"/>
          <w:szCs w:val="22"/>
        </w:rPr>
      </w:pPr>
      <w:r w:rsidRPr="0091585D">
        <w:rPr>
          <w:rFonts w:cs="Arial"/>
          <w:sz w:val="22"/>
          <w:szCs w:val="22"/>
        </w:rPr>
        <w:t xml:space="preserve">Todas las tareas previas a la ejecución de los trabajos de acondicionamiento de los postes - validación de solicitudes, replanteo y análisis de viabilidad (estudio de cargas y presupuesto de adecuación)- </w:t>
      </w:r>
      <w:r w:rsidR="00816915">
        <w:rPr>
          <w:rFonts w:cs="Arial"/>
          <w:sz w:val="22"/>
          <w:szCs w:val="22"/>
        </w:rPr>
        <w:t>deben llevarse</w:t>
      </w:r>
      <w:r w:rsidRPr="0091585D">
        <w:rPr>
          <w:rFonts w:cs="Arial"/>
          <w:sz w:val="22"/>
          <w:szCs w:val="22"/>
        </w:rPr>
        <w:t xml:space="preserve"> a cabo en el pla</w:t>
      </w:r>
      <w:r>
        <w:rPr>
          <w:rFonts w:cs="Arial"/>
          <w:sz w:val="22"/>
          <w:szCs w:val="22"/>
        </w:rPr>
        <w:t xml:space="preserve">zo máximo de </w:t>
      </w:r>
      <w:r w:rsidRPr="00C714DA">
        <w:rPr>
          <w:rFonts w:cs="Arial"/>
          <w:b/>
          <w:color w:val="FF0000"/>
          <w:sz w:val="22"/>
          <w:szCs w:val="22"/>
        </w:rPr>
        <w:t>30 días laborables</w:t>
      </w:r>
      <w:r w:rsidR="00816915">
        <w:rPr>
          <w:rFonts w:cs="Arial"/>
          <w:sz w:val="22"/>
          <w:szCs w:val="22"/>
        </w:rPr>
        <w:t>.</w:t>
      </w:r>
    </w:p>
    <w:p w14:paraId="4F74CBB9" w14:textId="4AACF31C" w:rsidR="00BD3FF6" w:rsidRDefault="00BD3FF6" w:rsidP="00751465">
      <w:pPr>
        <w:keepNext/>
        <w:widowControl/>
        <w:numPr>
          <w:ilvl w:val="0"/>
          <w:numId w:val="11"/>
        </w:numPr>
        <w:tabs>
          <w:tab w:val="clear" w:pos="567"/>
          <w:tab w:val="clear" w:pos="862"/>
          <w:tab w:val="left" w:pos="0"/>
          <w:tab w:val="left" w:pos="426"/>
        </w:tabs>
        <w:spacing w:before="240"/>
        <w:ind w:left="0" w:firstLine="0"/>
        <w:rPr>
          <w:rFonts w:cs="Arial"/>
          <w:b/>
          <w:sz w:val="22"/>
          <w:szCs w:val="22"/>
        </w:rPr>
      </w:pPr>
      <w:r>
        <w:rPr>
          <w:rFonts w:cs="Arial"/>
          <w:b/>
          <w:sz w:val="22"/>
          <w:szCs w:val="22"/>
        </w:rPr>
        <w:lastRenderedPageBreak/>
        <w:t>Replanteo</w:t>
      </w:r>
    </w:p>
    <w:p w14:paraId="5AC8F2B5" w14:textId="33592BE4" w:rsidR="00515AB9" w:rsidRPr="00C714DA" w:rsidRDefault="00515AB9" w:rsidP="00816915">
      <w:pPr>
        <w:keepNext/>
        <w:widowControl/>
        <w:numPr>
          <w:ilvl w:val="0"/>
          <w:numId w:val="15"/>
        </w:numPr>
        <w:tabs>
          <w:tab w:val="clear" w:pos="567"/>
          <w:tab w:val="clear" w:pos="1287"/>
          <w:tab w:val="left" w:pos="709"/>
        </w:tabs>
        <w:ind w:left="709"/>
        <w:rPr>
          <w:rFonts w:cs="Arial"/>
          <w:sz w:val="22"/>
          <w:szCs w:val="22"/>
          <w:lang w:val="es-ES_tradnl"/>
        </w:rPr>
      </w:pPr>
      <w:r w:rsidRPr="00C714DA">
        <w:rPr>
          <w:rFonts w:cs="Arial"/>
          <w:sz w:val="22"/>
          <w:szCs w:val="22"/>
          <w:lang w:val="es-ES_tradnl"/>
        </w:rPr>
        <w:t>Confirmación del uso de los postes</w:t>
      </w:r>
    </w:p>
    <w:p w14:paraId="6A13DF52" w14:textId="77777777" w:rsidR="000D2743" w:rsidRPr="00A731FE" w:rsidRDefault="000D2743" w:rsidP="00121C81">
      <w:pPr>
        <w:widowControl/>
        <w:tabs>
          <w:tab w:val="clear" w:pos="567"/>
          <w:tab w:val="left" w:pos="0"/>
          <w:tab w:val="left" w:pos="426"/>
        </w:tabs>
        <w:rPr>
          <w:rFonts w:cs="Arial"/>
          <w:sz w:val="22"/>
          <w:szCs w:val="22"/>
        </w:rPr>
      </w:pPr>
      <w:r w:rsidRPr="00A731FE">
        <w:rPr>
          <w:rFonts w:cs="Arial"/>
          <w:sz w:val="22"/>
          <w:szCs w:val="22"/>
        </w:rPr>
        <w:t xml:space="preserve">Se debe </w:t>
      </w:r>
      <w:r w:rsidRPr="00EF38E9">
        <w:rPr>
          <w:rFonts w:cs="Arial"/>
          <w:b/>
          <w:sz w:val="22"/>
          <w:szCs w:val="22"/>
        </w:rPr>
        <w:t>confirmar con el Operador</w:t>
      </w:r>
      <w:r w:rsidRPr="00A731FE">
        <w:rPr>
          <w:rFonts w:cs="Arial"/>
          <w:sz w:val="22"/>
          <w:szCs w:val="22"/>
        </w:rPr>
        <w:t xml:space="preserve">, según </w:t>
      </w:r>
      <w:r>
        <w:rPr>
          <w:rFonts w:cs="Arial"/>
          <w:sz w:val="22"/>
          <w:szCs w:val="22"/>
        </w:rPr>
        <w:t xml:space="preserve">sea </w:t>
      </w:r>
      <w:r w:rsidRPr="00A731FE">
        <w:rPr>
          <w:rFonts w:cs="Arial"/>
          <w:sz w:val="22"/>
          <w:szCs w:val="22"/>
        </w:rPr>
        <w:t xml:space="preserve">la solicitud (datos en el </w:t>
      </w:r>
      <w:r>
        <w:rPr>
          <w:rFonts w:cs="Arial"/>
          <w:sz w:val="22"/>
          <w:szCs w:val="22"/>
        </w:rPr>
        <w:t>anexo</w:t>
      </w:r>
      <w:r w:rsidRPr="00A731FE">
        <w:rPr>
          <w:rFonts w:cs="Arial"/>
          <w:sz w:val="22"/>
          <w:szCs w:val="22"/>
        </w:rPr>
        <w:t xml:space="preserve"> Acta de </w:t>
      </w:r>
      <w:r w:rsidR="00FE458E">
        <w:rPr>
          <w:rFonts w:cs="Arial"/>
          <w:sz w:val="22"/>
          <w:szCs w:val="22"/>
        </w:rPr>
        <w:t>r</w:t>
      </w:r>
      <w:r w:rsidRPr="00A731FE">
        <w:rPr>
          <w:rFonts w:cs="Arial"/>
          <w:sz w:val="22"/>
          <w:szCs w:val="22"/>
        </w:rPr>
        <w:t xml:space="preserve">eplanteo), el uso </w:t>
      </w:r>
      <w:r>
        <w:rPr>
          <w:rFonts w:cs="Arial"/>
          <w:sz w:val="22"/>
          <w:szCs w:val="22"/>
        </w:rPr>
        <w:t>que se dará a</w:t>
      </w:r>
      <w:r w:rsidRPr="00A731FE">
        <w:rPr>
          <w:rFonts w:cs="Arial"/>
          <w:sz w:val="22"/>
          <w:szCs w:val="22"/>
        </w:rPr>
        <w:t xml:space="preserve"> los postes, dónde va a colocar el Operador sus elementos pasivos, las características técnicas de los mismos y </w:t>
      </w:r>
      <w:r>
        <w:rPr>
          <w:rFonts w:cs="Arial"/>
          <w:sz w:val="22"/>
          <w:szCs w:val="22"/>
        </w:rPr>
        <w:t xml:space="preserve">el </w:t>
      </w:r>
      <w:r w:rsidRPr="00A731FE">
        <w:rPr>
          <w:rFonts w:cs="Arial"/>
          <w:sz w:val="22"/>
          <w:szCs w:val="22"/>
        </w:rPr>
        <w:t xml:space="preserve">diámetro de los cables que el Operador va a utilizar. La ocupación del Operador en el poste debe asociarse a un espacio vertical en el mismo tanto para el cable como para </w:t>
      </w:r>
      <w:r w:rsidR="005558A7">
        <w:rPr>
          <w:rFonts w:cs="Arial"/>
          <w:sz w:val="22"/>
          <w:szCs w:val="22"/>
        </w:rPr>
        <w:t xml:space="preserve">los </w:t>
      </w:r>
      <w:r w:rsidRPr="00A731FE">
        <w:rPr>
          <w:rFonts w:cs="Arial"/>
          <w:sz w:val="22"/>
          <w:szCs w:val="22"/>
        </w:rPr>
        <w:t xml:space="preserve">elementos pasivos. </w:t>
      </w:r>
      <w:r w:rsidR="005558A7">
        <w:rPr>
          <w:rFonts w:cs="Arial"/>
          <w:sz w:val="22"/>
          <w:szCs w:val="22"/>
        </w:rPr>
        <w:t xml:space="preserve">Esta información deben anotarla durante el replanteo, </w:t>
      </w:r>
      <w:r w:rsidR="005558A7" w:rsidRPr="00A731FE">
        <w:rPr>
          <w:rFonts w:cs="Arial"/>
          <w:sz w:val="22"/>
          <w:szCs w:val="22"/>
        </w:rPr>
        <w:t xml:space="preserve">en la hoja Acta de </w:t>
      </w:r>
      <w:r w:rsidR="00FE458E">
        <w:rPr>
          <w:rFonts w:cs="Arial"/>
          <w:sz w:val="22"/>
          <w:szCs w:val="22"/>
        </w:rPr>
        <w:t>r</w:t>
      </w:r>
      <w:r w:rsidR="005558A7" w:rsidRPr="00A731FE">
        <w:rPr>
          <w:rFonts w:cs="Arial"/>
          <w:sz w:val="22"/>
          <w:szCs w:val="22"/>
        </w:rPr>
        <w:t>eplanteo</w:t>
      </w:r>
      <w:r w:rsidR="005558A7">
        <w:rPr>
          <w:rFonts w:cs="Arial"/>
          <w:sz w:val="22"/>
          <w:szCs w:val="22"/>
        </w:rPr>
        <w:t>,</w:t>
      </w:r>
      <w:r w:rsidR="005558A7" w:rsidRPr="00A731FE">
        <w:rPr>
          <w:rFonts w:cs="Arial"/>
          <w:sz w:val="22"/>
          <w:szCs w:val="22"/>
        </w:rPr>
        <w:t xml:space="preserve"> </w:t>
      </w:r>
      <w:r w:rsidR="005558A7">
        <w:rPr>
          <w:rFonts w:cs="Arial"/>
          <w:sz w:val="22"/>
          <w:szCs w:val="22"/>
        </w:rPr>
        <w:t>t</w:t>
      </w:r>
      <w:r w:rsidRPr="00A731FE">
        <w:rPr>
          <w:rFonts w:cs="Arial"/>
          <w:sz w:val="22"/>
          <w:szCs w:val="22"/>
        </w:rPr>
        <w:t>anto las unidades provinciales como el Operador. Se deben seguir las recomendaciones de la Normativa</w:t>
      </w:r>
      <w:r>
        <w:rPr>
          <w:rFonts w:cs="Arial"/>
          <w:sz w:val="22"/>
          <w:szCs w:val="22"/>
        </w:rPr>
        <w:t xml:space="preserve"> Técnica</w:t>
      </w:r>
      <w:r w:rsidRPr="00A731FE">
        <w:rPr>
          <w:rFonts w:cs="Arial"/>
          <w:sz w:val="22"/>
          <w:szCs w:val="22"/>
        </w:rPr>
        <w:t xml:space="preserve">. En los postes está permitido, </w:t>
      </w:r>
      <w:r>
        <w:rPr>
          <w:rFonts w:cs="Arial"/>
          <w:sz w:val="22"/>
          <w:szCs w:val="22"/>
        </w:rPr>
        <w:t>cuando sea</w:t>
      </w:r>
      <w:r w:rsidRPr="00A731FE">
        <w:rPr>
          <w:rFonts w:cs="Arial"/>
          <w:sz w:val="22"/>
          <w:szCs w:val="22"/>
        </w:rPr>
        <w:t xml:space="preserve"> factible técnicamente y hay</w:t>
      </w:r>
      <w:r>
        <w:rPr>
          <w:rFonts w:cs="Arial"/>
          <w:sz w:val="22"/>
          <w:szCs w:val="22"/>
        </w:rPr>
        <w:t>a</w:t>
      </w:r>
      <w:r w:rsidRPr="00A731FE">
        <w:rPr>
          <w:rFonts w:cs="Arial"/>
          <w:sz w:val="22"/>
          <w:szCs w:val="22"/>
        </w:rPr>
        <w:t xml:space="preserve"> espacio disponible, la colocación de CTO, cajas de empalme o divisores ópticos. </w:t>
      </w:r>
    </w:p>
    <w:p w14:paraId="176B3744" w14:textId="77777777" w:rsidR="00325453" w:rsidRPr="00C714DA" w:rsidRDefault="00560C6C" w:rsidP="001849F2">
      <w:pPr>
        <w:keepNext/>
        <w:widowControl/>
        <w:numPr>
          <w:ilvl w:val="0"/>
          <w:numId w:val="15"/>
        </w:numPr>
        <w:tabs>
          <w:tab w:val="clear" w:pos="567"/>
          <w:tab w:val="clear" w:pos="1287"/>
          <w:tab w:val="left" w:pos="709"/>
        </w:tabs>
        <w:ind w:left="709" w:hanging="357"/>
        <w:rPr>
          <w:rFonts w:cs="Arial"/>
          <w:sz w:val="22"/>
          <w:szCs w:val="22"/>
          <w:lang w:val="es-ES_tradnl"/>
        </w:rPr>
      </w:pPr>
      <w:r w:rsidRPr="00C714DA">
        <w:rPr>
          <w:rFonts w:cs="Arial"/>
          <w:sz w:val="22"/>
          <w:szCs w:val="22"/>
          <w:lang w:val="es-ES_tradnl"/>
        </w:rPr>
        <w:t>Identificación de p</w:t>
      </w:r>
      <w:r w:rsidR="00325453" w:rsidRPr="00C714DA">
        <w:rPr>
          <w:rFonts w:cs="Arial"/>
          <w:sz w:val="22"/>
          <w:szCs w:val="22"/>
          <w:lang w:val="es-ES_tradnl"/>
        </w:rPr>
        <w:t>ostes en mal estado</w:t>
      </w:r>
    </w:p>
    <w:p w14:paraId="0733E374" w14:textId="0E7CAB0E" w:rsidR="000D2743" w:rsidRDefault="00D55B9F" w:rsidP="00121C81">
      <w:pPr>
        <w:widowControl/>
        <w:tabs>
          <w:tab w:val="clear" w:pos="567"/>
          <w:tab w:val="left" w:pos="0"/>
          <w:tab w:val="left" w:pos="426"/>
        </w:tabs>
        <w:rPr>
          <w:rFonts w:cs="Arial"/>
          <w:sz w:val="22"/>
          <w:szCs w:val="22"/>
        </w:rPr>
      </w:pPr>
      <w:r>
        <w:rPr>
          <w:rFonts w:cs="Arial"/>
          <w:sz w:val="22"/>
          <w:szCs w:val="22"/>
        </w:rPr>
        <w:t>Durante el replanteo l</w:t>
      </w:r>
      <w:r w:rsidRPr="00A731FE">
        <w:rPr>
          <w:rFonts w:cs="Arial"/>
          <w:sz w:val="22"/>
          <w:szCs w:val="22"/>
        </w:rPr>
        <w:t>as unidades provinciales, de común acuerdo con el Operador, comprobará</w:t>
      </w:r>
      <w:r>
        <w:rPr>
          <w:rFonts w:cs="Arial"/>
          <w:sz w:val="22"/>
          <w:szCs w:val="22"/>
        </w:rPr>
        <w:t>n</w:t>
      </w:r>
      <w:r w:rsidRPr="00A731FE">
        <w:rPr>
          <w:rFonts w:cs="Arial"/>
          <w:sz w:val="22"/>
          <w:szCs w:val="22"/>
        </w:rPr>
        <w:t xml:space="preserve"> el estado de conservación de todos los postes objeto de compartición</w:t>
      </w:r>
      <w:r>
        <w:rPr>
          <w:rFonts w:cs="Arial"/>
          <w:sz w:val="22"/>
          <w:szCs w:val="22"/>
        </w:rPr>
        <w:t>, e</w:t>
      </w:r>
      <w:r w:rsidRPr="00A731FE">
        <w:rPr>
          <w:rFonts w:cs="Arial"/>
          <w:sz w:val="22"/>
          <w:szCs w:val="22"/>
        </w:rPr>
        <w:t xml:space="preserve"> identificarán qué postes están en buen e</w:t>
      </w:r>
      <w:r w:rsidR="0007717B">
        <w:rPr>
          <w:rFonts w:cs="Arial"/>
          <w:sz w:val="22"/>
          <w:szCs w:val="22"/>
        </w:rPr>
        <w:t xml:space="preserve">stado y cuáles deben </w:t>
      </w:r>
      <w:r w:rsidR="00BD3FF6">
        <w:rPr>
          <w:rFonts w:cs="Arial"/>
          <w:sz w:val="22"/>
          <w:szCs w:val="22"/>
        </w:rPr>
        <w:t>adecuarse</w:t>
      </w:r>
      <w:r w:rsidR="0007717B">
        <w:rPr>
          <w:rFonts w:cs="Arial"/>
          <w:sz w:val="22"/>
          <w:szCs w:val="22"/>
        </w:rPr>
        <w:t xml:space="preserve">, </w:t>
      </w:r>
      <w:r w:rsidR="00343BE8">
        <w:rPr>
          <w:rFonts w:cs="Arial"/>
          <w:sz w:val="22"/>
          <w:szCs w:val="22"/>
        </w:rPr>
        <w:t>para que l</w:t>
      </w:r>
      <w:r w:rsidR="000D2743" w:rsidRPr="00A731FE">
        <w:rPr>
          <w:rFonts w:cs="Arial"/>
          <w:sz w:val="22"/>
          <w:szCs w:val="22"/>
        </w:rPr>
        <w:t xml:space="preserve">as unidades provinciales </w:t>
      </w:r>
      <w:r w:rsidR="00343BE8">
        <w:rPr>
          <w:rFonts w:cs="Arial"/>
          <w:sz w:val="22"/>
          <w:szCs w:val="22"/>
        </w:rPr>
        <w:t>puedan sustituir</w:t>
      </w:r>
      <w:r w:rsidR="00BD3FF6">
        <w:rPr>
          <w:rFonts w:cs="Arial"/>
          <w:sz w:val="22"/>
          <w:szCs w:val="22"/>
        </w:rPr>
        <w:t xml:space="preserve"> o reforzar</w:t>
      </w:r>
      <w:r w:rsidR="000D2743" w:rsidRPr="00A731FE">
        <w:rPr>
          <w:rFonts w:cs="Arial"/>
          <w:sz w:val="22"/>
          <w:szCs w:val="22"/>
        </w:rPr>
        <w:t xml:space="preserve"> los postes en mal estado lo más rápidamente</w:t>
      </w:r>
      <w:r w:rsidR="00343BE8">
        <w:rPr>
          <w:rFonts w:cs="Arial"/>
          <w:sz w:val="22"/>
          <w:szCs w:val="22"/>
        </w:rPr>
        <w:t xml:space="preserve"> posible después del replanteo (</w:t>
      </w:r>
      <w:r w:rsidR="000D2743" w:rsidRPr="00A731FE">
        <w:rPr>
          <w:rFonts w:cs="Arial"/>
          <w:sz w:val="22"/>
          <w:szCs w:val="22"/>
        </w:rPr>
        <w:t>debe tener</w:t>
      </w:r>
      <w:r w:rsidR="00560C6C">
        <w:rPr>
          <w:rFonts w:cs="Arial"/>
          <w:sz w:val="22"/>
          <w:szCs w:val="22"/>
        </w:rPr>
        <w:t>se</w:t>
      </w:r>
      <w:r w:rsidR="000D2743" w:rsidRPr="00A731FE">
        <w:rPr>
          <w:rFonts w:cs="Arial"/>
          <w:sz w:val="22"/>
          <w:szCs w:val="22"/>
        </w:rPr>
        <w:t xml:space="preserve"> en cuenta que</w:t>
      </w:r>
      <w:r w:rsidR="00343BE8">
        <w:rPr>
          <w:rFonts w:cs="Arial"/>
          <w:sz w:val="22"/>
          <w:szCs w:val="22"/>
        </w:rPr>
        <w:t xml:space="preserve"> </w:t>
      </w:r>
      <w:r w:rsidR="000D2743" w:rsidRPr="00A731FE">
        <w:rPr>
          <w:rFonts w:cs="Arial"/>
          <w:sz w:val="22"/>
          <w:szCs w:val="22"/>
        </w:rPr>
        <w:t>después del estudio de la línea de postes por ingeniería</w:t>
      </w:r>
      <w:r w:rsidR="000D2743">
        <w:rPr>
          <w:rFonts w:cs="Arial"/>
          <w:sz w:val="22"/>
          <w:szCs w:val="22"/>
        </w:rPr>
        <w:t>-</w:t>
      </w:r>
      <w:r w:rsidR="000D2743" w:rsidRPr="00A731FE">
        <w:rPr>
          <w:rFonts w:cs="Arial"/>
          <w:sz w:val="22"/>
          <w:szCs w:val="22"/>
        </w:rPr>
        <w:t xml:space="preserve">planta externa, que se realiza con posterioridad al replanteo, pudiera ser necesario </w:t>
      </w:r>
      <w:r w:rsidR="00BD3FF6">
        <w:rPr>
          <w:rFonts w:cs="Arial"/>
          <w:sz w:val="22"/>
          <w:szCs w:val="22"/>
        </w:rPr>
        <w:t>adecuar</w:t>
      </w:r>
      <w:r w:rsidR="00BD3FF6" w:rsidRPr="00A731FE">
        <w:rPr>
          <w:rFonts w:cs="Arial"/>
          <w:sz w:val="22"/>
          <w:szCs w:val="22"/>
        </w:rPr>
        <w:t xml:space="preserve"> </w:t>
      </w:r>
      <w:r w:rsidR="00343BE8">
        <w:rPr>
          <w:rFonts w:cs="Arial"/>
          <w:sz w:val="22"/>
          <w:szCs w:val="22"/>
        </w:rPr>
        <w:t>otros</w:t>
      </w:r>
      <w:r w:rsidR="000D2743" w:rsidRPr="00A731FE">
        <w:rPr>
          <w:rFonts w:cs="Arial"/>
          <w:sz w:val="22"/>
          <w:szCs w:val="22"/>
        </w:rPr>
        <w:t xml:space="preserve"> poste</w:t>
      </w:r>
      <w:r w:rsidR="00343BE8">
        <w:rPr>
          <w:rFonts w:cs="Arial"/>
          <w:sz w:val="22"/>
          <w:szCs w:val="22"/>
        </w:rPr>
        <w:t>s)</w:t>
      </w:r>
      <w:r w:rsidR="000D2743" w:rsidRPr="00A731FE">
        <w:rPr>
          <w:rFonts w:cs="Arial"/>
          <w:sz w:val="22"/>
          <w:szCs w:val="22"/>
        </w:rPr>
        <w:t>.</w:t>
      </w:r>
    </w:p>
    <w:p w14:paraId="6CA99202" w14:textId="77777777" w:rsidR="009911B4" w:rsidRPr="00C714DA" w:rsidRDefault="005558A7" w:rsidP="00C714DA">
      <w:pPr>
        <w:widowControl/>
        <w:numPr>
          <w:ilvl w:val="0"/>
          <w:numId w:val="15"/>
        </w:numPr>
        <w:tabs>
          <w:tab w:val="clear" w:pos="567"/>
          <w:tab w:val="clear" w:pos="1287"/>
          <w:tab w:val="left" w:pos="709"/>
        </w:tabs>
        <w:ind w:left="709"/>
        <w:rPr>
          <w:rFonts w:cs="Arial"/>
          <w:sz w:val="22"/>
          <w:szCs w:val="22"/>
          <w:lang w:val="es-ES_tradnl"/>
        </w:rPr>
      </w:pPr>
      <w:r w:rsidRPr="00C714DA">
        <w:rPr>
          <w:rFonts w:cs="Arial"/>
          <w:sz w:val="22"/>
          <w:szCs w:val="22"/>
          <w:lang w:val="es-ES_tradnl"/>
        </w:rPr>
        <w:t>Firma</w:t>
      </w:r>
      <w:r w:rsidR="00FE458E" w:rsidRPr="00C714DA">
        <w:rPr>
          <w:rFonts w:cs="Arial"/>
          <w:sz w:val="22"/>
          <w:szCs w:val="22"/>
          <w:lang w:val="es-ES_tradnl"/>
        </w:rPr>
        <w:t xml:space="preserve"> del A</w:t>
      </w:r>
      <w:r w:rsidR="009911B4" w:rsidRPr="00C714DA">
        <w:rPr>
          <w:rFonts w:cs="Arial"/>
          <w:sz w:val="22"/>
          <w:szCs w:val="22"/>
          <w:lang w:val="es-ES_tradnl"/>
        </w:rPr>
        <w:t>cta de replanteo</w:t>
      </w:r>
    </w:p>
    <w:p w14:paraId="405351C2" w14:textId="29771E68" w:rsidR="00D14792" w:rsidRDefault="009911B4" w:rsidP="00121C81">
      <w:pPr>
        <w:widowControl/>
        <w:tabs>
          <w:tab w:val="num" w:pos="900"/>
        </w:tabs>
        <w:rPr>
          <w:rFonts w:cs="Arial"/>
          <w:sz w:val="22"/>
          <w:szCs w:val="22"/>
        </w:rPr>
      </w:pPr>
      <w:r w:rsidRPr="00A731FE">
        <w:rPr>
          <w:rFonts w:cs="Arial"/>
          <w:sz w:val="22"/>
          <w:szCs w:val="22"/>
        </w:rPr>
        <w:t>A</w:t>
      </w:r>
      <w:r w:rsidR="0021653B">
        <w:rPr>
          <w:rFonts w:cs="Arial"/>
          <w:sz w:val="22"/>
          <w:szCs w:val="22"/>
        </w:rPr>
        <w:t>l</w:t>
      </w:r>
      <w:r w:rsidRPr="00A731FE">
        <w:rPr>
          <w:rFonts w:cs="Arial"/>
          <w:sz w:val="22"/>
          <w:szCs w:val="22"/>
        </w:rPr>
        <w:t xml:space="preserve"> finalizar cada día de replanteo se rellenará y firmará el </w:t>
      </w:r>
      <w:r w:rsidR="00FE458E">
        <w:rPr>
          <w:rFonts w:cs="Arial"/>
          <w:b/>
          <w:bCs/>
          <w:sz w:val="22"/>
          <w:szCs w:val="22"/>
        </w:rPr>
        <w:t>Acta de r</w:t>
      </w:r>
      <w:r>
        <w:rPr>
          <w:rFonts w:cs="Arial"/>
          <w:b/>
          <w:bCs/>
          <w:sz w:val="22"/>
          <w:szCs w:val="22"/>
        </w:rPr>
        <w:t>eplanteo</w:t>
      </w:r>
      <w:r w:rsidRPr="00A731FE">
        <w:rPr>
          <w:rFonts w:cs="Arial"/>
          <w:sz w:val="22"/>
          <w:szCs w:val="22"/>
        </w:rPr>
        <w:t xml:space="preserve"> por el Operador y por las unidades provinciales. Cada </w:t>
      </w:r>
      <w:r w:rsidR="00343BE8">
        <w:rPr>
          <w:rFonts w:cs="Arial"/>
          <w:sz w:val="22"/>
          <w:szCs w:val="22"/>
        </w:rPr>
        <w:t>entidad</w:t>
      </w:r>
      <w:r w:rsidRPr="00A731FE">
        <w:rPr>
          <w:rFonts w:cs="Arial"/>
          <w:sz w:val="22"/>
          <w:szCs w:val="22"/>
        </w:rPr>
        <w:t xml:space="preserve"> debe guardar </w:t>
      </w:r>
      <w:r w:rsidRPr="00A731FE">
        <w:rPr>
          <w:rFonts w:cs="Arial"/>
          <w:bCs/>
          <w:sz w:val="22"/>
          <w:szCs w:val="22"/>
        </w:rPr>
        <w:t>su</w:t>
      </w:r>
      <w:r>
        <w:rPr>
          <w:rFonts w:cs="Arial"/>
          <w:bCs/>
          <w:sz w:val="22"/>
          <w:szCs w:val="22"/>
        </w:rPr>
        <w:t xml:space="preserve"> </w:t>
      </w:r>
      <w:r w:rsidRPr="00A731FE">
        <w:rPr>
          <w:rFonts w:cs="Arial"/>
          <w:sz w:val="22"/>
          <w:szCs w:val="22"/>
        </w:rPr>
        <w:t>acta firmada por ambas partes</w:t>
      </w:r>
      <w:r w:rsidR="00D14792">
        <w:rPr>
          <w:rFonts w:cs="Arial"/>
          <w:sz w:val="22"/>
          <w:szCs w:val="22"/>
        </w:rPr>
        <w:t xml:space="preserve"> (</w:t>
      </w:r>
      <w:r w:rsidRPr="00A731FE">
        <w:rPr>
          <w:rFonts w:cs="Arial"/>
          <w:sz w:val="22"/>
          <w:szCs w:val="22"/>
        </w:rPr>
        <w:t xml:space="preserve">cada </w:t>
      </w:r>
      <w:r w:rsidR="00343BE8">
        <w:rPr>
          <w:rFonts w:cs="Arial"/>
          <w:sz w:val="22"/>
          <w:szCs w:val="22"/>
        </w:rPr>
        <w:t>entidad</w:t>
      </w:r>
      <w:r w:rsidRPr="00A731FE">
        <w:rPr>
          <w:rFonts w:cs="Arial"/>
          <w:sz w:val="22"/>
          <w:szCs w:val="22"/>
        </w:rPr>
        <w:t xml:space="preserve"> debe rellenar la suya</w:t>
      </w:r>
      <w:r w:rsidR="00D14792">
        <w:rPr>
          <w:rFonts w:cs="Arial"/>
          <w:sz w:val="22"/>
          <w:szCs w:val="22"/>
        </w:rPr>
        <w:t>; l</w:t>
      </w:r>
      <w:r w:rsidRPr="00A731FE">
        <w:rPr>
          <w:rFonts w:cs="Arial"/>
          <w:sz w:val="22"/>
          <w:szCs w:val="22"/>
        </w:rPr>
        <w:t xml:space="preserve">a documentación INTERNA de Telefónica </w:t>
      </w:r>
      <w:r w:rsidR="005558A7">
        <w:rPr>
          <w:rFonts w:cs="Arial"/>
          <w:sz w:val="22"/>
          <w:szCs w:val="22"/>
        </w:rPr>
        <w:t>no</w:t>
      </w:r>
      <w:r w:rsidRPr="00A731FE">
        <w:rPr>
          <w:rFonts w:cs="Arial"/>
          <w:sz w:val="22"/>
          <w:szCs w:val="22"/>
        </w:rPr>
        <w:t xml:space="preserve"> </w:t>
      </w:r>
      <w:r w:rsidR="005558A7">
        <w:rPr>
          <w:rFonts w:cs="Arial"/>
          <w:sz w:val="22"/>
          <w:szCs w:val="22"/>
        </w:rPr>
        <w:t>debe darse al Operador, ni debe cumplimentarse la del</w:t>
      </w:r>
      <w:r w:rsidRPr="00A731FE">
        <w:rPr>
          <w:rFonts w:cs="Arial"/>
          <w:sz w:val="22"/>
          <w:szCs w:val="22"/>
        </w:rPr>
        <w:t xml:space="preserve"> Operador</w:t>
      </w:r>
      <w:r w:rsidR="00D14792">
        <w:rPr>
          <w:rFonts w:cs="Arial"/>
          <w:sz w:val="22"/>
          <w:szCs w:val="22"/>
        </w:rPr>
        <w:t>; e</w:t>
      </w:r>
      <w:r w:rsidRPr="00A731FE">
        <w:rPr>
          <w:rFonts w:cs="Arial"/>
          <w:sz w:val="22"/>
          <w:szCs w:val="22"/>
        </w:rPr>
        <w:t xml:space="preserve">l </w:t>
      </w:r>
      <w:r w:rsidR="00FE458E">
        <w:rPr>
          <w:rFonts w:cs="Arial"/>
          <w:sz w:val="22"/>
          <w:szCs w:val="22"/>
        </w:rPr>
        <w:t>A</w:t>
      </w:r>
      <w:r w:rsidR="00D14792">
        <w:rPr>
          <w:rFonts w:cs="Arial"/>
          <w:sz w:val="22"/>
          <w:szCs w:val="22"/>
        </w:rPr>
        <w:t>cta de replanteo</w:t>
      </w:r>
      <w:r w:rsidRPr="00A731FE">
        <w:rPr>
          <w:rFonts w:cs="Arial"/>
          <w:sz w:val="22"/>
          <w:szCs w:val="22"/>
        </w:rPr>
        <w:t xml:space="preserve"> se debe firmar sólo si se está de acuerdo</w:t>
      </w:r>
      <w:r w:rsidR="00D14792">
        <w:rPr>
          <w:rFonts w:cs="Arial"/>
          <w:sz w:val="22"/>
          <w:szCs w:val="22"/>
        </w:rPr>
        <w:t>)</w:t>
      </w:r>
      <w:r w:rsidRPr="00A731FE">
        <w:rPr>
          <w:rFonts w:cs="Arial"/>
          <w:sz w:val="22"/>
          <w:szCs w:val="22"/>
        </w:rPr>
        <w:t>.</w:t>
      </w:r>
    </w:p>
    <w:p w14:paraId="59D654CB" w14:textId="7D2993A5" w:rsidR="00F86F18" w:rsidRDefault="00F86F18" w:rsidP="00121C81">
      <w:pPr>
        <w:widowControl/>
        <w:tabs>
          <w:tab w:val="num" w:pos="900"/>
        </w:tabs>
        <w:rPr>
          <w:rFonts w:cs="Arial"/>
          <w:sz w:val="22"/>
          <w:szCs w:val="22"/>
        </w:rPr>
      </w:pPr>
      <w:r>
        <w:rPr>
          <w:rFonts w:cs="Arial"/>
          <w:sz w:val="22"/>
          <w:szCs w:val="22"/>
        </w:rPr>
        <w:t>Cuando</w:t>
      </w:r>
      <w:r w:rsidRPr="009A7C12">
        <w:rPr>
          <w:rFonts w:cs="Arial"/>
          <w:sz w:val="22"/>
          <w:szCs w:val="22"/>
        </w:rPr>
        <w:t xml:space="preserve"> en el replanteo pued</w:t>
      </w:r>
      <w:r>
        <w:rPr>
          <w:rFonts w:cs="Arial"/>
          <w:sz w:val="22"/>
          <w:szCs w:val="22"/>
        </w:rPr>
        <w:t>a</w:t>
      </w:r>
      <w:r w:rsidRPr="009A7C12">
        <w:rPr>
          <w:rFonts w:cs="Arial"/>
          <w:sz w:val="22"/>
          <w:szCs w:val="22"/>
        </w:rPr>
        <w:t xml:space="preserve"> constatarse que no existe la necesidad de adaptar ningún poste (por situaciones de instalación de cables de poco peso, como acometidas de usuario, o por presentar los postes evidente margen de carga), quedará así plasmado en el acta de replanteo, y podrá omitirse la necesidad de llevar a cabo estudios adicionales, pudiendo procederse a la fas</w:t>
      </w:r>
      <w:r>
        <w:rPr>
          <w:rFonts w:cs="Arial"/>
          <w:sz w:val="22"/>
          <w:szCs w:val="22"/>
        </w:rPr>
        <w:t>e de instalación por parte del O</w:t>
      </w:r>
      <w:r w:rsidRPr="009A7C12">
        <w:rPr>
          <w:rFonts w:cs="Arial"/>
          <w:sz w:val="22"/>
          <w:szCs w:val="22"/>
        </w:rPr>
        <w:t>perador</w:t>
      </w:r>
      <w:r>
        <w:rPr>
          <w:rFonts w:cs="Arial"/>
          <w:sz w:val="22"/>
          <w:szCs w:val="22"/>
        </w:rPr>
        <w:t>.</w:t>
      </w:r>
    </w:p>
    <w:p w14:paraId="57746334" w14:textId="77777777" w:rsidR="009911B4" w:rsidRPr="00A731FE" w:rsidRDefault="009911B4" w:rsidP="00121C81">
      <w:pPr>
        <w:keepNext/>
        <w:widowControl/>
        <w:tabs>
          <w:tab w:val="num" w:pos="900"/>
        </w:tabs>
        <w:rPr>
          <w:rFonts w:cs="Arial"/>
          <w:sz w:val="22"/>
          <w:szCs w:val="22"/>
        </w:rPr>
      </w:pPr>
      <w:r w:rsidRPr="00A731FE">
        <w:rPr>
          <w:rFonts w:cs="Arial"/>
          <w:sz w:val="22"/>
          <w:szCs w:val="22"/>
        </w:rPr>
        <w:t xml:space="preserve">Los datos </w:t>
      </w:r>
      <w:r w:rsidR="00D14792">
        <w:rPr>
          <w:rFonts w:cs="Arial"/>
          <w:sz w:val="22"/>
          <w:szCs w:val="22"/>
        </w:rPr>
        <w:t xml:space="preserve">a cumplimentar </w:t>
      </w:r>
      <w:r w:rsidRPr="00A731FE">
        <w:rPr>
          <w:rFonts w:cs="Arial"/>
          <w:sz w:val="22"/>
          <w:szCs w:val="22"/>
        </w:rPr>
        <w:t>son los siguientes:</w:t>
      </w: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505"/>
      </w:tblGrid>
      <w:tr w:rsidR="009911B4" w:rsidRPr="00A731FE" w14:paraId="70D9796D" w14:textId="77777777" w:rsidTr="003C129C">
        <w:tc>
          <w:tcPr>
            <w:tcW w:w="8505" w:type="dxa"/>
          </w:tcPr>
          <w:p w14:paraId="270EB907" w14:textId="77777777" w:rsidR="009911B4" w:rsidRPr="00584604" w:rsidRDefault="009911B4" w:rsidP="00EE130F">
            <w:pPr>
              <w:widowControl/>
              <w:numPr>
                <w:ilvl w:val="0"/>
                <w:numId w:val="35"/>
              </w:numPr>
              <w:tabs>
                <w:tab w:val="clear" w:pos="567"/>
                <w:tab w:val="clear" w:pos="1069"/>
                <w:tab w:val="num" w:pos="459"/>
              </w:tabs>
              <w:spacing w:before="120" w:after="60"/>
              <w:ind w:left="460" w:hanging="284"/>
              <w:rPr>
                <w:rFonts w:cs="Arial"/>
                <w:szCs w:val="22"/>
              </w:rPr>
            </w:pPr>
            <w:r w:rsidRPr="00584604">
              <w:rPr>
                <w:rFonts w:cs="Arial"/>
                <w:sz w:val="22"/>
                <w:szCs w:val="22"/>
              </w:rPr>
              <w:t xml:space="preserve">Nº de </w:t>
            </w:r>
            <w:r w:rsidR="00D14792">
              <w:rPr>
                <w:rFonts w:cs="Arial"/>
                <w:sz w:val="22"/>
                <w:szCs w:val="22"/>
              </w:rPr>
              <w:t>c</w:t>
            </w:r>
            <w:r w:rsidRPr="00584604">
              <w:rPr>
                <w:rFonts w:cs="Arial"/>
                <w:sz w:val="22"/>
                <w:szCs w:val="22"/>
              </w:rPr>
              <w:t>ámaras de registro que se han abierto.</w:t>
            </w:r>
          </w:p>
          <w:p w14:paraId="7ADD1409" w14:textId="77777777"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 xml:space="preserve">Nº de </w:t>
            </w:r>
            <w:r w:rsidR="00D14792">
              <w:rPr>
                <w:rFonts w:cs="Arial"/>
                <w:sz w:val="22"/>
                <w:szCs w:val="22"/>
              </w:rPr>
              <w:t>a</w:t>
            </w:r>
            <w:r w:rsidRPr="00584604">
              <w:rPr>
                <w:rFonts w:cs="Arial"/>
                <w:sz w:val="22"/>
                <w:szCs w:val="22"/>
              </w:rPr>
              <w:t xml:space="preserve">rquetas que se han abierto. </w:t>
            </w:r>
          </w:p>
          <w:p w14:paraId="0E569CF3" w14:textId="77777777"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Nº de postes que se han visitado (todos).</w:t>
            </w:r>
          </w:p>
          <w:p w14:paraId="2BCFDD89" w14:textId="58E626C2" w:rsidR="009911B4" w:rsidRPr="00D14792"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Estado de las infraestructuras a compartir</w:t>
            </w:r>
            <w:r w:rsidR="004F0176">
              <w:rPr>
                <w:rFonts w:cs="Arial"/>
                <w:sz w:val="22"/>
                <w:szCs w:val="22"/>
              </w:rPr>
              <w:t xml:space="preserve">, incluyendo: </w:t>
            </w:r>
            <w:r w:rsidR="004F0176" w:rsidRPr="00B94BB1">
              <w:rPr>
                <w:rFonts w:cs="Arial"/>
                <w:sz w:val="22"/>
                <w:szCs w:val="22"/>
              </w:rPr>
              <w:t>el número y tipo de cables presentes, su orientación, la existencia de elementos de refuerzo y demás características que resulten de utilidad para el posterior cálculo de cargas</w:t>
            </w:r>
            <w:r w:rsidRPr="00584604">
              <w:rPr>
                <w:rFonts w:cs="Arial"/>
                <w:sz w:val="22"/>
                <w:szCs w:val="22"/>
              </w:rPr>
              <w:t>.</w:t>
            </w:r>
            <w:r w:rsidR="00B6307E">
              <w:rPr>
                <w:rFonts w:cs="Arial"/>
                <w:sz w:val="22"/>
                <w:szCs w:val="22"/>
              </w:rPr>
              <w:t xml:space="preserve"> </w:t>
            </w:r>
          </w:p>
          <w:p w14:paraId="6072A0A4" w14:textId="5FBADFCC" w:rsidR="00D14792" w:rsidRPr="00D14792" w:rsidRDefault="00D14792" w:rsidP="00EE130F">
            <w:pPr>
              <w:widowControl/>
              <w:numPr>
                <w:ilvl w:val="0"/>
                <w:numId w:val="35"/>
              </w:numPr>
              <w:tabs>
                <w:tab w:val="clear" w:pos="567"/>
                <w:tab w:val="clear" w:pos="1069"/>
                <w:tab w:val="num" w:pos="459"/>
              </w:tabs>
              <w:spacing w:after="60"/>
              <w:ind w:left="459" w:hanging="283"/>
              <w:rPr>
                <w:rFonts w:cs="Arial"/>
                <w:sz w:val="22"/>
                <w:szCs w:val="22"/>
              </w:rPr>
            </w:pPr>
            <w:r>
              <w:rPr>
                <w:rFonts w:cs="Arial"/>
                <w:sz w:val="22"/>
                <w:szCs w:val="22"/>
              </w:rPr>
              <w:t>Indicación de l</w:t>
            </w:r>
            <w:r w:rsidRPr="00D14792">
              <w:rPr>
                <w:rFonts w:cs="Arial"/>
                <w:sz w:val="22"/>
                <w:szCs w:val="22"/>
              </w:rPr>
              <w:t xml:space="preserve">os postes a </w:t>
            </w:r>
            <w:r w:rsidR="00BD3FF6">
              <w:rPr>
                <w:rFonts w:cs="Arial"/>
                <w:sz w:val="22"/>
                <w:szCs w:val="22"/>
              </w:rPr>
              <w:t xml:space="preserve">reforzar o a </w:t>
            </w:r>
            <w:r>
              <w:rPr>
                <w:rFonts w:cs="Arial"/>
                <w:sz w:val="22"/>
                <w:szCs w:val="22"/>
              </w:rPr>
              <w:t>sustituir por otros de hormigón</w:t>
            </w:r>
            <w:r w:rsidR="0021653B">
              <w:rPr>
                <w:rFonts w:cs="Arial"/>
                <w:sz w:val="22"/>
                <w:szCs w:val="22"/>
              </w:rPr>
              <w:t xml:space="preserve"> identificados durante el replanteo</w:t>
            </w:r>
            <w:r>
              <w:rPr>
                <w:rFonts w:cs="Arial"/>
                <w:sz w:val="22"/>
                <w:szCs w:val="22"/>
              </w:rPr>
              <w:t>.</w:t>
            </w:r>
          </w:p>
          <w:p w14:paraId="2889A58C" w14:textId="6CB05316" w:rsidR="00D14792" w:rsidRPr="00D14792" w:rsidRDefault="005100C1" w:rsidP="00EE130F">
            <w:pPr>
              <w:widowControl/>
              <w:numPr>
                <w:ilvl w:val="0"/>
                <w:numId w:val="35"/>
              </w:numPr>
              <w:tabs>
                <w:tab w:val="clear" w:pos="567"/>
                <w:tab w:val="clear" w:pos="1069"/>
                <w:tab w:val="num" w:pos="459"/>
              </w:tabs>
              <w:spacing w:after="60"/>
              <w:ind w:left="459" w:hanging="283"/>
              <w:rPr>
                <w:rFonts w:cs="Arial"/>
                <w:sz w:val="22"/>
                <w:szCs w:val="22"/>
              </w:rPr>
            </w:pPr>
            <w:r>
              <w:rPr>
                <w:rFonts w:cs="Arial"/>
                <w:sz w:val="22"/>
                <w:szCs w:val="22"/>
              </w:rPr>
              <w:t>Indicación de si es necesario</w:t>
            </w:r>
            <w:r w:rsidR="00D14792" w:rsidRPr="00D14792">
              <w:rPr>
                <w:rFonts w:cs="Arial"/>
                <w:sz w:val="22"/>
                <w:szCs w:val="22"/>
              </w:rPr>
              <w:t xml:space="preserve"> realizar un nuevo cálculo mecánico del tramo de línea</w:t>
            </w:r>
            <w:r>
              <w:rPr>
                <w:rFonts w:cs="Arial"/>
                <w:sz w:val="22"/>
                <w:szCs w:val="22"/>
              </w:rPr>
              <w:t xml:space="preserve">, o bien puede </w:t>
            </w:r>
            <w:r w:rsidRPr="009A7C12">
              <w:rPr>
                <w:rFonts w:cs="Arial"/>
                <w:sz w:val="22"/>
                <w:szCs w:val="22"/>
              </w:rPr>
              <w:t>procederse a la fas</w:t>
            </w:r>
            <w:r w:rsidR="00315F5F">
              <w:rPr>
                <w:rFonts w:cs="Arial"/>
                <w:sz w:val="22"/>
                <w:szCs w:val="22"/>
              </w:rPr>
              <w:t>e de instalación por parte del O</w:t>
            </w:r>
            <w:r w:rsidRPr="009A7C12">
              <w:rPr>
                <w:rFonts w:cs="Arial"/>
                <w:sz w:val="22"/>
                <w:szCs w:val="22"/>
              </w:rPr>
              <w:t>perador</w:t>
            </w:r>
            <w:r>
              <w:rPr>
                <w:rFonts w:cs="Arial"/>
                <w:sz w:val="22"/>
                <w:szCs w:val="22"/>
              </w:rPr>
              <w:t>.</w:t>
            </w:r>
          </w:p>
          <w:p w14:paraId="43A0A9E6" w14:textId="77777777"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Indicación de que los elementos a compartir de la SUC inicial ha variado durante el replanteo.</w:t>
            </w:r>
          </w:p>
          <w:p w14:paraId="05A2C5AF" w14:textId="77777777"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lastRenderedPageBreak/>
              <w:t xml:space="preserve">Indicación de si el </w:t>
            </w:r>
            <w:r>
              <w:rPr>
                <w:rFonts w:cs="Arial"/>
                <w:sz w:val="22"/>
                <w:szCs w:val="22"/>
              </w:rPr>
              <w:t>Operador</w:t>
            </w:r>
            <w:r w:rsidRPr="00584604">
              <w:rPr>
                <w:rFonts w:cs="Arial"/>
                <w:sz w:val="22"/>
                <w:szCs w:val="22"/>
              </w:rPr>
              <w:t xml:space="preserve"> va a instalar subconductos en algún tramo.</w:t>
            </w:r>
          </w:p>
          <w:p w14:paraId="508677FB" w14:textId="78D59AF2"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 xml:space="preserve">Indicación de si </w:t>
            </w:r>
            <w:r w:rsidR="005100C1">
              <w:rPr>
                <w:rFonts w:cs="Arial"/>
                <w:sz w:val="22"/>
                <w:szCs w:val="22"/>
              </w:rPr>
              <w:t>existen</w:t>
            </w:r>
            <w:r w:rsidRPr="00584604">
              <w:rPr>
                <w:rFonts w:cs="Arial"/>
                <w:sz w:val="22"/>
                <w:szCs w:val="22"/>
              </w:rPr>
              <w:t xml:space="preserve"> costes adicionales (siempre que haya postes u otros costes adicionales).</w:t>
            </w:r>
          </w:p>
          <w:p w14:paraId="51B5B4DE" w14:textId="35A6337F" w:rsidR="009911B4" w:rsidRPr="00584604"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Indicación de si es viable o no la solicitud</w:t>
            </w:r>
            <w:r w:rsidR="005100C1">
              <w:rPr>
                <w:rFonts w:cs="Arial"/>
                <w:sz w:val="22"/>
                <w:szCs w:val="22"/>
              </w:rPr>
              <w:t>.</w:t>
            </w:r>
          </w:p>
          <w:p w14:paraId="42E89CF0" w14:textId="77777777" w:rsidR="009911B4" w:rsidRPr="00A731FE" w:rsidRDefault="009911B4"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Si la solicitud incluye Tendido de Cable FO (sólo en Central OBA): Sala OBA, nº CR, Capacidad Cable (64/128/256 FO).</w:t>
            </w:r>
          </w:p>
        </w:tc>
      </w:tr>
    </w:tbl>
    <w:p w14:paraId="3FEB07C5" w14:textId="77777777" w:rsidR="00B348CD" w:rsidRPr="00A731FE" w:rsidRDefault="00B348CD" w:rsidP="00121C81">
      <w:pPr>
        <w:widowControl/>
        <w:tabs>
          <w:tab w:val="clear" w:pos="567"/>
          <w:tab w:val="left" w:pos="0"/>
          <w:tab w:val="left" w:pos="426"/>
        </w:tabs>
        <w:rPr>
          <w:rFonts w:cs="Arial"/>
          <w:sz w:val="22"/>
          <w:szCs w:val="22"/>
        </w:rPr>
      </w:pPr>
    </w:p>
    <w:p w14:paraId="575A94AD" w14:textId="6BDAEFEF" w:rsidR="00BD3FF6" w:rsidRDefault="00BD3FF6" w:rsidP="00121C81">
      <w:pPr>
        <w:keepNext/>
        <w:widowControl/>
        <w:numPr>
          <w:ilvl w:val="0"/>
          <w:numId w:val="11"/>
        </w:numPr>
        <w:tabs>
          <w:tab w:val="clear" w:pos="567"/>
          <w:tab w:val="clear" w:pos="862"/>
          <w:tab w:val="left" w:pos="0"/>
          <w:tab w:val="left" w:pos="426"/>
        </w:tabs>
        <w:ind w:left="0" w:firstLine="0"/>
        <w:rPr>
          <w:rFonts w:cs="Arial"/>
          <w:b/>
          <w:sz w:val="22"/>
          <w:szCs w:val="22"/>
        </w:rPr>
      </w:pPr>
      <w:r>
        <w:rPr>
          <w:rFonts w:cs="Arial"/>
          <w:b/>
          <w:sz w:val="22"/>
          <w:szCs w:val="22"/>
        </w:rPr>
        <w:t>Análisis de viabilidad</w:t>
      </w:r>
    </w:p>
    <w:p w14:paraId="3E2567DF" w14:textId="6868E39F" w:rsidR="009A7C12" w:rsidRPr="00C714DA" w:rsidRDefault="009A7C12" w:rsidP="00C714DA">
      <w:pPr>
        <w:widowControl/>
        <w:tabs>
          <w:tab w:val="clear" w:pos="567"/>
          <w:tab w:val="left" w:pos="426"/>
        </w:tabs>
        <w:rPr>
          <w:rFonts w:cs="Arial"/>
          <w:sz w:val="22"/>
          <w:szCs w:val="22"/>
        </w:rPr>
      </w:pPr>
      <w:r w:rsidRPr="00C714DA">
        <w:rPr>
          <w:rFonts w:cs="Arial"/>
          <w:sz w:val="22"/>
          <w:szCs w:val="22"/>
        </w:rPr>
        <w:t xml:space="preserve">Tras </w:t>
      </w:r>
      <w:r>
        <w:rPr>
          <w:rFonts w:cs="Arial"/>
          <w:sz w:val="22"/>
          <w:szCs w:val="22"/>
        </w:rPr>
        <w:t>el</w:t>
      </w:r>
      <w:r w:rsidRPr="00C714DA">
        <w:rPr>
          <w:rFonts w:cs="Arial"/>
          <w:sz w:val="22"/>
          <w:szCs w:val="22"/>
        </w:rPr>
        <w:t xml:space="preserve"> replanteo de postes, Telefónica lleva</w:t>
      </w:r>
      <w:r w:rsidR="00FF5B79">
        <w:rPr>
          <w:rFonts w:cs="Arial"/>
          <w:sz w:val="22"/>
          <w:szCs w:val="22"/>
        </w:rPr>
        <w:t>rá</w:t>
      </w:r>
      <w:r w:rsidRPr="00C714DA">
        <w:rPr>
          <w:rFonts w:cs="Arial"/>
          <w:sz w:val="22"/>
          <w:szCs w:val="22"/>
        </w:rPr>
        <w:t xml:space="preserve"> a cabo el análisis de viabilidad (estudio de cargas y presupuesto de adecuación), consistente en llevar a cabo los cálculos mecánicos que permitan determinar la cantidad de postes que requieren actuaciones de refuerzo o sustitución, así como informar al operador del presupuesto correspondiente a la ejecución de dichas actuaciones.</w:t>
      </w:r>
    </w:p>
    <w:p w14:paraId="3695DABF" w14:textId="4BFEC317" w:rsidR="00325453" w:rsidRPr="00CD3E0E" w:rsidRDefault="009A7C12" w:rsidP="00816915">
      <w:pPr>
        <w:widowControl/>
        <w:numPr>
          <w:ilvl w:val="0"/>
          <w:numId w:val="15"/>
        </w:numPr>
        <w:tabs>
          <w:tab w:val="clear" w:pos="567"/>
          <w:tab w:val="clear" w:pos="1287"/>
          <w:tab w:val="left" w:pos="709"/>
        </w:tabs>
        <w:spacing w:before="240"/>
        <w:ind w:left="709" w:hanging="357"/>
        <w:rPr>
          <w:rFonts w:cs="Arial"/>
          <w:sz w:val="22"/>
          <w:szCs w:val="22"/>
          <w:u w:val="single"/>
          <w:lang w:val="es-ES_tradnl"/>
        </w:rPr>
      </w:pPr>
      <w:r w:rsidRPr="00CD3E0E">
        <w:rPr>
          <w:rFonts w:cs="Arial"/>
          <w:sz w:val="22"/>
          <w:szCs w:val="22"/>
          <w:u w:val="single"/>
          <w:lang w:val="es-ES_tradnl"/>
        </w:rPr>
        <w:t>Estudio de cargas (</w:t>
      </w:r>
      <w:r w:rsidR="00560C6C" w:rsidRPr="00CD3E0E">
        <w:rPr>
          <w:rFonts w:cs="Arial"/>
          <w:sz w:val="22"/>
          <w:szCs w:val="22"/>
          <w:u w:val="single"/>
          <w:lang w:val="es-ES_tradnl"/>
        </w:rPr>
        <w:t>c</w:t>
      </w:r>
      <w:r w:rsidR="00325453" w:rsidRPr="00CD3E0E">
        <w:rPr>
          <w:rFonts w:cs="Arial"/>
          <w:sz w:val="22"/>
          <w:szCs w:val="22"/>
          <w:u w:val="single"/>
          <w:lang w:val="es-ES_tradnl"/>
        </w:rPr>
        <w:t>álculo mecánico</w:t>
      </w:r>
      <w:r w:rsidRPr="00CD3E0E">
        <w:rPr>
          <w:rFonts w:cs="Arial"/>
          <w:sz w:val="22"/>
          <w:szCs w:val="22"/>
          <w:u w:val="single"/>
          <w:lang w:val="es-ES_tradnl"/>
        </w:rPr>
        <w:t>)</w:t>
      </w:r>
    </w:p>
    <w:p w14:paraId="57DFBACE" w14:textId="1862F10E" w:rsidR="0091585D" w:rsidRDefault="000D2743" w:rsidP="00121C81">
      <w:pPr>
        <w:widowControl/>
        <w:tabs>
          <w:tab w:val="clear" w:pos="567"/>
          <w:tab w:val="left" w:pos="426"/>
        </w:tabs>
        <w:rPr>
          <w:rFonts w:cs="Arial"/>
          <w:sz w:val="22"/>
          <w:szCs w:val="22"/>
        </w:rPr>
      </w:pPr>
      <w:r w:rsidRPr="00A731FE">
        <w:rPr>
          <w:rFonts w:cs="Arial"/>
          <w:sz w:val="22"/>
          <w:szCs w:val="22"/>
        </w:rPr>
        <w:t xml:space="preserve">La utilización de los postes para el tendido de nuevos cables </w:t>
      </w:r>
      <w:r w:rsidR="004339D7">
        <w:rPr>
          <w:rFonts w:cs="Arial"/>
          <w:sz w:val="22"/>
          <w:szCs w:val="22"/>
        </w:rPr>
        <w:t xml:space="preserve">puede requerir </w:t>
      </w:r>
      <w:r w:rsidR="007665ED">
        <w:rPr>
          <w:rFonts w:cs="Arial"/>
          <w:sz w:val="22"/>
          <w:szCs w:val="22"/>
        </w:rPr>
        <w:t>la elaboración de un</w:t>
      </w:r>
      <w:r w:rsidRPr="00A731FE">
        <w:rPr>
          <w:rFonts w:cs="Arial"/>
          <w:sz w:val="22"/>
          <w:szCs w:val="22"/>
        </w:rPr>
        <w:t xml:space="preserve"> </w:t>
      </w:r>
      <w:r w:rsidRPr="00EF38E9">
        <w:rPr>
          <w:rFonts w:cs="Arial"/>
          <w:b/>
          <w:sz w:val="22"/>
          <w:szCs w:val="22"/>
        </w:rPr>
        <w:t>nuevo cálculo mecánico</w:t>
      </w:r>
      <w:r w:rsidRPr="00A731FE">
        <w:rPr>
          <w:rFonts w:cs="Arial"/>
          <w:sz w:val="22"/>
          <w:szCs w:val="22"/>
        </w:rPr>
        <w:t xml:space="preserve"> del tramo de línea que vaya a ser utilizado. </w:t>
      </w:r>
      <w:r w:rsidRPr="00EF38E9">
        <w:rPr>
          <w:rFonts w:cs="Arial"/>
          <w:sz w:val="22"/>
          <w:szCs w:val="22"/>
        </w:rPr>
        <w:t xml:space="preserve">Este trabajo se realiza </w:t>
      </w:r>
      <w:r w:rsidRPr="00EF38E9">
        <w:rPr>
          <w:rFonts w:cs="Arial"/>
          <w:bCs/>
          <w:sz w:val="22"/>
          <w:szCs w:val="22"/>
        </w:rPr>
        <w:t xml:space="preserve">con posterioridad al replanteo por Ingeniería </w:t>
      </w:r>
      <w:r w:rsidRPr="00EF38E9">
        <w:rPr>
          <w:rFonts w:cs="Arial"/>
          <w:sz w:val="22"/>
          <w:szCs w:val="22"/>
        </w:rPr>
        <w:t>(unidades provinciales).</w:t>
      </w:r>
    </w:p>
    <w:p w14:paraId="43B3ED62" w14:textId="74A79C26" w:rsidR="000D2743" w:rsidRDefault="006C12B6" w:rsidP="00C714DA">
      <w:pPr>
        <w:widowControl/>
        <w:tabs>
          <w:tab w:val="clear" w:pos="567"/>
          <w:tab w:val="left" w:pos="426"/>
        </w:tabs>
        <w:rPr>
          <w:rFonts w:cs="Arial"/>
          <w:sz w:val="22"/>
          <w:szCs w:val="22"/>
        </w:rPr>
      </w:pPr>
      <w:r>
        <w:rPr>
          <w:rFonts w:cs="Arial"/>
          <w:sz w:val="22"/>
          <w:szCs w:val="22"/>
        </w:rPr>
        <w:t>Para ello</w:t>
      </w:r>
      <w:r w:rsidR="004339D7">
        <w:rPr>
          <w:rFonts w:cs="Arial"/>
          <w:sz w:val="22"/>
          <w:szCs w:val="22"/>
        </w:rPr>
        <w:t>, l</w:t>
      </w:r>
      <w:r w:rsidR="00343BE8" w:rsidRPr="006C12B6">
        <w:rPr>
          <w:rFonts w:cs="Arial"/>
          <w:sz w:val="22"/>
          <w:szCs w:val="22"/>
        </w:rPr>
        <w:t>as unidades provinciales solicitan el cálculo de la línea de postes a Ingeniería, enviando los datos de la</w:t>
      </w:r>
      <w:r w:rsidR="00FE458E">
        <w:rPr>
          <w:rFonts w:cs="Arial"/>
          <w:sz w:val="22"/>
          <w:szCs w:val="22"/>
        </w:rPr>
        <w:t xml:space="preserve"> solicitud (Hoja anexo Acta de r</w:t>
      </w:r>
      <w:r w:rsidR="00343BE8" w:rsidRPr="006C12B6">
        <w:rPr>
          <w:rFonts w:cs="Arial"/>
          <w:sz w:val="22"/>
          <w:szCs w:val="22"/>
        </w:rPr>
        <w:t>eplanteo y Plano) con la información adicional</w:t>
      </w:r>
      <w:r w:rsidRPr="006C12B6">
        <w:rPr>
          <w:rFonts w:cs="Arial"/>
          <w:sz w:val="22"/>
          <w:szCs w:val="22"/>
        </w:rPr>
        <w:t xml:space="preserve"> necesaria</w:t>
      </w:r>
      <w:r w:rsidR="00343BE8" w:rsidRPr="006C12B6">
        <w:rPr>
          <w:rFonts w:cs="Arial"/>
          <w:sz w:val="22"/>
          <w:szCs w:val="22"/>
        </w:rPr>
        <w:t xml:space="preserve"> recogida durante el replanteo.</w:t>
      </w:r>
      <w:r w:rsidRPr="006C12B6">
        <w:rPr>
          <w:rFonts w:cs="Arial"/>
          <w:sz w:val="22"/>
          <w:szCs w:val="22"/>
        </w:rPr>
        <w:t xml:space="preserve"> </w:t>
      </w:r>
      <w:r w:rsidR="000D2743" w:rsidRPr="006C12B6">
        <w:rPr>
          <w:rFonts w:cs="Arial"/>
          <w:sz w:val="22"/>
          <w:szCs w:val="22"/>
        </w:rPr>
        <w:t xml:space="preserve">Como consecuencia del estudio de la línea se pueden </w:t>
      </w:r>
      <w:r w:rsidR="006257BC">
        <w:rPr>
          <w:rFonts w:cs="Arial"/>
          <w:sz w:val="22"/>
          <w:szCs w:val="22"/>
        </w:rPr>
        <w:t>requerir</w:t>
      </w:r>
      <w:r w:rsidR="006257BC" w:rsidRPr="006C12B6">
        <w:rPr>
          <w:rFonts w:cs="Arial"/>
          <w:sz w:val="22"/>
          <w:szCs w:val="22"/>
        </w:rPr>
        <w:t xml:space="preserve"> </w:t>
      </w:r>
      <w:r w:rsidR="000D2743" w:rsidRPr="006C12B6">
        <w:rPr>
          <w:rFonts w:cs="Arial"/>
          <w:sz w:val="22"/>
          <w:szCs w:val="22"/>
        </w:rPr>
        <w:t>trabajos asociados a</w:t>
      </w:r>
      <w:r w:rsidR="009A7C12">
        <w:rPr>
          <w:rFonts w:cs="Arial"/>
          <w:sz w:val="22"/>
          <w:szCs w:val="22"/>
        </w:rPr>
        <w:t>l refuerzo de</w:t>
      </w:r>
      <w:r w:rsidR="000D2743" w:rsidRPr="006C12B6">
        <w:rPr>
          <w:rFonts w:cs="Arial"/>
          <w:sz w:val="22"/>
          <w:szCs w:val="22"/>
        </w:rPr>
        <w:t xml:space="preserve"> un poste o la sustitución del mismo por otro tipo</w:t>
      </w:r>
      <w:r w:rsidR="006257BC">
        <w:rPr>
          <w:rFonts w:cs="Arial"/>
          <w:sz w:val="22"/>
          <w:szCs w:val="22"/>
        </w:rPr>
        <w:t xml:space="preserve">, de acuerdo con </w:t>
      </w:r>
      <w:r w:rsidR="000D2743" w:rsidRPr="006C12B6">
        <w:rPr>
          <w:rFonts w:cs="Arial"/>
          <w:sz w:val="22"/>
          <w:szCs w:val="22"/>
        </w:rPr>
        <w:t xml:space="preserve">la </w:t>
      </w:r>
      <w:r w:rsidR="00611704">
        <w:rPr>
          <w:rFonts w:cs="Arial"/>
          <w:sz w:val="22"/>
          <w:szCs w:val="22"/>
        </w:rPr>
        <w:t>N</w:t>
      </w:r>
      <w:r w:rsidR="000D2743" w:rsidRPr="006C12B6">
        <w:rPr>
          <w:rFonts w:cs="Arial"/>
          <w:sz w:val="22"/>
          <w:szCs w:val="22"/>
        </w:rPr>
        <w:t xml:space="preserve">ormativa </w:t>
      </w:r>
      <w:r w:rsidR="00611704">
        <w:rPr>
          <w:rFonts w:cs="Arial"/>
          <w:sz w:val="22"/>
          <w:szCs w:val="22"/>
        </w:rPr>
        <w:t>T</w:t>
      </w:r>
      <w:r w:rsidR="00560C6C" w:rsidRPr="006C12B6">
        <w:rPr>
          <w:rFonts w:cs="Arial"/>
          <w:sz w:val="22"/>
          <w:szCs w:val="22"/>
        </w:rPr>
        <w:t xml:space="preserve">écnica </w:t>
      </w:r>
      <w:r w:rsidR="000D2743" w:rsidRPr="006C12B6">
        <w:rPr>
          <w:rFonts w:cs="Arial"/>
          <w:sz w:val="22"/>
          <w:szCs w:val="22"/>
        </w:rPr>
        <w:t xml:space="preserve">(consultar). </w:t>
      </w:r>
    </w:p>
    <w:p w14:paraId="6D744DA7" w14:textId="4B9776AD" w:rsidR="004F0176" w:rsidRDefault="004F0176" w:rsidP="004F0176">
      <w:pPr>
        <w:widowControl/>
        <w:tabs>
          <w:tab w:val="clear" w:pos="567"/>
          <w:tab w:val="left" w:pos="426"/>
        </w:tabs>
        <w:rPr>
          <w:rFonts w:cs="Arial"/>
          <w:sz w:val="22"/>
          <w:szCs w:val="22"/>
        </w:rPr>
      </w:pPr>
      <w:r>
        <w:rPr>
          <w:rFonts w:cs="Arial"/>
          <w:sz w:val="22"/>
          <w:szCs w:val="22"/>
        </w:rPr>
        <w:t xml:space="preserve">El anexo 4 </w:t>
      </w:r>
      <w:r w:rsidR="00CD3E0E">
        <w:rPr>
          <w:rFonts w:cs="Arial"/>
          <w:sz w:val="22"/>
          <w:szCs w:val="22"/>
        </w:rPr>
        <w:t xml:space="preserve">de este documento </w:t>
      </w:r>
      <w:r>
        <w:rPr>
          <w:rFonts w:cs="Arial"/>
          <w:sz w:val="22"/>
          <w:szCs w:val="22"/>
        </w:rPr>
        <w:t xml:space="preserve">incluye </w:t>
      </w:r>
      <w:r w:rsidR="00B6307E">
        <w:rPr>
          <w:rFonts w:cs="Arial"/>
          <w:sz w:val="22"/>
          <w:szCs w:val="22"/>
        </w:rPr>
        <w:t>información</w:t>
      </w:r>
      <w:r>
        <w:rPr>
          <w:rFonts w:cs="Arial"/>
          <w:sz w:val="22"/>
          <w:szCs w:val="22"/>
        </w:rPr>
        <w:t xml:space="preserve"> relativa al método general que debe emplearse para llevar a cabo el</w:t>
      </w:r>
      <w:r w:rsidRPr="00DF5235">
        <w:rPr>
          <w:rFonts w:cs="Arial"/>
          <w:sz w:val="22"/>
          <w:szCs w:val="22"/>
        </w:rPr>
        <w:t xml:space="preserve"> cálculo de cargas de los estudios de viabilidad</w:t>
      </w:r>
      <w:r>
        <w:rPr>
          <w:rFonts w:cs="Arial"/>
          <w:sz w:val="22"/>
          <w:szCs w:val="22"/>
        </w:rPr>
        <w:t>.</w:t>
      </w:r>
      <w:r w:rsidR="00A04D96">
        <w:rPr>
          <w:rFonts w:cs="Arial"/>
          <w:sz w:val="22"/>
          <w:szCs w:val="22"/>
        </w:rPr>
        <w:t xml:space="preserve"> De forma complementaria, </w:t>
      </w:r>
      <w:r w:rsidRPr="00DF5235">
        <w:rPr>
          <w:rFonts w:cs="Arial"/>
          <w:sz w:val="22"/>
          <w:szCs w:val="22"/>
        </w:rPr>
        <w:t>Telefónica facilitar</w:t>
      </w:r>
      <w:r>
        <w:rPr>
          <w:rFonts w:cs="Arial"/>
          <w:sz w:val="22"/>
          <w:szCs w:val="22"/>
        </w:rPr>
        <w:t>á</w:t>
      </w:r>
      <w:r w:rsidR="00B8386F">
        <w:rPr>
          <w:rFonts w:cs="Arial"/>
          <w:sz w:val="22"/>
          <w:szCs w:val="22"/>
        </w:rPr>
        <w:t xml:space="preserve"> a </w:t>
      </w:r>
      <w:r w:rsidR="00CD3E0E">
        <w:rPr>
          <w:rFonts w:cs="Arial"/>
          <w:sz w:val="22"/>
          <w:szCs w:val="22"/>
        </w:rPr>
        <w:t>lo</w:t>
      </w:r>
      <w:r w:rsidRPr="00DF5235">
        <w:rPr>
          <w:rFonts w:cs="Arial"/>
          <w:sz w:val="22"/>
          <w:szCs w:val="22"/>
        </w:rPr>
        <w:t>s operadores</w:t>
      </w:r>
      <w:r w:rsidR="006866E0">
        <w:rPr>
          <w:rFonts w:cs="Arial"/>
          <w:sz w:val="22"/>
          <w:szCs w:val="22"/>
        </w:rPr>
        <w:t xml:space="preserve"> </w:t>
      </w:r>
      <w:r w:rsidR="006866E0" w:rsidRPr="006866E0">
        <w:rPr>
          <w:rFonts w:cs="Arial"/>
          <w:sz w:val="22"/>
          <w:szCs w:val="22"/>
        </w:rPr>
        <w:t>que hayan firmado el contrato MARCo</w:t>
      </w:r>
      <w:r w:rsidR="00CD3E0E">
        <w:rPr>
          <w:rFonts w:cs="Arial"/>
          <w:sz w:val="22"/>
          <w:szCs w:val="22"/>
        </w:rPr>
        <w:t>,</w:t>
      </w:r>
      <w:r w:rsidRPr="00DF5235">
        <w:rPr>
          <w:rFonts w:cs="Arial"/>
          <w:sz w:val="22"/>
          <w:szCs w:val="22"/>
        </w:rPr>
        <w:t xml:space="preserve"> la descarga de un documento que recoja la información </w:t>
      </w:r>
      <w:r>
        <w:rPr>
          <w:rFonts w:cs="Arial"/>
          <w:sz w:val="22"/>
          <w:szCs w:val="22"/>
        </w:rPr>
        <w:t>siguiente:</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30"/>
      </w:tblGrid>
      <w:tr w:rsidR="00A04D96" w:rsidRPr="00A731FE" w14:paraId="6BCF8A48" w14:textId="77777777" w:rsidTr="006C775A">
        <w:tc>
          <w:tcPr>
            <w:tcW w:w="8930" w:type="dxa"/>
          </w:tcPr>
          <w:p w14:paraId="3214D9D6" w14:textId="7DB28560" w:rsidR="00A04D96" w:rsidRPr="00DF5235" w:rsidRDefault="00A04D96" w:rsidP="00A04D96">
            <w:pPr>
              <w:pStyle w:val="Prrafodelista"/>
              <w:widowControl/>
              <w:numPr>
                <w:ilvl w:val="0"/>
                <w:numId w:val="41"/>
              </w:numPr>
              <w:tabs>
                <w:tab w:val="clear" w:pos="567"/>
                <w:tab w:val="left" w:pos="426"/>
              </w:tabs>
              <w:ind w:left="426" w:hanging="284"/>
              <w:rPr>
                <w:rFonts w:cs="Arial"/>
                <w:sz w:val="22"/>
                <w:szCs w:val="22"/>
              </w:rPr>
            </w:pPr>
            <w:r>
              <w:rPr>
                <w:rFonts w:cs="Arial"/>
                <w:sz w:val="22"/>
                <w:szCs w:val="22"/>
              </w:rPr>
              <w:t>L</w:t>
            </w:r>
            <w:r w:rsidRPr="00DF5235">
              <w:rPr>
                <w:rFonts w:cs="Arial"/>
                <w:sz w:val="22"/>
                <w:szCs w:val="22"/>
              </w:rPr>
              <w:t xml:space="preserve">as fórmulas </w:t>
            </w:r>
            <w:r>
              <w:rPr>
                <w:rFonts w:cs="Arial"/>
                <w:sz w:val="22"/>
                <w:szCs w:val="22"/>
              </w:rPr>
              <w:t>que Telefónica em</w:t>
            </w:r>
            <w:r w:rsidRPr="00DF5235">
              <w:rPr>
                <w:rFonts w:cs="Arial"/>
                <w:sz w:val="22"/>
                <w:szCs w:val="22"/>
              </w:rPr>
              <w:t xml:space="preserve">plea </w:t>
            </w:r>
            <w:r>
              <w:rPr>
                <w:rFonts w:cs="Arial"/>
                <w:sz w:val="22"/>
                <w:szCs w:val="22"/>
              </w:rPr>
              <w:t>en los</w:t>
            </w:r>
            <w:r w:rsidRPr="00DF5235">
              <w:rPr>
                <w:rFonts w:cs="Arial"/>
                <w:sz w:val="22"/>
                <w:szCs w:val="22"/>
              </w:rPr>
              <w:t xml:space="preserve"> estudios de viabilidad</w:t>
            </w:r>
            <w:r>
              <w:rPr>
                <w:rFonts w:cs="Arial"/>
                <w:sz w:val="22"/>
                <w:szCs w:val="22"/>
              </w:rPr>
              <w:t xml:space="preserve"> para obtener la r</w:t>
            </w:r>
            <w:r w:rsidRPr="00DF5235">
              <w:rPr>
                <w:rFonts w:cs="Arial"/>
                <w:sz w:val="22"/>
                <w:szCs w:val="22"/>
              </w:rPr>
              <w:t xml:space="preserve">esultante virtual de las tensiones, </w:t>
            </w:r>
            <w:r>
              <w:rPr>
                <w:rFonts w:cs="Arial"/>
                <w:sz w:val="22"/>
                <w:szCs w:val="22"/>
              </w:rPr>
              <w:t>el r</w:t>
            </w:r>
            <w:r w:rsidRPr="00DF5235">
              <w:rPr>
                <w:rFonts w:cs="Arial"/>
                <w:sz w:val="22"/>
                <w:szCs w:val="22"/>
              </w:rPr>
              <w:t xml:space="preserve">esultado a flexión, </w:t>
            </w:r>
            <w:r>
              <w:rPr>
                <w:rFonts w:cs="Arial"/>
                <w:sz w:val="22"/>
                <w:szCs w:val="22"/>
              </w:rPr>
              <w:t>en la d</w:t>
            </w:r>
            <w:r w:rsidRPr="00DF5235">
              <w:rPr>
                <w:rFonts w:cs="Arial"/>
                <w:sz w:val="22"/>
                <w:szCs w:val="22"/>
              </w:rPr>
              <w:t>irecci</w:t>
            </w:r>
            <w:r w:rsidR="003920BD">
              <w:rPr>
                <w:rFonts w:cs="Arial"/>
                <w:sz w:val="22"/>
                <w:szCs w:val="22"/>
              </w:rPr>
              <w:t>ón</w:t>
            </w:r>
            <w:r w:rsidRPr="00DF5235">
              <w:rPr>
                <w:rFonts w:cs="Arial"/>
                <w:sz w:val="22"/>
                <w:szCs w:val="22"/>
              </w:rPr>
              <w:t xml:space="preserve"> secundaria, </w:t>
            </w:r>
            <w:r>
              <w:rPr>
                <w:rFonts w:cs="Arial"/>
                <w:sz w:val="22"/>
                <w:szCs w:val="22"/>
              </w:rPr>
              <w:t>el r</w:t>
            </w:r>
            <w:r w:rsidRPr="00DF5235">
              <w:rPr>
                <w:rFonts w:cs="Arial"/>
                <w:sz w:val="22"/>
                <w:szCs w:val="22"/>
              </w:rPr>
              <w:t xml:space="preserve">esultado a compresión, </w:t>
            </w:r>
            <w:r>
              <w:rPr>
                <w:rFonts w:cs="Arial"/>
                <w:sz w:val="22"/>
                <w:szCs w:val="22"/>
              </w:rPr>
              <w:t>los m</w:t>
            </w:r>
            <w:r w:rsidRPr="00DF5235">
              <w:rPr>
                <w:rFonts w:cs="Arial"/>
                <w:sz w:val="22"/>
                <w:szCs w:val="22"/>
              </w:rPr>
              <w:t>omentos flectores</w:t>
            </w:r>
            <w:r>
              <w:rPr>
                <w:rFonts w:cs="Arial"/>
                <w:sz w:val="22"/>
                <w:szCs w:val="22"/>
              </w:rPr>
              <w:t xml:space="preserve"> y el efecto de las </w:t>
            </w:r>
            <w:r w:rsidRPr="00DF5235">
              <w:rPr>
                <w:rFonts w:cs="Arial"/>
                <w:sz w:val="22"/>
                <w:szCs w:val="22"/>
              </w:rPr>
              <w:t>riostras.</w:t>
            </w:r>
            <w:r>
              <w:rPr>
                <w:rFonts w:cs="Arial"/>
                <w:sz w:val="22"/>
                <w:szCs w:val="22"/>
              </w:rPr>
              <w:t xml:space="preserve"> Estas </w:t>
            </w:r>
            <w:r w:rsidRPr="00DF5235">
              <w:rPr>
                <w:rFonts w:cs="Arial"/>
                <w:sz w:val="22"/>
                <w:szCs w:val="22"/>
              </w:rPr>
              <w:t xml:space="preserve">fórmulas </w:t>
            </w:r>
            <w:r>
              <w:rPr>
                <w:rFonts w:cs="Arial"/>
                <w:sz w:val="22"/>
                <w:szCs w:val="22"/>
              </w:rPr>
              <w:t xml:space="preserve">las aportará </w:t>
            </w:r>
            <w:r w:rsidRPr="00DF5235">
              <w:rPr>
                <w:rFonts w:cs="Arial"/>
                <w:sz w:val="22"/>
                <w:szCs w:val="22"/>
              </w:rPr>
              <w:t>de forma explícita</w:t>
            </w:r>
            <w:r>
              <w:rPr>
                <w:rFonts w:cs="Arial"/>
                <w:sz w:val="22"/>
                <w:szCs w:val="22"/>
              </w:rPr>
              <w:t>, c</w:t>
            </w:r>
            <w:r w:rsidRPr="00DF5235">
              <w:rPr>
                <w:rFonts w:cs="Arial"/>
                <w:sz w:val="22"/>
                <w:szCs w:val="22"/>
              </w:rPr>
              <w:t xml:space="preserve">on los criterios, interpretaciones </w:t>
            </w:r>
            <w:r>
              <w:rPr>
                <w:rFonts w:cs="Arial"/>
                <w:sz w:val="22"/>
                <w:szCs w:val="22"/>
              </w:rPr>
              <w:t>o</w:t>
            </w:r>
            <w:r w:rsidRPr="00DF5235">
              <w:rPr>
                <w:rFonts w:cs="Arial"/>
                <w:sz w:val="22"/>
                <w:szCs w:val="22"/>
              </w:rPr>
              <w:t xml:space="preserve"> simplificaciones que emplee Telefónica.</w:t>
            </w:r>
          </w:p>
          <w:p w14:paraId="64F5C47A" w14:textId="39581763" w:rsidR="00A04D96" w:rsidRPr="00DF5235" w:rsidRDefault="00A04D96" w:rsidP="00A04D96">
            <w:pPr>
              <w:pStyle w:val="Prrafodelista"/>
              <w:widowControl/>
              <w:numPr>
                <w:ilvl w:val="0"/>
                <w:numId w:val="41"/>
              </w:numPr>
              <w:tabs>
                <w:tab w:val="clear" w:pos="567"/>
                <w:tab w:val="left" w:pos="426"/>
              </w:tabs>
              <w:ind w:left="426" w:hanging="284"/>
              <w:rPr>
                <w:rFonts w:cs="Arial"/>
                <w:sz w:val="22"/>
                <w:szCs w:val="22"/>
              </w:rPr>
            </w:pPr>
            <w:r>
              <w:rPr>
                <w:rFonts w:cs="Arial"/>
                <w:sz w:val="22"/>
                <w:szCs w:val="22"/>
              </w:rPr>
              <w:t>Otros</w:t>
            </w:r>
            <w:r w:rsidRPr="00DF5235">
              <w:rPr>
                <w:rFonts w:cs="Arial"/>
                <w:sz w:val="22"/>
                <w:szCs w:val="22"/>
              </w:rPr>
              <w:t xml:space="preserve"> criterios considerados en </w:t>
            </w:r>
            <w:r>
              <w:rPr>
                <w:rFonts w:cs="Arial"/>
                <w:sz w:val="22"/>
                <w:szCs w:val="22"/>
              </w:rPr>
              <w:t>los</w:t>
            </w:r>
            <w:r w:rsidRPr="00DF5235">
              <w:rPr>
                <w:rFonts w:cs="Arial"/>
                <w:sz w:val="22"/>
                <w:szCs w:val="22"/>
              </w:rPr>
              <w:t xml:space="preserve"> cálculo</w:t>
            </w:r>
            <w:r>
              <w:rPr>
                <w:rFonts w:cs="Arial"/>
                <w:sz w:val="22"/>
                <w:szCs w:val="22"/>
              </w:rPr>
              <w:t>s</w:t>
            </w:r>
            <w:r w:rsidRPr="00DF5235">
              <w:rPr>
                <w:rFonts w:cs="Arial"/>
                <w:sz w:val="22"/>
                <w:szCs w:val="22"/>
              </w:rPr>
              <w:t>: cómo el tipo de poste (madera/hormigón), así como su disposición (en línea, en ángulo, en inicio) afecta a dichos cálculos; cuál es el efecto de las zonas geográficas; cuál es el efecto del viento y del hielo.</w:t>
            </w:r>
          </w:p>
          <w:p w14:paraId="437F5F13" w14:textId="050B1937" w:rsidR="00A04D96" w:rsidRPr="00DF5235" w:rsidRDefault="00A04D96" w:rsidP="00A04D96">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Todos los datos auxiliares necesarios para el cálculo</w:t>
            </w:r>
            <w:r>
              <w:rPr>
                <w:rFonts w:cs="Arial"/>
                <w:sz w:val="22"/>
                <w:szCs w:val="22"/>
              </w:rPr>
              <w:t xml:space="preserve"> de cargas</w:t>
            </w:r>
            <w:r w:rsidRPr="00DF5235">
              <w:rPr>
                <w:rFonts w:cs="Arial"/>
                <w:sz w:val="22"/>
                <w:szCs w:val="22"/>
              </w:rPr>
              <w:t>, en formato de tablas Excel:</w:t>
            </w:r>
          </w:p>
          <w:p w14:paraId="086F452E" w14:textId="136988B8" w:rsidR="00A04D96" w:rsidRPr="00DF5235" w:rsidRDefault="00A04D96" w:rsidP="00A04D96">
            <w:pPr>
              <w:widowControl/>
              <w:tabs>
                <w:tab w:val="clear" w:pos="567"/>
                <w:tab w:val="left" w:pos="426"/>
              </w:tabs>
              <w:ind w:left="709"/>
              <w:rPr>
                <w:rFonts w:cs="Arial"/>
                <w:sz w:val="22"/>
                <w:szCs w:val="22"/>
              </w:rPr>
            </w:pPr>
            <w:r w:rsidRPr="00DF5235">
              <w:rPr>
                <w:rFonts w:cs="Arial"/>
                <w:sz w:val="22"/>
                <w:szCs w:val="22"/>
              </w:rPr>
              <w:t>Parámetros físicos de cada tipo de poste: altura, empotramiento, circunferencias en tierra y cogolla,</w:t>
            </w:r>
            <w:r w:rsidR="00816915">
              <w:rPr>
                <w:rFonts w:cs="Arial"/>
                <w:sz w:val="22"/>
                <w:szCs w:val="22"/>
              </w:rPr>
              <w:t xml:space="preserve"> </w:t>
            </w:r>
            <w:r w:rsidRPr="00DF5235">
              <w:rPr>
                <w:rFonts w:cs="Arial"/>
                <w:sz w:val="22"/>
                <w:szCs w:val="22"/>
              </w:rPr>
              <w:t>conicidad, fuerza ejercida por el viento en cada tipo de poste (según zonas A, B, C y D).</w:t>
            </w:r>
          </w:p>
          <w:p w14:paraId="2FBDB10E" w14:textId="77777777" w:rsidR="00A04D96" w:rsidRPr="00DF5235" w:rsidRDefault="00A04D96" w:rsidP="00A04D96">
            <w:pPr>
              <w:widowControl/>
              <w:tabs>
                <w:tab w:val="clear" w:pos="567"/>
                <w:tab w:val="left" w:pos="426"/>
              </w:tabs>
              <w:ind w:left="709"/>
              <w:rPr>
                <w:rFonts w:cs="Arial"/>
                <w:sz w:val="22"/>
                <w:szCs w:val="22"/>
              </w:rPr>
            </w:pPr>
            <w:r w:rsidRPr="00DF5235">
              <w:rPr>
                <w:rFonts w:cs="Arial"/>
                <w:sz w:val="22"/>
                <w:szCs w:val="22"/>
              </w:rPr>
              <w:t>Parámetros de viento y hielo en cada zona.</w:t>
            </w:r>
          </w:p>
          <w:p w14:paraId="1B3E3A88" w14:textId="77777777" w:rsidR="00A04D96" w:rsidRPr="00DF5235" w:rsidRDefault="00A04D96" w:rsidP="00A04D96">
            <w:pPr>
              <w:widowControl/>
              <w:tabs>
                <w:tab w:val="clear" w:pos="567"/>
                <w:tab w:val="left" w:pos="426"/>
              </w:tabs>
              <w:ind w:left="709"/>
              <w:rPr>
                <w:rFonts w:cs="Arial"/>
                <w:sz w:val="22"/>
                <w:szCs w:val="22"/>
              </w:rPr>
            </w:pPr>
            <w:r w:rsidRPr="00DF5235">
              <w:rPr>
                <w:rFonts w:cs="Arial"/>
                <w:sz w:val="22"/>
                <w:szCs w:val="22"/>
              </w:rPr>
              <w:t>Parámetros físicos de los cables de cobre, fibra y tensores de acero.</w:t>
            </w:r>
          </w:p>
          <w:p w14:paraId="3D584215" w14:textId="77777777" w:rsidR="00A04D96" w:rsidRPr="00DF5235" w:rsidRDefault="00A04D96" w:rsidP="00A04D96">
            <w:pPr>
              <w:widowControl/>
              <w:tabs>
                <w:tab w:val="clear" w:pos="567"/>
                <w:tab w:val="left" w:pos="426"/>
              </w:tabs>
              <w:ind w:left="709"/>
              <w:rPr>
                <w:rFonts w:cs="Arial"/>
                <w:sz w:val="22"/>
                <w:szCs w:val="22"/>
              </w:rPr>
            </w:pPr>
            <w:r w:rsidRPr="00DF5235">
              <w:rPr>
                <w:rFonts w:cs="Arial"/>
                <w:sz w:val="22"/>
                <w:szCs w:val="22"/>
              </w:rPr>
              <w:lastRenderedPageBreak/>
              <w:t>Tensiones de cada tipo de cable, según zonas A, B, C y D.</w:t>
            </w:r>
          </w:p>
          <w:p w14:paraId="70C90B9D" w14:textId="0386166C" w:rsidR="00A04D96" w:rsidRPr="00A731FE" w:rsidRDefault="00A04D96" w:rsidP="00A04D96">
            <w:pPr>
              <w:pStyle w:val="Prrafodelista"/>
              <w:widowControl/>
              <w:numPr>
                <w:ilvl w:val="0"/>
                <w:numId w:val="41"/>
              </w:numPr>
              <w:tabs>
                <w:tab w:val="clear" w:pos="567"/>
                <w:tab w:val="left" w:pos="426"/>
              </w:tabs>
              <w:ind w:left="426" w:hanging="284"/>
              <w:rPr>
                <w:rFonts w:cs="Arial"/>
                <w:szCs w:val="22"/>
              </w:rPr>
            </w:pPr>
            <w:r w:rsidRPr="00DF5235">
              <w:rPr>
                <w:rFonts w:cs="Arial"/>
                <w:sz w:val="22"/>
                <w:szCs w:val="22"/>
              </w:rPr>
              <w:t>Cualquier otro dato que sea necesario para llevar a cabo los mismos cálculos que hace Telefónica.</w:t>
            </w:r>
          </w:p>
        </w:tc>
      </w:tr>
    </w:tbl>
    <w:p w14:paraId="3D1C9E89" w14:textId="77777777" w:rsidR="00A04D96" w:rsidRDefault="00A04D96" w:rsidP="004F0176">
      <w:pPr>
        <w:widowControl/>
        <w:tabs>
          <w:tab w:val="clear" w:pos="567"/>
          <w:tab w:val="left" w:pos="426"/>
        </w:tabs>
        <w:rPr>
          <w:rFonts w:cs="Arial"/>
          <w:sz w:val="22"/>
          <w:szCs w:val="22"/>
        </w:rPr>
      </w:pPr>
    </w:p>
    <w:p w14:paraId="71FE2706" w14:textId="335F8BB9" w:rsidR="004F0176" w:rsidRDefault="00A04D96" w:rsidP="004F0176">
      <w:pPr>
        <w:widowControl/>
        <w:tabs>
          <w:tab w:val="clear" w:pos="567"/>
          <w:tab w:val="left" w:pos="426"/>
        </w:tabs>
        <w:rPr>
          <w:rFonts w:cs="Arial"/>
          <w:sz w:val="22"/>
          <w:szCs w:val="22"/>
        </w:rPr>
      </w:pPr>
      <w:r>
        <w:rPr>
          <w:rFonts w:cs="Arial"/>
          <w:sz w:val="22"/>
          <w:szCs w:val="22"/>
        </w:rPr>
        <w:t>E</w:t>
      </w:r>
      <w:r w:rsidR="00BC7728" w:rsidRPr="00BC7728">
        <w:rPr>
          <w:rFonts w:cs="Arial"/>
          <w:sz w:val="22"/>
          <w:szCs w:val="22"/>
        </w:rPr>
        <w:t xml:space="preserve">l análisis de viabilidad mostrará también la carga ocasionada exclusivamente por los cables de Telefónica. Para ello, reflejará, de forma individual para cada poste, la información siguiente relativa a los tendidos de Telefónica ya instalados en el poste original (el poste existente, no el proyectado) antes de la nueva solicitud de acceso del </w:t>
      </w:r>
      <w:r>
        <w:rPr>
          <w:rFonts w:cs="Arial"/>
          <w:sz w:val="22"/>
          <w:szCs w:val="22"/>
        </w:rPr>
        <w:t>O</w:t>
      </w:r>
      <w:r w:rsidR="00BC7728" w:rsidRPr="00BC7728">
        <w:rPr>
          <w:rFonts w:cs="Arial"/>
          <w:sz w:val="22"/>
          <w:szCs w:val="22"/>
        </w:rPr>
        <w:t>perador</w:t>
      </w:r>
      <w:r w:rsidR="004F0176" w:rsidRPr="00030388">
        <w:rPr>
          <w:rFonts w:cs="Arial"/>
          <w:sz w:val="22"/>
          <w:szCs w:val="22"/>
        </w:rPr>
        <w:t>:</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88"/>
      </w:tblGrid>
      <w:tr w:rsidR="003920BD" w:rsidRPr="00A731FE" w14:paraId="5CFCE08A" w14:textId="77777777" w:rsidTr="006C775A">
        <w:tc>
          <w:tcPr>
            <w:tcW w:w="8788" w:type="dxa"/>
          </w:tcPr>
          <w:p w14:paraId="77C2C922" w14:textId="419B32BB"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Capacidad de</w:t>
            </w:r>
            <w:r>
              <w:rPr>
                <w:rFonts w:cs="Arial"/>
                <w:sz w:val="22"/>
                <w:szCs w:val="22"/>
              </w:rPr>
              <w:t xml:space="preserve"> los</w:t>
            </w:r>
            <w:r w:rsidRPr="00DF5235">
              <w:rPr>
                <w:rFonts w:cs="Arial"/>
                <w:sz w:val="22"/>
                <w:szCs w:val="22"/>
              </w:rPr>
              <w:t xml:space="preserve"> cable</w:t>
            </w:r>
            <w:r>
              <w:rPr>
                <w:rFonts w:cs="Arial"/>
                <w:sz w:val="22"/>
                <w:szCs w:val="22"/>
              </w:rPr>
              <w:t>s</w:t>
            </w:r>
            <w:r w:rsidRPr="00DF5235">
              <w:rPr>
                <w:rFonts w:cs="Arial"/>
                <w:sz w:val="22"/>
                <w:szCs w:val="22"/>
              </w:rPr>
              <w:t xml:space="preserve"> de Telefónica. </w:t>
            </w:r>
          </w:p>
          <w:p w14:paraId="06AB0AD3" w14:textId="517B2D62"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Diámetro de</w:t>
            </w:r>
            <w:r>
              <w:rPr>
                <w:rFonts w:cs="Arial"/>
                <w:sz w:val="22"/>
                <w:szCs w:val="22"/>
              </w:rPr>
              <w:t xml:space="preserve"> los</w:t>
            </w:r>
            <w:r w:rsidRPr="00DF5235">
              <w:rPr>
                <w:rFonts w:cs="Arial"/>
                <w:sz w:val="22"/>
                <w:szCs w:val="22"/>
              </w:rPr>
              <w:t xml:space="preserve"> cable</w:t>
            </w:r>
            <w:r>
              <w:rPr>
                <w:rFonts w:cs="Arial"/>
                <w:sz w:val="22"/>
                <w:szCs w:val="22"/>
              </w:rPr>
              <w:t>s</w:t>
            </w:r>
            <w:r w:rsidRPr="00DF5235">
              <w:rPr>
                <w:rFonts w:cs="Arial"/>
                <w:sz w:val="22"/>
                <w:szCs w:val="22"/>
              </w:rPr>
              <w:t xml:space="preserve">. </w:t>
            </w:r>
          </w:p>
          <w:p w14:paraId="6ACB02A9" w14:textId="7D88F2FF"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Tipo de cable</w:t>
            </w:r>
            <w:r>
              <w:rPr>
                <w:rFonts w:cs="Arial"/>
                <w:sz w:val="22"/>
                <w:szCs w:val="22"/>
              </w:rPr>
              <w:t>s</w:t>
            </w:r>
            <w:r w:rsidRPr="00DF5235">
              <w:rPr>
                <w:rFonts w:cs="Arial"/>
                <w:sz w:val="22"/>
                <w:szCs w:val="22"/>
              </w:rPr>
              <w:t xml:space="preserve"> (</w:t>
            </w:r>
            <w:r>
              <w:rPr>
                <w:rFonts w:cs="Arial"/>
                <w:sz w:val="22"/>
                <w:szCs w:val="22"/>
              </w:rPr>
              <w:t>cobre</w:t>
            </w:r>
            <w:r w:rsidRPr="00DF5235">
              <w:rPr>
                <w:rFonts w:cs="Arial"/>
                <w:sz w:val="22"/>
                <w:szCs w:val="22"/>
              </w:rPr>
              <w:t xml:space="preserve"> o fibra). </w:t>
            </w:r>
          </w:p>
          <w:p w14:paraId="09320E93" w14:textId="1E6CC5DD"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Peso nominal de</w:t>
            </w:r>
            <w:r>
              <w:rPr>
                <w:rFonts w:cs="Arial"/>
                <w:sz w:val="22"/>
                <w:szCs w:val="22"/>
              </w:rPr>
              <w:t xml:space="preserve"> los</w:t>
            </w:r>
            <w:r w:rsidRPr="00DF5235">
              <w:rPr>
                <w:rFonts w:cs="Arial"/>
                <w:sz w:val="22"/>
                <w:szCs w:val="22"/>
              </w:rPr>
              <w:t xml:space="preserve"> cable</w:t>
            </w:r>
            <w:r>
              <w:rPr>
                <w:rFonts w:cs="Arial"/>
                <w:sz w:val="22"/>
                <w:szCs w:val="22"/>
              </w:rPr>
              <w:t>s</w:t>
            </w:r>
            <w:r w:rsidRPr="00DF5235">
              <w:rPr>
                <w:rFonts w:cs="Arial"/>
                <w:sz w:val="22"/>
                <w:szCs w:val="22"/>
              </w:rPr>
              <w:t xml:space="preserve"> (Kg/Km). </w:t>
            </w:r>
          </w:p>
          <w:p w14:paraId="6065D692" w14:textId="77777777"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Distancia del vano.</w:t>
            </w:r>
          </w:p>
          <w:p w14:paraId="3DE58F95" w14:textId="369D30BC"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Tensi</w:t>
            </w:r>
            <w:r>
              <w:rPr>
                <w:rFonts w:cs="Arial"/>
                <w:sz w:val="22"/>
                <w:szCs w:val="22"/>
              </w:rPr>
              <w:t>ones</w:t>
            </w:r>
            <w:r w:rsidRPr="00DF5235">
              <w:rPr>
                <w:rFonts w:cs="Arial"/>
                <w:sz w:val="22"/>
                <w:szCs w:val="22"/>
              </w:rPr>
              <w:t xml:space="preserve"> de tendido. </w:t>
            </w:r>
          </w:p>
          <w:p w14:paraId="2AC21A3A" w14:textId="77777777" w:rsidR="003920BD" w:rsidRPr="00DF5235" w:rsidRDefault="003920BD" w:rsidP="003920BD">
            <w:pPr>
              <w:pStyle w:val="Prrafodelista"/>
              <w:widowControl/>
              <w:numPr>
                <w:ilvl w:val="0"/>
                <w:numId w:val="41"/>
              </w:numPr>
              <w:tabs>
                <w:tab w:val="clear" w:pos="567"/>
                <w:tab w:val="left" w:pos="426"/>
              </w:tabs>
              <w:ind w:left="426" w:hanging="284"/>
              <w:rPr>
                <w:rFonts w:cs="Arial"/>
                <w:sz w:val="22"/>
                <w:szCs w:val="22"/>
              </w:rPr>
            </w:pPr>
            <w:r w:rsidRPr="00DF5235">
              <w:rPr>
                <w:rFonts w:cs="Arial"/>
                <w:sz w:val="22"/>
                <w:szCs w:val="22"/>
              </w:rPr>
              <w:t>Cualquier otro dato que pueda incluir la fórmula de cálculo de Telefónica.</w:t>
            </w:r>
          </w:p>
          <w:p w14:paraId="2E5A65B7" w14:textId="337979DF" w:rsidR="003920BD" w:rsidRPr="003920BD" w:rsidRDefault="003920BD" w:rsidP="003920BD">
            <w:pPr>
              <w:pStyle w:val="Prrafodelista"/>
              <w:widowControl/>
              <w:numPr>
                <w:ilvl w:val="0"/>
                <w:numId w:val="41"/>
              </w:numPr>
              <w:tabs>
                <w:tab w:val="clear" w:pos="567"/>
                <w:tab w:val="left" w:pos="426"/>
              </w:tabs>
              <w:ind w:left="426" w:hanging="284"/>
              <w:rPr>
                <w:rFonts w:cs="Arial"/>
                <w:szCs w:val="22"/>
              </w:rPr>
            </w:pPr>
            <w:r w:rsidRPr="00DF5235">
              <w:rPr>
                <w:rFonts w:cs="Arial"/>
                <w:sz w:val="22"/>
                <w:szCs w:val="22"/>
              </w:rPr>
              <w:t xml:space="preserve">El resultado del cálculo de cargas (a flexión, </w:t>
            </w:r>
            <w:r w:rsidR="005061A3">
              <w:rPr>
                <w:rFonts w:cs="Arial"/>
                <w:sz w:val="22"/>
                <w:szCs w:val="22"/>
              </w:rPr>
              <w:t xml:space="preserve">en dirección principal y secundaria, </w:t>
            </w:r>
            <w:r w:rsidRPr="00DF5235">
              <w:rPr>
                <w:rFonts w:cs="Arial"/>
                <w:sz w:val="22"/>
                <w:szCs w:val="22"/>
              </w:rPr>
              <w:t>a compresión, momentos flectores</w:t>
            </w:r>
            <w:r w:rsidR="005061A3">
              <w:rPr>
                <w:rFonts w:cs="Arial"/>
                <w:sz w:val="22"/>
                <w:szCs w:val="22"/>
              </w:rPr>
              <w:t>).</w:t>
            </w:r>
          </w:p>
        </w:tc>
      </w:tr>
    </w:tbl>
    <w:p w14:paraId="2524CDB1" w14:textId="50915813" w:rsidR="009A7C12" w:rsidRPr="00CD3E0E" w:rsidRDefault="009A7C12" w:rsidP="00816915">
      <w:pPr>
        <w:widowControl/>
        <w:numPr>
          <w:ilvl w:val="0"/>
          <w:numId w:val="15"/>
        </w:numPr>
        <w:tabs>
          <w:tab w:val="clear" w:pos="567"/>
          <w:tab w:val="clear" w:pos="1287"/>
          <w:tab w:val="left" w:pos="709"/>
        </w:tabs>
        <w:spacing w:before="240"/>
        <w:ind w:left="709" w:hanging="357"/>
        <w:rPr>
          <w:rFonts w:cs="Arial"/>
          <w:sz w:val="22"/>
          <w:szCs w:val="22"/>
          <w:u w:val="single"/>
          <w:lang w:val="es-ES_tradnl"/>
        </w:rPr>
      </w:pPr>
      <w:r w:rsidRPr="00CD3E0E">
        <w:rPr>
          <w:rFonts w:cs="Arial"/>
          <w:sz w:val="22"/>
          <w:szCs w:val="22"/>
          <w:u w:val="single"/>
          <w:lang w:val="es-ES_tradnl"/>
        </w:rPr>
        <w:t>Presupuesto de adecuación</w:t>
      </w:r>
    </w:p>
    <w:p w14:paraId="435C81BB" w14:textId="2FC115FB" w:rsidR="009A7C12" w:rsidRDefault="006257BC" w:rsidP="00121C81">
      <w:pPr>
        <w:widowControl/>
        <w:tabs>
          <w:tab w:val="clear" w:pos="567"/>
          <w:tab w:val="left" w:pos="0"/>
        </w:tabs>
        <w:rPr>
          <w:rFonts w:cs="Arial"/>
          <w:sz w:val="22"/>
          <w:szCs w:val="22"/>
        </w:rPr>
      </w:pPr>
      <w:r>
        <w:rPr>
          <w:rFonts w:cs="Arial"/>
          <w:sz w:val="22"/>
          <w:szCs w:val="22"/>
        </w:rPr>
        <w:t xml:space="preserve">Telefónica </w:t>
      </w:r>
      <w:r w:rsidR="00564083">
        <w:rPr>
          <w:rFonts w:cs="Arial"/>
          <w:sz w:val="22"/>
          <w:szCs w:val="22"/>
        </w:rPr>
        <w:t>calcular</w:t>
      </w:r>
      <w:r w:rsidR="004F0176">
        <w:rPr>
          <w:rFonts w:cs="Arial"/>
          <w:sz w:val="22"/>
          <w:szCs w:val="22"/>
        </w:rPr>
        <w:t>á</w:t>
      </w:r>
      <w:r>
        <w:rPr>
          <w:rFonts w:cs="Arial"/>
          <w:sz w:val="22"/>
          <w:szCs w:val="22"/>
        </w:rPr>
        <w:t xml:space="preserve"> e</w:t>
      </w:r>
      <w:r w:rsidR="00710A20">
        <w:rPr>
          <w:rFonts w:cs="Arial"/>
          <w:sz w:val="22"/>
          <w:szCs w:val="22"/>
        </w:rPr>
        <w:t>l</w:t>
      </w:r>
      <w:r w:rsidR="009A7C12" w:rsidRPr="009A7C12">
        <w:rPr>
          <w:rFonts w:cs="Arial"/>
          <w:sz w:val="22"/>
          <w:szCs w:val="22"/>
        </w:rPr>
        <w:t xml:space="preserve"> presupuesto </w:t>
      </w:r>
      <w:r w:rsidR="00710A20">
        <w:rPr>
          <w:rFonts w:cs="Arial"/>
          <w:sz w:val="22"/>
          <w:szCs w:val="22"/>
        </w:rPr>
        <w:t xml:space="preserve">de adecuación de la línea de postes </w:t>
      </w:r>
      <w:r w:rsidR="009A7C12" w:rsidRPr="009A7C12">
        <w:rPr>
          <w:rFonts w:cs="Arial"/>
          <w:sz w:val="22"/>
          <w:szCs w:val="22"/>
        </w:rPr>
        <w:t>en función de costes medios atribuibles a las distintas tipologías de actuaciones de adecuación que, de acuerdo con el resultado del estudio de cargas, así como de lo observado en el replanteo, sea necesario llevar a cabo en cada poste: refuerzo de postes de madera en sus distintas modalidades, reubicación de tendidos, sustitución por postes de hormigón, etc.</w:t>
      </w:r>
    </w:p>
    <w:p w14:paraId="1BE4B474" w14:textId="6ABFB4B7" w:rsidR="009A7C12" w:rsidRPr="00C714DA" w:rsidRDefault="009A7C12" w:rsidP="00C714DA">
      <w:pPr>
        <w:widowControl/>
        <w:tabs>
          <w:tab w:val="clear" w:pos="567"/>
          <w:tab w:val="left" w:pos="0"/>
        </w:tabs>
        <w:rPr>
          <w:rFonts w:cs="Arial"/>
          <w:sz w:val="22"/>
          <w:szCs w:val="22"/>
        </w:rPr>
      </w:pPr>
      <w:r w:rsidRPr="00C714DA">
        <w:rPr>
          <w:rFonts w:cs="Arial"/>
          <w:sz w:val="22"/>
          <w:szCs w:val="22"/>
        </w:rPr>
        <w:t xml:space="preserve">Telefónica debe facilitar al operador información detallada del estudio de cargas realizado, especificando, para cada poste, los cálculos efectuados (que deben basarse en los mismos criterios que aplica para sí misma), su situación (viable, viable condicionado a ejecución de adecuaciones, inviable), así como el coste específico, si procede, de su adecuación. Esta información resultará suficiente para que el </w:t>
      </w:r>
      <w:r w:rsidR="006257BC">
        <w:rPr>
          <w:rFonts w:cs="Arial"/>
          <w:sz w:val="22"/>
          <w:szCs w:val="22"/>
        </w:rPr>
        <w:t>O</w:t>
      </w:r>
      <w:r w:rsidRPr="00C714DA">
        <w:rPr>
          <w:rFonts w:cs="Arial"/>
          <w:sz w:val="22"/>
          <w:szCs w:val="22"/>
        </w:rPr>
        <w:t>perador pueda conocer el coste de las actuaciones de acondicionamiento, y por tanto decidir si continúa o no con la provisión.</w:t>
      </w:r>
    </w:p>
    <w:p w14:paraId="548FAE97" w14:textId="259565D1" w:rsidR="00206EFA" w:rsidRDefault="000427A4" w:rsidP="00121C81">
      <w:pPr>
        <w:widowControl/>
        <w:tabs>
          <w:tab w:val="clear" w:pos="567"/>
          <w:tab w:val="left" w:pos="0"/>
        </w:tabs>
        <w:rPr>
          <w:rFonts w:cs="Arial"/>
          <w:sz w:val="22"/>
          <w:szCs w:val="22"/>
        </w:rPr>
      </w:pPr>
      <w:r>
        <w:rPr>
          <w:rFonts w:cs="Arial"/>
          <w:sz w:val="22"/>
          <w:szCs w:val="22"/>
        </w:rPr>
        <w:t xml:space="preserve">Telefónica debe </w:t>
      </w:r>
      <w:r w:rsidRPr="00A731FE">
        <w:rPr>
          <w:rFonts w:cs="Arial"/>
          <w:sz w:val="22"/>
          <w:szCs w:val="22"/>
        </w:rPr>
        <w:t>justifica</w:t>
      </w:r>
      <w:r>
        <w:rPr>
          <w:rFonts w:cs="Arial"/>
          <w:sz w:val="22"/>
          <w:szCs w:val="22"/>
        </w:rPr>
        <w:t>r</w:t>
      </w:r>
      <w:r w:rsidRPr="00A731FE">
        <w:rPr>
          <w:rFonts w:cs="Arial"/>
          <w:sz w:val="22"/>
          <w:szCs w:val="22"/>
        </w:rPr>
        <w:t xml:space="preserve"> adecuadamente la necesidad de llevar a cabo los trabajos</w:t>
      </w:r>
      <w:r w:rsidR="006257BC">
        <w:rPr>
          <w:rFonts w:cs="Arial"/>
          <w:sz w:val="22"/>
          <w:szCs w:val="22"/>
        </w:rPr>
        <w:t xml:space="preserve"> de adecuación</w:t>
      </w:r>
      <w:r>
        <w:rPr>
          <w:rFonts w:cs="Arial"/>
          <w:sz w:val="22"/>
          <w:szCs w:val="22"/>
        </w:rPr>
        <w:t xml:space="preserve">. En particular, </w:t>
      </w:r>
      <w:r w:rsidRPr="00CC4F7C">
        <w:rPr>
          <w:rFonts w:cs="Arial"/>
          <w:sz w:val="22"/>
          <w:szCs w:val="22"/>
          <w:u w:val="single"/>
        </w:rPr>
        <w:t xml:space="preserve">todo poste a sustituir </w:t>
      </w:r>
      <w:r w:rsidR="00CC4F7C" w:rsidRPr="00CC4F7C">
        <w:rPr>
          <w:rFonts w:cs="Arial"/>
          <w:sz w:val="22"/>
          <w:szCs w:val="22"/>
          <w:u w:val="single"/>
        </w:rPr>
        <w:t>debe ser justificado detalladamente</w:t>
      </w:r>
      <w:r w:rsidR="00CC4F7C" w:rsidRPr="00CC4F7C">
        <w:rPr>
          <w:rFonts w:cs="Arial"/>
          <w:sz w:val="22"/>
          <w:szCs w:val="22"/>
        </w:rPr>
        <w:t xml:space="preserve"> en el </w:t>
      </w:r>
      <w:r w:rsidR="006257BC">
        <w:rPr>
          <w:rFonts w:cs="Arial"/>
          <w:sz w:val="22"/>
          <w:szCs w:val="22"/>
        </w:rPr>
        <w:t>análisis</w:t>
      </w:r>
      <w:r w:rsidR="00CC4F7C" w:rsidRPr="00CC4F7C">
        <w:rPr>
          <w:rFonts w:cs="Arial"/>
          <w:sz w:val="22"/>
          <w:szCs w:val="22"/>
        </w:rPr>
        <w:t>, exponiéndose claramente las causas que lo motivan. Si resulta inviable la sustitución de un poste</w:t>
      </w:r>
      <w:r w:rsidR="007C2F65">
        <w:rPr>
          <w:rFonts w:cs="Arial"/>
          <w:sz w:val="22"/>
          <w:szCs w:val="22"/>
        </w:rPr>
        <w:t>,</w:t>
      </w:r>
      <w:r w:rsidR="00CC4F7C" w:rsidRPr="00CC4F7C">
        <w:rPr>
          <w:rFonts w:cs="Arial"/>
          <w:sz w:val="22"/>
          <w:szCs w:val="22"/>
        </w:rPr>
        <w:t xml:space="preserve"> deben documentarse adecuadamente las causas y deben aportarse soluciones alternativas a su sustitución</w:t>
      </w:r>
      <w:r w:rsidR="00CC4F7C">
        <w:rPr>
          <w:rFonts w:cs="Arial"/>
          <w:sz w:val="22"/>
          <w:szCs w:val="22"/>
        </w:rPr>
        <w:t>.</w:t>
      </w:r>
    </w:p>
    <w:p w14:paraId="5D679952" w14:textId="07332496" w:rsidR="00816915" w:rsidRDefault="00CC4F7C" w:rsidP="00121C81">
      <w:pPr>
        <w:widowControl/>
        <w:tabs>
          <w:tab w:val="clear" w:pos="567"/>
          <w:tab w:val="left" w:pos="0"/>
        </w:tabs>
        <w:rPr>
          <w:rFonts w:cs="Arial"/>
          <w:sz w:val="22"/>
          <w:szCs w:val="22"/>
        </w:rPr>
      </w:pPr>
      <w:r w:rsidRPr="00CC4F7C">
        <w:rPr>
          <w:rFonts w:cs="Arial"/>
          <w:sz w:val="22"/>
          <w:szCs w:val="22"/>
        </w:rPr>
        <w:t xml:space="preserve">Telefónica presentará de </w:t>
      </w:r>
      <w:r w:rsidRPr="00CC4F7C">
        <w:rPr>
          <w:rFonts w:cs="Arial"/>
          <w:sz w:val="22"/>
          <w:szCs w:val="22"/>
          <w:u w:val="single"/>
        </w:rPr>
        <w:t xml:space="preserve">forma detallada y desglosada </w:t>
      </w:r>
      <w:r w:rsidR="004F0176">
        <w:rPr>
          <w:rFonts w:cs="Arial"/>
          <w:sz w:val="22"/>
          <w:szCs w:val="22"/>
          <w:u w:val="single"/>
        </w:rPr>
        <w:t xml:space="preserve">(por cada poste) </w:t>
      </w:r>
      <w:r w:rsidRPr="00CC4F7C">
        <w:rPr>
          <w:rFonts w:cs="Arial"/>
          <w:sz w:val="22"/>
          <w:szCs w:val="22"/>
          <w:u w:val="single"/>
        </w:rPr>
        <w:t>los costes necesarios</w:t>
      </w:r>
      <w:r w:rsidRPr="00CC4F7C">
        <w:rPr>
          <w:rFonts w:cs="Arial"/>
          <w:sz w:val="22"/>
          <w:szCs w:val="22"/>
        </w:rPr>
        <w:t xml:space="preserve"> para la adaptación de las infraestructuras al tendido del </w:t>
      </w:r>
      <w:r>
        <w:rPr>
          <w:rFonts w:cs="Arial"/>
          <w:sz w:val="22"/>
          <w:szCs w:val="22"/>
        </w:rPr>
        <w:t>O</w:t>
      </w:r>
      <w:r w:rsidRPr="00CC4F7C">
        <w:rPr>
          <w:rFonts w:cs="Arial"/>
          <w:sz w:val="22"/>
          <w:szCs w:val="22"/>
        </w:rPr>
        <w:t>perador.</w:t>
      </w:r>
      <w:r w:rsidR="00BC7728">
        <w:rPr>
          <w:rFonts w:cs="Arial"/>
          <w:sz w:val="22"/>
          <w:szCs w:val="22"/>
        </w:rPr>
        <w:t xml:space="preserve"> </w:t>
      </w:r>
      <w:r w:rsidR="00BC7728" w:rsidRPr="00BC7728">
        <w:rPr>
          <w:rFonts w:cs="Arial"/>
          <w:sz w:val="22"/>
          <w:szCs w:val="22"/>
        </w:rPr>
        <w:t>Este desglose debe incluir, al menos, las partidas siguientes: (i) Materiales, (ii) Mano de obra e instalación y (iii) Proyectos, dirección de obra, seguridad y salud.</w:t>
      </w:r>
    </w:p>
    <w:p w14:paraId="29ECB155" w14:textId="5EF866F0" w:rsidR="00816915" w:rsidRPr="00816915" w:rsidRDefault="006C775A" w:rsidP="00816915">
      <w:pPr>
        <w:keepNext/>
        <w:widowControl/>
        <w:numPr>
          <w:ilvl w:val="0"/>
          <w:numId w:val="15"/>
        </w:numPr>
        <w:tabs>
          <w:tab w:val="clear" w:pos="567"/>
          <w:tab w:val="clear" w:pos="1287"/>
          <w:tab w:val="left" w:pos="709"/>
        </w:tabs>
        <w:spacing w:before="240"/>
        <w:ind w:left="709" w:hanging="357"/>
        <w:rPr>
          <w:rFonts w:cs="Arial"/>
          <w:sz w:val="22"/>
          <w:szCs w:val="22"/>
          <w:u w:val="single"/>
          <w:lang w:val="es-ES_tradnl"/>
        </w:rPr>
      </w:pPr>
      <w:r>
        <w:rPr>
          <w:rFonts w:cs="Arial"/>
          <w:sz w:val="22"/>
          <w:szCs w:val="22"/>
          <w:u w:val="single"/>
          <w:lang w:val="es-ES_tradnl"/>
        </w:rPr>
        <w:lastRenderedPageBreak/>
        <w:t>Condiciones</w:t>
      </w:r>
      <w:r w:rsidR="00816915" w:rsidRPr="00816915">
        <w:rPr>
          <w:rFonts w:cs="Arial"/>
          <w:sz w:val="22"/>
          <w:szCs w:val="22"/>
          <w:u w:val="single"/>
          <w:lang w:val="es-ES_tradnl"/>
        </w:rPr>
        <w:t xml:space="preserve"> </w:t>
      </w:r>
      <w:r w:rsidR="00816915">
        <w:rPr>
          <w:rFonts w:cs="Arial"/>
          <w:sz w:val="22"/>
          <w:szCs w:val="22"/>
          <w:u w:val="single"/>
          <w:lang w:val="es-ES_tradnl"/>
        </w:rPr>
        <w:t>específicas</w:t>
      </w:r>
      <w:r w:rsidR="00816915" w:rsidRPr="00816915">
        <w:rPr>
          <w:rFonts w:cs="Arial"/>
          <w:sz w:val="22"/>
          <w:szCs w:val="22"/>
          <w:u w:val="single"/>
          <w:lang w:val="es-ES_tradnl"/>
        </w:rPr>
        <w:t xml:space="preserve"> de</w:t>
      </w:r>
      <w:r w:rsidR="00816915">
        <w:rPr>
          <w:rFonts w:cs="Arial"/>
          <w:sz w:val="22"/>
          <w:szCs w:val="22"/>
          <w:u w:val="single"/>
          <w:lang w:val="es-ES_tradnl"/>
        </w:rPr>
        <w:t xml:space="preserve"> la tarea de</w:t>
      </w:r>
      <w:r w:rsidR="00816915" w:rsidRPr="00816915">
        <w:rPr>
          <w:rFonts w:cs="Arial"/>
          <w:sz w:val="22"/>
          <w:szCs w:val="22"/>
          <w:u w:val="single"/>
          <w:lang w:val="es-ES_tradnl"/>
        </w:rPr>
        <w:t xml:space="preserve"> análisis de viabilidad</w:t>
      </w:r>
    </w:p>
    <w:p w14:paraId="07B4496B" w14:textId="77777777" w:rsidR="00816915" w:rsidRDefault="00816915" w:rsidP="00816915">
      <w:pPr>
        <w:widowControl/>
        <w:tabs>
          <w:tab w:val="clear" w:pos="567"/>
          <w:tab w:val="left" w:pos="426"/>
        </w:tabs>
        <w:rPr>
          <w:rFonts w:cs="Arial"/>
          <w:sz w:val="22"/>
          <w:szCs w:val="22"/>
        </w:rPr>
      </w:pPr>
      <w:r w:rsidRPr="004339D7">
        <w:rPr>
          <w:rFonts w:cs="Arial"/>
          <w:sz w:val="22"/>
          <w:szCs w:val="22"/>
        </w:rPr>
        <w:t>Cuando la sobrecarga ocasio</w:t>
      </w:r>
      <w:r>
        <w:rPr>
          <w:rFonts w:cs="Arial"/>
          <w:sz w:val="22"/>
          <w:szCs w:val="22"/>
        </w:rPr>
        <w:t>nada por el nuevo tendido del O</w:t>
      </w:r>
      <w:r w:rsidRPr="004339D7">
        <w:rPr>
          <w:rFonts w:cs="Arial"/>
          <w:sz w:val="22"/>
          <w:szCs w:val="22"/>
        </w:rPr>
        <w:t>perador exceda la tolerancia del poste, pero sin embargo pueda solventarse mediante la ubicación de elementos de refuer</w:t>
      </w:r>
      <w:r>
        <w:rPr>
          <w:rFonts w:cs="Arial"/>
          <w:sz w:val="22"/>
          <w:szCs w:val="22"/>
        </w:rPr>
        <w:t>zo, Telefónica no debe requerir al O</w:t>
      </w:r>
      <w:r w:rsidRPr="004339D7">
        <w:rPr>
          <w:rFonts w:cs="Arial"/>
          <w:sz w:val="22"/>
          <w:szCs w:val="22"/>
        </w:rPr>
        <w:t>perador su sustitución</w:t>
      </w:r>
      <w:r>
        <w:rPr>
          <w:rFonts w:cs="Arial"/>
          <w:sz w:val="22"/>
          <w:szCs w:val="22"/>
        </w:rPr>
        <w:t>.</w:t>
      </w:r>
    </w:p>
    <w:p w14:paraId="2A7140C0" w14:textId="77777777" w:rsidR="00816915" w:rsidRPr="006C12B6" w:rsidRDefault="00816915" w:rsidP="00816915">
      <w:pPr>
        <w:widowControl/>
        <w:tabs>
          <w:tab w:val="clear" w:pos="567"/>
          <w:tab w:val="left" w:pos="426"/>
        </w:tabs>
        <w:rPr>
          <w:rFonts w:cs="Arial"/>
          <w:sz w:val="22"/>
          <w:szCs w:val="22"/>
        </w:rPr>
      </w:pPr>
      <w:r>
        <w:rPr>
          <w:rFonts w:cs="Arial"/>
          <w:sz w:val="22"/>
          <w:szCs w:val="22"/>
        </w:rPr>
        <w:t>No se debe llevar a cabo la</w:t>
      </w:r>
      <w:r w:rsidRPr="004339D7">
        <w:rPr>
          <w:rFonts w:cs="Arial"/>
          <w:sz w:val="22"/>
          <w:szCs w:val="22"/>
        </w:rPr>
        <w:t xml:space="preserve"> sustitución de </w:t>
      </w:r>
      <w:r>
        <w:rPr>
          <w:rFonts w:cs="Arial"/>
          <w:sz w:val="22"/>
          <w:szCs w:val="22"/>
        </w:rPr>
        <w:t xml:space="preserve">todo </w:t>
      </w:r>
      <w:r w:rsidRPr="004339D7">
        <w:rPr>
          <w:rFonts w:cs="Arial"/>
          <w:sz w:val="22"/>
          <w:szCs w:val="22"/>
        </w:rPr>
        <w:t xml:space="preserve">poste de inicio y fin de línea y en ángulo. Su sustitución, como en el resto de </w:t>
      </w:r>
      <w:r>
        <w:rPr>
          <w:rFonts w:cs="Arial"/>
          <w:sz w:val="22"/>
          <w:szCs w:val="22"/>
        </w:rPr>
        <w:t xml:space="preserve">los </w:t>
      </w:r>
      <w:r w:rsidRPr="004339D7">
        <w:rPr>
          <w:rFonts w:cs="Arial"/>
          <w:sz w:val="22"/>
          <w:szCs w:val="22"/>
        </w:rPr>
        <w:t xml:space="preserve">postes de la línea, </w:t>
      </w:r>
      <w:r>
        <w:rPr>
          <w:rFonts w:cs="Arial"/>
          <w:sz w:val="22"/>
          <w:szCs w:val="22"/>
        </w:rPr>
        <w:t>debe estar</w:t>
      </w:r>
      <w:r w:rsidRPr="004339D7">
        <w:rPr>
          <w:rFonts w:cs="Arial"/>
          <w:sz w:val="22"/>
          <w:szCs w:val="22"/>
        </w:rPr>
        <w:t xml:space="preserve"> supeditada exclusivamente al resultado del estudio de cargas</w:t>
      </w:r>
      <w:r>
        <w:rPr>
          <w:rFonts w:cs="Arial"/>
          <w:sz w:val="22"/>
          <w:szCs w:val="22"/>
        </w:rPr>
        <w:t>.</w:t>
      </w:r>
    </w:p>
    <w:p w14:paraId="55CDC60A" w14:textId="77777777" w:rsidR="00816915" w:rsidRDefault="00816915" w:rsidP="00816915">
      <w:pPr>
        <w:widowControl/>
        <w:tabs>
          <w:tab w:val="clear" w:pos="567"/>
          <w:tab w:val="left" w:pos="0"/>
        </w:tabs>
        <w:rPr>
          <w:rFonts w:cs="Arial"/>
          <w:sz w:val="22"/>
          <w:szCs w:val="22"/>
        </w:rPr>
      </w:pPr>
      <w:r>
        <w:rPr>
          <w:rFonts w:cs="Arial"/>
          <w:sz w:val="22"/>
          <w:szCs w:val="22"/>
        </w:rPr>
        <w:t>Cada poste solicitado por el O</w:t>
      </w:r>
      <w:r w:rsidRPr="004339D7">
        <w:rPr>
          <w:rFonts w:cs="Arial"/>
          <w:sz w:val="22"/>
          <w:szCs w:val="22"/>
        </w:rPr>
        <w:t>perador podrá concluir con los estados: viable, viable condicionado (requiere refuerzo o bien sustitución) o inviable</w:t>
      </w:r>
      <w:r>
        <w:rPr>
          <w:rFonts w:cs="Arial"/>
          <w:sz w:val="22"/>
          <w:szCs w:val="22"/>
        </w:rPr>
        <w:t xml:space="preserve">. </w:t>
      </w:r>
      <w:r w:rsidRPr="009A7C12">
        <w:rPr>
          <w:rFonts w:cs="Arial"/>
          <w:sz w:val="22"/>
          <w:szCs w:val="22"/>
        </w:rPr>
        <w:t xml:space="preserve">Si en el estudio de cargas se concluye que no es necesaria la adaptación de los postes (resultado viable), podrá procederse con la instalación de los cables del </w:t>
      </w:r>
      <w:r>
        <w:rPr>
          <w:rFonts w:cs="Arial"/>
          <w:sz w:val="22"/>
          <w:szCs w:val="22"/>
        </w:rPr>
        <w:t>O</w:t>
      </w:r>
      <w:r w:rsidRPr="009A7C12">
        <w:rPr>
          <w:rFonts w:cs="Arial"/>
          <w:sz w:val="22"/>
          <w:szCs w:val="22"/>
        </w:rPr>
        <w:t>perador.</w:t>
      </w:r>
    </w:p>
    <w:p w14:paraId="2BC65303" w14:textId="26AFF485" w:rsidR="00CC4F7C" w:rsidRDefault="00CC4F7C" w:rsidP="00121C81">
      <w:pPr>
        <w:widowControl/>
        <w:tabs>
          <w:tab w:val="clear" w:pos="567"/>
          <w:tab w:val="left" w:pos="0"/>
        </w:tabs>
        <w:rPr>
          <w:rFonts w:cs="Arial"/>
          <w:sz w:val="22"/>
          <w:szCs w:val="22"/>
        </w:rPr>
      </w:pPr>
      <w:r w:rsidRPr="00CC4F7C">
        <w:rPr>
          <w:rFonts w:cs="Arial"/>
          <w:sz w:val="22"/>
          <w:szCs w:val="22"/>
        </w:rPr>
        <w:t xml:space="preserve">El </w:t>
      </w:r>
      <w:r w:rsidR="00E26224">
        <w:rPr>
          <w:rFonts w:cs="Arial"/>
          <w:sz w:val="22"/>
          <w:szCs w:val="22"/>
        </w:rPr>
        <w:t>O</w:t>
      </w:r>
      <w:r w:rsidRPr="00CC4F7C">
        <w:rPr>
          <w:rFonts w:cs="Arial"/>
          <w:sz w:val="22"/>
          <w:szCs w:val="22"/>
        </w:rPr>
        <w:t xml:space="preserve">perador deberá hacerse cargo del coste del </w:t>
      </w:r>
      <w:r w:rsidR="00E26224">
        <w:rPr>
          <w:rFonts w:cs="Arial"/>
          <w:sz w:val="22"/>
          <w:szCs w:val="22"/>
        </w:rPr>
        <w:t>análisis de viabilidad</w:t>
      </w:r>
      <w:r w:rsidR="00E26224" w:rsidRPr="00CC4F7C">
        <w:rPr>
          <w:rFonts w:cs="Arial"/>
          <w:sz w:val="22"/>
          <w:szCs w:val="22"/>
        </w:rPr>
        <w:t xml:space="preserve"> </w:t>
      </w:r>
      <w:r w:rsidRPr="00CC4F7C">
        <w:rPr>
          <w:rFonts w:cs="Arial"/>
          <w:sz w:val="22"/>
          <w:szCs w:val="22"/>
        </w:rPr>
        <w:t xml:space="preserve">y de la </w:t>
      </w:r>
      <w:r w:rsidR="00E26224">
        <w:rPr>
          <w:rFonts w:cs="Arial"/>
          <w:sz w:val="22"/>
          <w:szCs w:val="22"/>
        </w:rPr>
        <w:t>adecuación</w:t>
      </w:r>
      <w:r w:rsidR="00E26224" w:rsidRPr="00CC4F7C">
        <w:rPr>
          <w:rFonts w:cs="Arial"/>
          <w:sz w:val="22"/>
          <w:szCs w:val="22"/>
        </w:rPr>
        <w:t xml:space="preserve"> </w:t>
      </w:r>
      <w:r w:rsidRPr="00CC4F7C">
        <w:rPr>
          <w:rFonts w:cs="Arial"/>
          <w:sz w:val="22"/>
          <w:szCs w:val="22"/>
        </w:rPr>
        <w:t xml:space="preserve">de los postes documentados. No se </w:t>
      </w:r>
      <w:r w:rsidR="00564083">
        <w:rPr>
          <w:rFonts w:cs="Arial"/>
          <w:sz w:val="22"/>
          <w:szCs w:val="22"/>
        </w:rPr>
        <w:t>hará cargo d</w:t>
      </w:r>
      <w:r w:rsidRPr="00CC4F7C">
        <w:rPr>
          <w:rFonts w:cs="Arial"/>
          <w:sz w:val="22"/>
          <w:szCs w:val="22"/>
        </w:rPr>
        <w:t>el coste de otros trabajos que no sean necesarios para que la infraestructura quede como antes de la sustitución, tales como la retirada de cables obsoletos y fuera de servicio, o bien la retirada de cajas de empalme o distribución o la instalación de otras nuevas</w:t>
      </w:r>
      <w:r>
        <w:rPr>
          <w:rFonts w:cs="Arial"/>
          <w:sz w:val="22"/>
          <w:szCs w:val="22"/>
        </w:rPr>
        <w:t>.</w:t>
      </w:r>
    </w:p>
    <w:p w14:paraId="36106851" w14:textId="4F272CAA" w:rsidR="00500B7A" w:rsidRDefault="00816915" w:rsidP="00121C81">
      <w:pPr>
        <w:widowControl/>
        <w:tabs>
          <w:tab w:val="clear" w:pos="567"/>
          <w:tab w:val="left" w:pos="0"/>
        </w:tabs>
        <w:rPr>
          <w:rFonts w:cs="Arial"/>
          <w:sz w:val="22"/>
          <w:szCs w:val="22"/>
        </w:rPr>
      </w:pPr>
      <w:r>
        <w:rPr>
          <w:rFonts w:cs="Arial"/>
          <w:sz w:val="22"/>
          <w:szCs w:val="22"/>
        </w:rPr>
        <w:t>C</w:t>
      </w:r>
      <w:r w:rsidR="00500B7A" w:rsidRPr="00500B7A">
        <w:rPr>
          <w:rFonts w:cs="Arial"/>
          <w:sz w:val="22"/>
          <w:szCs w:val="22"/>
        </w:rPr>
        <w:t>uando en una SUC se constate que la suma de las tensiones de los cables instalados por Telefónica en uno o varios postes excede la tensión nominal del poste, la sustitución de los mismos será asumida también por Telefónica, en la proporción que corresponda según las instalaciones previstas</w:t>
      </w:r>
      <w:r w:rsidR="00284DAB">
        <w:rPr>
          <w:rFonts w:cs="Arial"/>
          <w:sz w:val="22"/>
          <w:szCs w:val="22"/>
        </w:rPr>
        <w:t xml:space="preserve"> </w:t>
      </w:r>
      <w:r w:rsidR="00284DAB" w:rsidRPr="00284DAB">
        <w:rPr>
          <w:rFonts w:cs="Arial"/>
          <w:sz w:val="22"/>
          <w:szCs w:val="22"/>
        </w:rPr>
        <w:t>(el coste se repartirá de forma ponderada según el número de tendidos de cada operador).</w:t>
      </w:r>
    </w:p>
    <w:p w14:paraId="47062D69" w14:textId="0C77C458" w:rsidR="006E617E" w:rsidRDefault="006E617E" w:rsidP="006E617E">
      <w:pPr>
        <w:widowControl/>
        <w:tabs>
          <w:tab w:val="clear" w:pos="567"/>
          <w:tab w:val="left" w:pos="0"/>
        </w:tabs>
        <w:rPr>
          <w:rFonts w:cs="Arial"/>
          <w:sz w:val="22"/>
          <w:szCs w:val="22"/>
        </w:rPr>
      </w:pPr>
      <w:r w:rsidRPr="0091585D">
        <w:rPr>
          <w:rFonts w:cs="Arial"/>
          <w:sz w:val="22"/>
          <w:szCs w:val="22"/>
        </w:rPr>
        <w:t>Por su parte, el proyecto técnico de obra como tal, es decir, la concreción de todos los recursos y actuaciones específicas (mano de obra, materiales, etc.), constituye información que no formará parte de la fase de estudio previo, sino que quedará relegada a la fase de ejecución que posteriormente Telefónica lleva a cabo</w:t>
      </w:r>
      <w:r>
        <w:rPr>
          <w:rFonts w:cs="Arial"/>
          <w:sz w:val="22"/>
          <w:szCs w:val="22"/>
        </w:rPr>
        <w:t>.</w:t>
      </w:r>
    </w:p>
    <w:p w14:paraId="40699A41" w14:textId="019D2067" w:rsidR="004F0176" w:rsidRDefault="004F0176" w:rsidP="004F0176">
      <w:pPr>
        <w:widowControl/>
        <w:tabs>
          <w:tab w:val="clear" w:pos="567"/>
          <w:tab w:val="left" w:pos="0"/>
        </w:tabs>
        <w:rPr>
          <w:rFonts w:cs="Arial"/>
          <w:sz w:val="22"/>
          <w:szCs w:val="22"/>
        </w:rPr>
      </w:pPr>
      <w:r>
        <w:rPr>
          <w:rFonts w:cs="Arial"/>
          <w:sz w:val="22"/>
          <w:szCs w:val="22"/>
        </w:rPr>
        <w:t>Si como resultado del</w:t>
      </w:r>
      <w:r w:rsidRPr="002F5874">
        <w:rPr>
          <w:rFonts w:cs="Arial"/>
          <w:sz w:val="22"/>
          <w:szCs w:val="22"/>
        </w:rPr>
        <w:t xml:space="preserve"> análisis de viabilidad Telefónica plante</w:t>
      </w:r>
      <w:r>
        <w:rPr>
          <w:rFonts w:cs="Arial"/>
          <w:sz w:val="22"/>
          <w:szCs w:val="22"/>
        </w:rPr>
        <w:t>a</w:t>
      </w:r>
      <w:r w:rsidRPr="002F5874">
        <w:rPr>
          <w:rFonts w:cs="Arial"/>
          <w:sz w:val="22"/>
          <w:szCs w:val="22"/>
        </w:rPr>
        <w:t xml:space="preserve"> la instalación de postes de hormigón de categoría superior al estrictamente necesario, el sobrecoste respecto al poste de la categoría mínima necesaria </w:t>
      </w:r>
      <w:r>
        <w:rPr>
          <w:rFonts w:cs="Arial"/>
          <w:sz w:val="22"/>
          <w:szCs w:val="22"/>
        </w:rPr>
        <w:t>lo</w:t>
      </w:r>
      <w:r w:rsidRPr="002F5874">
        <w:rPr>
          <w:rFonts w:cs="Arial"/>
          <w:sz w:val="22"/>
          <w:szCs w:val="22"/>
        </w:rPr>
        <w:t xml:space="preserve"> asumir</w:t>
      </w:r>
      <w:r>
        <w:rPr>
          <w:rFonts w:cs="Arial"/>
          <w:sz w:val="22"/>
          <w:szCs w:val="22"/>
        </w:rPr>
        <w:t>á</w:t>
      </w:r>
      <w:r w:rsidRPr="002F5874">
        <w:rPr>
          <w:rFonts w:cs="Arial"/>
          <w:sz w:val="22"/>
          <w:szCs w:val="22"/>
        </w:rPr>
        <w:t xml:space="preserve"> Telefónica</w:t>
      </w:r>
      <w:r>
        <w:rPr>
          <w:rFonts w:cs="Arial"/>
          <w:sz w:val="22"/>
          <w:szCs w:val="22"/>
        </w:rPr>
        <w:t>.</w:t>
      </w:r>
    </w:p>
    <w:p w14:paraId="2E4F85B5" w14:textId="44667467" w:rsidR="004F0176" w:rsidRDefault="004F0176" w:rsidP="004F0176">
      <w:pPr>
        <w:widowControl/>
        <w:tabs>
          <w:tab w:val="clear" w:pos="567"/>
          <w:tab w:val="left" w:pos="0"/>
        </w:tabs>
        <w:rPr>
          <w:rFonts w:cs="Arial"/>
          <w:sz w:val="22"/>
          <w:szCs w:val="22"/>
        </w:rPr>
      </w:pPr>
      <w:r w:rsidRPr="00717201">
        <w:rPr>
          <w:rFonts w:cs="Arial"/>
          <w:sz w:val="22"/>
          <w:szCs w:val="22"/>
        </w:rPr>
        <w:t>Telefónica debe atender peticiones razonables de los operadores relativas a la homologación de nuevas soluciones de consolidación de postes</w:t>
      </w:r>
      <w:r>
        <w:rPr>
          <w:rFonts w:cs="Arial"/>
          <w:sz w:val="22"/>
          <w:szCs w:val="22"/>
        </w:rPr>
        <w:t>.</w:t>
      </w:r>
    </w:p>
    <w:p w14:paraId="726B5428" w14:textId="47444CFC" w:rsidR="006C12B6" w:rsidRDefault="006C12B6" w:rsidP="00121C81">
      <w:pPr>
        <w:widowControl/>
        <w:tabs>
          <w:tab w:val="clear" w:pos="567"/>
          <w:tab w:val="left" w:pos="0"/>
        </w:tabs>
        <w:rPr>
          <w:rFonts w:cs="Arial"/>
          <w:sz w:val="22"/>
          <w:szCs w:val="22"/>
        </w:rPr>
      </w:pPr>
      <w:r w:rsidRPr="00A731FE">
        <w:rPr>
          <w:rFonts w:cs="Arial"/>
          <w:sz w:val="22"/>
          <w:szCs w:val="22"/>
        </w:rPr>
        <w:t>Todo el proceso de instalación/</w:t>
      </w:r>
      <w:r w:rsidR="00E26224">
        <w:rPr>
          <w:rFonts w:cs="Arial"/>
          <w:sz w:val="22"/>
          <w:szCs w:val="22"/>
        </w:rPr>
        <w:t>adecuación</w:t>
      </w:r>
      <w:r w:rsidR="00E26224" w:rsidRPr="00A731FE">
        <w:rPr>
          <w:rFonts w:cs="Arial"/>
          <w:sz w:val="22"/>
          <w:szCs w:val="22"/>
        </w:rPr>
        <w:t xml:space="preserve"> </w:t>
      </w:r>
      <w:r w:rsidRPr="00A731FE">
        <w:rPr>
          <w:rFonts w:cs="Arial"/>
          <w:sz w:val="22"/>
          <w:szCs w:val="22"/>
        </w:rPr>
        <w:t>de postes queda</w:t>
      </w:r>
      <w:r w:rsidR="00CC4F7C">
        <w:rPr>
          <w:rFonts w:cs="Arial"/>
          <w:sz w:val="22"/>
          <w:szCs w:val="22"/>
        </w:rPr>
        <w:t>rá</w:t>
      </w:r>
      <w:r w:rsidRPr="00A731FE">
        <w:rPr>
          <w:rFonts w:cs="Arial"/>
          <w:sz w:val="22"/>
          <w:szCs w:val="22"/>
        </w:rPr>
        <w:t xml:space="preserve"> reflejado en el sistema NEON.</w:t>
      </w:r>
    </w:p>
    <w:p w14:paraId="06DA38C5" w14:textId="77777777" w:rsidR="004F0176" w:rsidRPr="00751465" w:rsidRDefault="004F0176" w:rsidP="00751465">
      <w:pPr>
        <w:keepNext/>
        <w:widowControl/>
        <w:numPr>
          <w:ilvl w:val="0"/>
          <w:numId w:val="11"/>
        </w:numPr>
        <w:tabs>
          <w:tab w:val="clear" w:pos="567"/>
          <w:tab w:val="clear" w:pos="862"/>
          <w:tab w:val="left" w:pos="0"/>
          <w:tab w:val="left" w:pos="426"/>
        </w:tabs>
        <w:spacing w:before="240"/>
        <w:ind w:left="0" w:firstLine="0"/>
        <w:rPr>
          <w:rFonts w:cs="Arial"/>
          <w:b/>
          <w:sz w:val="22"/>
          <w:szCs w:val="22"/>
        </w:rPr>
      </w:pPr>
      <w:r w:rsidRPr="00751465">
        <w:rPr>
          <w:rFonts w:cs="Arial"/>
          <w:b/>
          <w:sz w:val="22"/>
          <w:szCs w:val="22"/>
        </w:rPr>
        <w:t>Solicitudes de revisión de los análisis de viabilidad</w:t>
      </w:r>
    </w:p>
    <w:p w14:paraId="7CC0801B" w14:textId="3C3104EA" w:rsidR="004F0176" w:rsidRDefault="004F0176" w:rsidP="004F0176">
      <w:pPr>
        <w:widowControl/>
        <w:tabs>
          <w:tab w:val="clear" w:pos="567"/>
          <w:tab w:val="left" w:pos="0"/>
        </w:tabs>
        <w:rPr>
          <w:rFonts w:cs="Arial"/>
          <w:sz w:val="22"/>
          <w:szCs w:val="22"/>
          <w:lang w:val="es-ES_tradnl"/>
        </w:rPr>
      </w:pPr>
      <w:r>
        <w:rPr>
          <w:rFonts w:cs="Arial"/>
          <w:sz w:val="22"/>
          <w:szCs w:val="22"/>
          <w:lang w:val="es-ES_tradnl"/>
        </w:rPr>
        <w:t>E</w:t>
      </w:r>
      <w:r w:rsidRPr="003905CE">
        <w:rPr>
          <w:rFonts w:cs="Arial"/>
          <w:sz w:val="22"/>
          <w:szCs w:val="22"/>
          <w:lang w:val="es-ES_tradnl"/>
        </w:rPr>
        <w:t xml:space="preserve">l operador </w:t>
      </w:r>
      <w:r>
        <w:rPr>
          <w:rFonts w:cs="Arial"/>
          <w:sz w:val="22"/>
          <w:szCs w:val="22"/>
          <w:lang w:val="es-ES_tradnl"/>
        </w:rPr>
        <w:t>podrá</w:t>
      </w:r>
      <w:r w:rsidRPr="003905CE">
        <w:rPr>
          <w:rFonts w:cs="Arial"/>
          <w:sz w:val="22"/>
          <w:szCs w:val="22"/>
          <w:lang w:val="es-ES_tradnl"/>
        </w:rPr>
        <w:t xml:space="preserve"> solicitar la revisión del estudio de viabilidad cuando no esté de acuerdo con los criterios de cálculo empleados por Telefónica en el estudio de cargas, las adecuaciones propuestas como resultado del mismo o los costes resultantes. En estos casos, la SUC del operador pasará al estado </w:t>
      </w:r>
      <w:r w:rsidRPr="004E3A83">
        <w:rPr>
          <w:rFonts w:cs="Arial"/>
          <w:color w:val="0000FF"/>
          <w:sz w:val="22"/>
          <w:szCs w:val="22"/>
          <w:lang w:val="es-ES_tradnl"/>
        </w:rPr>
        <w:t>Revisión de proyecto</w:t>
      </w:r>
      <w:r w:rsidRPr="003905CE">
        <w:rPr>
          <w:rFonts w:cs="Arial"/>
          <w:sz w:val="22"/>
          <w:szCs w:val="22"/>
          <w:lang w:val="es-ES_tradnl"/>
        </w:rPr>
        <w:t>.</w:t>
      </w:r>
    </w:p>
    <w:p w14:paraId="1C6C34FE" w14:textId="77777777" w:rsidR="00CD6BCB" w:rsidRPr="00CD6BCB" w:rsidRDefault="00CD6BCB" w:rsidP="00CD6BCB">
      <w:pPr>
        <w:widowControl/>
        <w:tabs>
          <w:tab w:val="clear" w:pos="567"/>
          <w:tab w:val="left" w:pos="0"/>
        </w:tabs>
        <w:rPr>
          <w:rFonts w:cs="Arial"/>
          <w:sz w:val="22"/>
          <w:szCs w:val="22"/>
          <w:lang w:val="es-ES_tradnl"/>
        </w:rPr>
      </w:pPr>
      <w:r w:rsidRPr="00CD6BCB">
        <w:rPr>
          <w:rFonts w:cs="Arial"/>
          <w:sz w:val="22"/>
          <w:szCs w:val="22"/>
          <w:lang w:val="es-ES_tradnl"/>
        </w:rPr>
        <w:t xml:space="preserve">La solicitud de revisión del operador debe precisar, para cada poste que motive la revisión, la causa exacta de la disconformidad. A través de NEON, el operador indicará los aspectos del estudio y/o valoración económica que desea que sean revisados (criterios de cálculo, soluciones propuestas y/o valoración económica). Esta información se facilitará para cada poste, con explicaciones precisas e inteligibles sobre los motivos de discrepancia, que deberán ir acompañadas de los cálculos necesarios. </w:t>
      </w:r>
    </w:p>
    <w:p w14:paraId="7E39C14C" w14:textId="77777777" w:rsidR="00CD6BCB" w:rsidRPr="00CD6BCB" w:rsidRDefault="00CD6BCB" w:rsidP="00CD6BCB">
      <w:pPr>
        <w:widowControl/>
        <w:tabs>
          <w:tab w:val="clear" w:pos="567"/>
          <w:tab w:val="left" w:pos="0"/>
        </w:tabs>
        <w:rPr>
          <w:rFonts w:cs="Arial"/>
          <w:sz w:val="22"/>
          <w:szCs w:val="22"/>
          <w:lang w:val="es-ES_tradnl"/>
        </w:rPr>
      </w:pPr>
      <w:r w:rsidRPr="00CD6BCB">
        <w:rPr>
          <w:rFonts w:cs="Arial"/>
          <w:sz w:val="22"/>
          <w:szCs w:val="22"/>
          <w:lang w:val="es-ES_tradnl"/>
        </w:rPr>
        <w:t xml:space="preserve">Los operadores deben tener en cuenta, cuando valoren alternativas distintas a las propuestas por Telefónica, que determinadas soluciones de refuerzo pueden ser inviables por suponer </w:t>
      </w:r>
      <w:r w:rsidRPr="00CD6BCB">
        <w:rPr>
          <w:rFonts w:cs="Arial"/>
          <w:sz w:val="22"/>
          <w:szCs w:val="22"/>
          <w:lang w:val="es-ES_tradnl"/>
        </w:rPr>
        <w:lastRenderedPageBreak/>
        <w:t>barreras arquitectónicas cuya instalación pueden no autorizar algunos Ayuntamientos (por ejemplo, las riostras pueden invadir calzadas o zonas de tránsito de vehículos).</w:t>
      </w:r>
    </w:p>
    <w:p w14:paraId="3F965B8D" w14:textId="4C26E9DA" w:rsidR="00CD6BCB" w:rsidRDefault="00FA52C3" w:rsidP="00CD6BCB">
      <w:pPr>
        <w:widowControl/>
        <w:tabs>
          <w:tab w:val="clear" w:pos="567"/>
          <w:tab w:val="left" w:pos="0"/>
        </w:tabs>
        <w:rPr>
          <w:rFonts w:cs="Arial"/>
          <w:sz w:val="22"/>
          <w:szCs w:val="22"/>
          <w:lang w:val="es-ES_tradnl"/>
        </w:rPr>
      </w:pPr>
      <w:r w:rsidRPr="00FA52C3">
        <w:rPr>
          <w:rFonts w:cs="Arial"/>
          <w:sz w:val="22"/>
          <w:szCs w:val="22"/>
          <w:lang w:val="es-ES_tradnl"/>
        </w:rPr>
        <w:t>Cuando se constate que el estudio de viabilidad inicial estaba correctamente elaborado, el operador deberá abonar el coste del nuevo estudio, calculado en función del número de postes que hayan sido objeto de revisión</w:t>
      </w:r>
      <w:r w:rsidR="00CD6BCB" w:rsidRPr="00CD6BCB">
        <w:rPr>
          <w:rFonts w:cs="Arial"/>
          <w:sz w:val="22"/>
          <w:szCs w:val="22"/>
          <w:lang w:val="es-ES_tradnl"/>
        </w:rPr>
        <w:t>.</w:t>
      </w:r>
    </w:p>
    <w:p w14:paraId="08271239" w14:textId="77777777" w:rsidR="004F0176" w:rsidRDefault="004F0176" w:rsidP="004F0176">
      <w:pPr>
        <w:widowControl/>
        <w:tabs>
          <w:tab w:val="clear" w:pos="567"/>
          <w:tab w:val="left" w:pos="0"/>
        </w:tabs>
        <w:rPr>
          <w:rFonts w:cs="Arial"/>
          <w:sz w:val="22"/>
          <w:szCs w:val="22"/>
          <w:lang w:val="es-ES_tradnl"/>
        </w:rPr>
      </w:pPr>
      <w:r w:rsidRPr="002D1B3F">
        <w:rPr>
          <w:rFonts w:cs="Arial"/>
          <w:sz w:val="22"/>
          <w:szCs w:val="22"/>
          <w:lang w:val="es-ES_tradnl"/>
        </w:rPr>
        <w:t xml:space="preserve">Telefónica no está obligada admitir solicitudes </w:t>
      </w:r>
      <w:r>
        <w:rPr>
          <w:rFonts w:cs="Arial"/>
          <w:sz w:val="22"/>
          <w:szCs w:val="22"/>
          <w:lang w:val="es-ES_tradnl"/>
        </w:rPr>
        <w:t xml:space="preserve">del Operador </w:t>
      </w:r>
      <w:r w:rsidRPr="002D1B3F">
        <w:rPr>
          <w:rFonts w:cs="Arial"/>
          <w:sz w:val="22"/>
          <w:szCs w:val="22"/>
          <w:lang w:val="es-ES_tradnl"/>
        </w:rPr>
        <w:t xml:space="preserve">de revisión de análisis de viabilidad de postes </w:t>
      </w:r>
      <w:r>
        <w:rPr>
          <w:rFonts w:cs="Arial"/>
          <w:sz w:val="22"/>
          <w:szCs w:val="22"/>
          <w:lang w:val="es-ES_tradnl"/>
        </w:rPr>
        <w:t>en las situaciones siguientes:</w:t>
      </w:r>
    </w:p>
    <w:p w14:paraId="5DF2DB10" w14:textId="79E7322C" w:rsidR="004F0176" w:rsidRPr="00584D0F" w:rsidRDefault="004F0176" w:rsidP="00EE130F">
      <w:pPr>
        <w:pStyle w:val="Prrafodelista"/>
        <w:widowControl/>
        <w:numPr>
          <w:ilvl w:val="0"/>
          <w:numId w:val="42"/>
        </w:numPr>
        <w:tabs>
          <w:tab w:val="clear" w:pos="567"/>
          <w:tab w:val="left" w:pos="0"/>
        </w:tabs>
        <w:ind w:left="426" w:hanging="284"/>
        <w:rPr>
          <w:rFonts w:cs="Arial"/>
          <w:sz w:val="22"/>
          <w:szCs w:val="22"/>
          <w:lang w:val="es-ES_tradnl"/>
        </w:rPr>
      </w:pPr>
      <w:r w:rsidRPr="00584D0F">
        <w:rPr>
          <w:rFonts w:cs="Arial"/>
          <w:sz w:val="22"/>
          <w:szCs w:val="22"/>
          <w:lang w:val="es-ES_tradnl"/>
        </w:rPr>
        <w:t xml:space="preserve">Cuando los postes objeto de la solicitud de revisión se encuentren afectados por ocupaciones irregulares del mismo </w:t>
      </w:r>
      <w:r>
        <w:rPr>
          <w:rFonts w:cs="Arial"/>
          <w:sz w:val="22"/>
          <w:szCs w:val="22"/>
          <w:lang w:val="es-ES_tradnl"/>
        </w:rPr>
        <w:t>O</w:t>
      </w:r>
      <w:r w:rsidRPr="00584D0F">
        <w:rPr>
          <w:rFonts w:cs="Arial"/>
          <w:sz w:val="22"/>
          <w:szCs w:val="22"/>
          <w:lang w:val="es-ES_tradnl"/>
        </w:rPr>
        <w:t>perador que solicita la revisión</w:t>
      </w:r>
      <w:r w:rsidR="00061357">
        <w:rPr>
          <w:rFonts w:cs="Arial"/>
          <w:sz w:val="22"/>
          <w:szCs w:val="22"/>
          <w:lang w:val="es-ES_tradnl"/>
        </w:rPr>
        <w:t xml:space="preserve"> (Telefónica podrá exigir que, </w:t>
      </w:r>
      <w:r w:rsidR="00061357" w:rsidRPr="00061357">
        <w:rPr>
          <w:rFonts w:cs="Arial"/>
          <w:sz w:val="22"/>
          <w:szCs w:val="22"/>
          <w:lang w:val="es-ES_tradnl"/>
        </w:rPr>
        <w:t xml:space="preserve">con carácter previo, el </w:t>
      </w:r>
      <w:r w:rsidR="00061357">
        <w:rPr>
          <w:rFonts w:cs="Arial"/>
          <w:sz w:val="22"/>
          <w:szCs w:val="22"/>
          <w:lang w:val="es-ES_tradnl"/>
        </w:rPr>
        <w:t>O</w:t>
      </w:r>
      <w:r w:rsidR="00061357" w:rsidRPr="00061357">
        <w:rPr>
          <w:rFonts w:cs="Arial"/>
          <w:sz w:val="22"/>
          <w:szCs w:val="22"/>
          <w:lang w:val="es-ES_tradnl"/>
        </w:rPr>
        <w:t>perador deba desmontar o regularizar dichos tendidos</w:t>
      </w:r>
      <w:r w:rsidR="00061357">
        <w:rPr>
          <w:rFonts w:cs="Arial"/>
          <w:sz w:val="22"/>
          <w:szCs w:val="22"/>
          <w:lang w:val="es-ES_tradnl"/>
        </w:rPr>
        <w:t>).</w:t>
      </w:r>
    </w:p>
    <w:p w14:paraId="48CAE428" w14:textId="1FD19C0C" w:rsidR="004F0176" w:rsidRPr="00584D0F" w:rsidRDefault="004F0176" w:rsidP="00EE130F">
      <w:pPr>
        <w:pStyle w:val="Prrafodelista"/>
        <w:widowControl/>
        <w:numPr>
          <w:ilvl w:val="0"/>
          <w:numId w:val="42"/>
        </w:numPr>
        <w:tabs>
          <w:tab w:val="clear" w:pos="567"/>
          <w:tab w:val="left" w:pos="0"/>
        </w:tabs>
        <w:ind w:left="426" w:hanging="284"/>
        <w:rPr>
          <w:rFonts w:cs="Arial"/>
          <w:sz w:val="22"/>
          <w:szCs w:val="22"/>
          <w:lang w:val="es-ES_tradnl"/>
        </w:rPr>
      </w:pPr>
      <w:r w:rsidRPr="00584D0F">
        <w:rPr>
          <w:rFonts w:cs="Arial"/>
          <w:sz w:val="22"/>
          <w:szCs w:val="22"/>
          <w:lang w:val="es-ES_tradnl"/>
        </w:rPr>
        <w:t>Cuando la solicitud de revisión cuestion</w:t>
      </w:r>
      <w:r>
        <w:rPr>
          <w:rFonts w:cs="Arial"/>
          <w:sz w:val="22"/>
          <w:szCs w:val="22"/>
          <w:lang w:val="es-ES_tradnl"/>
        </w:rPr>
        <w:t>e</w:t>
      </w:r>
      <w:r w:rsidRPr="00584D0F">
        <w:rPr>
          <w:rFonts w:cs="Arial"/>
          <w:sz w:val="22"/>
          <w:szCs w:val="22"/>
          <w:lang w:val="es-ES_tradnl"/>
        </w:rPr>
        <w:t xml:space="preserve"> o contradi</w:t>
      </w:r>
      <w:r>
        <w:rPr>
          <w:rFonts w:cs="Arial"/>
          <w:sz w:val="22"/>
          <w:szCs w:val="22"/>
          <w:lang w:val="es-ES_tradnl"/>
        </w:rPr>
        <w:t>ga</w:t>
      </w:r>
      <w:r w:rsidRPr="00584D0F">
        <w:rPr>
          <w:rFonts w:cs="Arial"/>
          <w:sz w:val="22"/>
          <w:szCs w:val="22"/>
          <w:lang w:val="es-ES_tradnl"/>
        </w:rPr>
        <w:t xml:space="preserve"> los datos objetivamente observados en el replanteo conjunto y debidamente plasmados en el acta correspondiente firmada por ambas partes.</w:t>
      </w:r>
      <w:r>
        <w:rPr>
          <w:rFonts w:cs="Arial"/>
          <w:sz w:val="22"/>
          <w:szCs w:val="22"/>
          <w:lang w:val="es-ES_tradnl"/>
        </w:rPr>
        <w:t xml:space="preserve"> </w:t>
      </w:r>
      <w:r w:rsidR="00CD6BCB" w:rsidRPr="00CD6BCB">
        <w:rPr>
          <w:rFonts w:cs="Arial"/>
          <w:sz w:val="22"/>
          <w:szCs w:val="22"/>
          <w:lang w:val="es-ES_tradnl"/>
        </w:rPr>
        <w:t>No obstante, sí están justificadas las solicitudes de revisión cuando la situación de las infraestructuras haya variado con respecto a la reflejada en el replanteo, o cuando Telefónica haya modificado los datos recogidos en el acta de replanteo original, o bien haya añadido datos adicionales</w:t>
      </w:r>
      <w:r>
        <w:rPr>
          <w:rFonts w:cs="Arial"/>
          <w:sz w:val="22"/>
          <w:szCs w:val="22"/>
          <w:lang w:val="es-ES_tradnl"/>
        </w:rPr>
        <w:t>.</w:t>
      </w:r>
    </w:p>
    <w:p w14:paraId="2A9FA93A" w14:textId="0A954311" w:rsidR="004F0176" w:rsidRDefault="004F0176" w:rsidP="00EE130F">
      <w:pPr>
        <w:pStyle w:val="Prrafodelista"/>
        <w:widowControl/>
        <w:numPr>
          <w:ilvl w:val="0"/>
          <w:numId w:val="42"/>
        </w:numPr>
        <w:tabs>
          <w:tab w:val="clear" w:pos="567"/>
          <w:tab w:val="left" w:pos="0"/>
        </w:tabs>
        <w:ind w:left="426" w:hanging="284"/>
        <w:rPr>
          <w:rFonts w:cs="Arial"/>
          <w:sz w:val="22"/>
          <w:szCs w:val="22"/>
          <w:lang w:val="es-ES_tradnl"/>
        </w:rPr>
      </w:pPr>
      <w:r w:rsidRPr="00584D0F">
        <w:rPr>
          <w:rFonts w:cs="Arial"/>
          <w:sz w:val="22"/>
          <w:szCs w:val="22"/>
          <w:lang w:val="es-ES_tradnl"/>
        </w:rPr>
        <w:t>Cuando la solicitud de revisión plantee la inclusión de elementos de consolidación de postes no homologados por Telefónica.</w:t>
      </w:r>
    </w:p>
    <w:p w14:paraId="4A6BF469" w14:textId="2156A492" w:rsidR="00CD6BCB" w:rsidRPr="00CD6BCB" w:rsidRDefault="00FF5B79" w:rsidP="00B8386F">
      <w:pPr>
        <w:keepNext/>
        <w:widowControl/>
        <w:tabs>
          <w:tab w:val="clear" w:pos="567"/>
          <w:tab w:val="left" w:pos="709"/>
        </w:tabs>
        <w:rPr>
          <w:rFonts w:cs="Arial"/>
          <w:sz w:val="22"/>
          <w:szCs w:val="22"/>
          <w:lang w:val="es-ES_tradnl"/>
        </w:rPr>
      </w:pPr>
      <w:r>
        <w:rPr>
          <w:rFonts w:cs="Arial"/>
          <w:sz w:val="22"/>
          <w:szCs w:val="22"/>
          <w:lang w:val="es-ES_tradnl"/>
        </w:rPr>
        <w:t xml:space="preserve">Al objeto de </w:t>
      </w:r>
      <w:r w:rsidR="00B8386F">
        <w:rPr>
          <w:rFonts w:cs="Arial"/>
          <w:sz w:val="22"/>
          <w:szCs w:val="22"/>
          <w:lang w:val="es-ES_tradnl"/>
        </w:rPr>
        <w:t>posibilitar</w:t>
      </w:r>
      <w:r>
        <w:rPr>
          <w:rFonts w:cs="Arial"/>
          <w:sz w:val="22"/>
          <w:szCs w:val="22"/>
          <w:lang w:val="es-ES_tradnl"/>
        </w:rPr>
        <w:t xml:space="preserve"> la revisión de los estudios de cargas, </w:t>
      </w:r>
      <w:r w:rsidR="00CD6BCB" w:rsidRPr="006D7648">
        <w:rPr>
          <w:rFonts w:cs="Arial"/>
          <w:sz w:val="22"/>
          <w:szCs w:val="22"/>
          <w:lang w:val="es-ES_tradnl"/>
        </w:rPr>
        <w:t>Telefónica</w:t>
      </w:r>
      <w:r w:rsidR="00CD6BCB">
        <w:rPr>
          <w:rFonts w:cs="Arial"/>
          <w:sz w:val="22"/>
          <w:szCs w:val="22"/>
          <w:lang w:val="es-ES_tradnl"/>
        </w:rPr>
        <w:t xml:space="preserve"> </w:t>
      </w:r>
      <w:r w:rsidR="00751465" w:rsidRPr="00751465">
        <w:rPr>
          <w:rFonts w:cs="Arial"/>
          <w:sz w:val="22"/>
          <w:szCs w:val="22"/>
          <w:lang w:val="es-ES_tradnl"/>
        </w:rPr>
        <w:t>facilitar</w:t>
      </w:r>
      <w:r w:rsidR="00751465">
        <w:rPr>
          <w:rFonts w:cs="Arial"/>
          <w:sz w:val="22"/>
          <w:szCs w:val="22"/>
          <w:lang w:val="es-ES_tradnl"/>
        </w:rPr>
        <w:t>á</w:t>
      </w:r>
      <w:r w:rsidR="00751465" w:rsidRPr="00751465">
        <w:rPr>
          <w:rFonts w:cs="Arial"/>
          <w:sz w:val="22"/>
          <w:szCs w:val="22"/>
          <w:lang w:val="es-ES_tradnl"/>
        </w:rPr>
        <w:t xml:space="preserve"> a los operadores que hayan firmado el contrato MARCo</w:t>
      </w:r>
      <w:r w:rsidR="00B8386F">
        <w:rPr>
          <w:rFonts w:cs="Arial"/>
          <w:sz w:val="22"/>
          <w:szCs w:val="22"/>
          <w:lang w:val="es-ES_tradnl"/>
        </w:rPr>
        <w:t>,</w:t>
      </w:r>
      <w:r w:rsidR="00751465" w:rsidRPr="00751465">
        <w:rPr>
          <w:rFonts w:cs="Arial"/>
          <w:sz w:val="22"/>
          <w:szCs w:val="22"/>
          <w:lang w:val="es-ES_tradnl"/>
        </w:rPr>
        <w:t xml:space="preserve"> la descarga de un documento que recoja un listado actualizado de tensiones de referencia representativo de los distintos tipos de cables que Telefónica emplea en sus despliegues de cobre y fibra</w:t>
      </w:r>
      <w:r w:rsidR="00CD6BCB" w:rsidRPr="006D7648">
        <w:rPr>
          <w:rFonts w:cs="Arial"/>
          <w:sz w:val="22"/>
          <w:szCs w:val="22"/>
          <w:lang w:val="es-ES_tradnl"/>
        </w:rPr>
        <w:t xml:space="preserve">. </w:t>
      </w:r>
      <w:r w:rsidR="00CD6BCB" w:rsidRPr="00D47903">
        <w:rPr>
          <w:rFonts w:cs="Arial"/>
          <w:sz w:val="22"/>
          <w:szCs w:val="22"/>
          <w:lang w:val="es-ES_tradnl"/>
        </w:rPr>
        <w:t xml:space="preserve">Este listado mostrará parámetros físicos relevantes de cada tipo de cable, como son su capacidad, peso, diámetro, y tensión de tendido. </w:t>
      </w:r>
      <w:r w:rsidR="00751465">
        <w:rPr>
          <w:rFonts w:cs="Arial"/>
          <w:sz w:val="22"/>
          <w:szCs w:val="22"/>
          <w:lang w:val="es-ES_tradnl"/>
        </w:rPr>
        <w:t>N</w:t>
      </w:r>
      <w:r w:rsidR="00CD6BCB" w:rsidRPr="00D47903">
        <w:rPr>
          <w:rFonts w:cs="Arial"/>
          <w:sz w:val="22"/>
          <w:szCs w:val="22"/>
          <w:lang w:val="es-ES_tradnl"/>
        </w:rPr>
        <w:t xml:space="preserve">o solamente </w:t>
      </w:r>
      <w:r w:rsidR="00751465">
        <w:rPr>
          <w:rFonts w:cs="Arial"/>
          <w:sz w:val="22"/>
          <w:szCs w:val="22"/>
          <w:lang w:val="es-ES_tradnl"/>
        </w:rPr>
        <w:t xml:space="preserve">se </w:t>
      </w:r>
      <w:r w:rsidR="00CD6BCB" w:rsidRPr="00D47903">
        <w:rPr>
          <w:rFonts w:cs="Arial"/>
          <w:sz w:val="22"/>
          <w:szCs w:val="22"/>
          <w:lang w:val="es-ES_tradnl"/>
        </w:rPr>
        <w:t>especificará la tensión máxima del cable, sino también las distintas posibles tensiones de trabajo, de forma desglosada con la descripción clara de las circunstancias que causan esas diferencias de tensión en un mismo elemento</w:t>
      </w:r>
      <w:r w:rsidR="00CD6BCB">
        <w:rPr>
          <w:rFonts w:cs="Arial"/>
          <w:sz w:val="22"/>
          <w:szCs w:val="22"/>
          <w:lang w:val="es-ES_tradnl"/>
        </w:rPr>
        <w:t>.</w:t>
      </w:r>
    </w:p>
    <w:p w14:paraId="1A8879F8" w14:textId="44499572" w:rsidR="009911B4" w:rsidRPr="009911B4" w:rsidRDefault="0095347E" w:rsidP="00B8386F">
      <w:pPr>
        <w:keepNext/>
        <w:widowControl/>
        <w:numPr>
          <w:ilvl w:val="0"/>
          <w:numId w:val="11"/>
        </w:numPr>
        <w:tabs>
          <w:tab w:val="clear" w:pos="567"/>
          <w:tab w:val="clear" w:pos="862"/>
          <w:tab w:val="left" w:pos="0"/>
          <w:tab w:val="left" w:pos="426"/>
        </w:tabs>
        <w:spacing w:before="240"/>
        <w:ind w:left="0" w:firstLine="0"/>
        <w:rPr>
          <w:rFonts w:cs="Arial"/>
          <w:b/>
          <w:sz w:val="22"/>
          <w:szCs w:val="22"/>
        </w:rPr>
      </w:pPr>
      <w:r>
        <w:rPr>
          <w:rFonts w:cs="Arial"/>
          <w:b/>
          <w:sz w:val="22"/>
          <w:szCs w:val="22"/>
        </w:rPr>
        <w:t>Solicitud de las</w:t>
      </w:r>
      <w:r w:rsidR="004F0176">
        <w:rPr>
          <w:rFonts w:cs="Arial"/>
          <w:b/>
          <w:sz w:val="22"/>
          <w:szCs w:val="22"/>
        </w:rPr>
        <w:t xml:space="preserve"> autorizaciones</w:t>
      </w:r>
      <w:r>
        <w:rPr>
          <w:rFonts w:cs="Arial"/>
          <w:b/>
          <w:sz w:val="22"/>
          <w:szCs w:val="22"/>
        </w:rPr>
        <w:t xml:space="preserve"> administrativas</w:t>
      </w:r>
    </w:p>
    <w:p w14:paraId="00BBE741" w14:textId="1F254A41" w:rsidR="000D2743" w:rsidRDefault="000D2743" w:rsidP="00F35CBD">
      <w:pPr>
        <w:widowControl/>
        <w:tabs>
          <w:tab w:val="clear" w:pos="567"/>
          <w:tab w:val="left" w:pos="0"/>
        </w:tabs>
        <w:rPr>
          <w:rFonts w:cs="Arial"/>
          <w:sz w:val="22"/>
          <w:szCs w:val="22"/>
        </w:rPr>
      </w:pPr>
      <w:r w:rsidRPr="00EF38E9">
        <w:rPr>
          <w:rFonts w:cs="Arial"/>
          <w:sz w:val="22"/>
          <w:szCs w:val="22"/>
        </w:rPr>
        <w:t xml:space="preserve">Tras la aprobación del </w:t>
      </w:r>
      <w:r w:rsidR="00387979">
        <w:rPr>
          <w:rFonts w:cs="Arial"/>
          <w:sz w:val="22"/>
          <w:szCs w:val="22"/>
        </w:rPr>
        <w:t>presupuesto</w:t>
      </w:r>
      <w:r w:rsidR="00387979" w:rsidRPr="00EF38E9">
        <w:rPr>
          <w:rFonts w:cs="Arial"/>
          <w:sz w:val="22"/>
          <w:szCs w:val="22"/>
        </w:rPr>
        <w:t xml:space="preserve"> </w:t>
      </w:r>
      <w:r w:rsidRPr="00EF38E9">
        <w:rPr>
          <w:rFonts w:cs="Arial"/>
          <w:sz w:val="22"/>
          <w:szCs w:val="22"/>
        </w:rPr>
        <w:t xml:space="preserve">por parte del </w:t>
      </w:r>
      <w:r>
        <w:rPr>
          <w:rFonts w:cs="Arial"/>
          <w:sz w:val="22"/>
          <w:szCs w:val="22"/>
        </w:rPr>
        <w:t>Operador</w:t>
      </w:r>
      <w:r w:rsidRPr="00EF38E9">
        <w:rPr>
          <w:rFonts w:cs="Arial"/>
          <w:sz w:val="22"/>
          <w:szCs w:val="22"/>
        </w:rPr>
        <w:t>,</w:t>
      </w:r>
      <w:r w:rsidR="00F35CBD">
        <w:rPr>
          <w:rFonts w:cs="Arial"/>
          <w:sz w:val="22"/>
          <w:szCs w:val="22"/>
        </w:rPr>
        <w:t xml:space="preserve"> </w:t>
      </w:r>
      <w:r w:rsidRPr="00EF38E9">
        <w:rPr>
          <w:rFonts w:cs="Arial"/>
          <w:sz w:val="22"/>
          <w:szCs w:val="22"/>
        </w:rPr>
        <w:t>Telefónica registrar</w:t>
      </w:r>
      <w:r>
        <w:rPr>
          <w:rFonts w:cs="Arial"/>
          <w:sz w:val="22"/>
          <w:szCs w:val="22"/>
        </w:rPr>
        <w:t>á</w:t>
      </w:r>
      <w:r w:rsidRPr="00EF38E9">
        <w:rPr>
          <w:rFonts w:cs="Arial"/>
          <w:sz w:val="22"/>
          <w:szCs w:val="22"/>
        </w:rPr>
        <w:t xml:space="preserve"> la fecha en </w:t>
      </w:r>
      <w:r w:rsidR="00F35CBD">
        <w:rPr>
          <w:rFonts w:cs="Arial"/>
          <w:sz w:val="22"/>
          <w:szCs w:val="22"/>
        </w:rPr>
        <w:t xml:space="preserve">la </w:t>
      </w:r>
      <w:r w:rsidRPr="00EF38E9">
        <w:rPr>
          <w:rFonts w:cs="Arial"/>
          <w:sz w:val="22"/>
          <w:szCs w:val="22"/>
        </w:rPr>
        <w:t>que solicite las autorizaciones administrativas oportunas, así como la fecha en que se le concedan.</w:t>
      </w:r>
    </w:p>
    <w:p w14:paraId="6937AB4E" w14:textId="5E19D5E9" w:rsidR="00B6307E" w:rsidRPr="00B6307E" w:rsidRDefault="004E3A6A" w:rsidP="00B6307E">
      <w:pPr>
        <w:widowControl/>
        <w:tabs>
          <w:tab w:val="clear" w:pos="567"/>
        </w:tabs>
        <w:rPr>
          <w:rFonts w:cs="Arial"/>
          <w:sz w:val="22"/>
          <w:szCs w:val="22"/>
        </w:rPr>
      </w:pPr>
      <w:r w:rsidRPr="004E3A6A">
        <w:rPr>
          <w:rFonts w:cs="Arial"/>
          <w:sz w:val="22"/>
          <w:szCs w:val="22"/>
        </w:rPr>
        <w:t>Telefónica facilitará la intervención ante la administración correspondiente, del operador que ha solicitado el acceso. Para ello, en la solicitud identificará al operador beneficiario para que pueda ser identificado como interesado y actuar como tal en todas las solicitudes de permisos que sea necesario requerir</w:t>
      </w:r>
      <w:r w:rsidR="00B6307E" w:rsidRPr="00B6307E">
        <w:rPr>
          <w:rFonts w:cs="Arial"/>
          <w:sz w:val="22"/>
          <w:szCs w:val="22"/>
        </w:rPr>
        <w:t xml:space="preserve">, para la provisión de la SUC, a la Administración Pública u otras entidades (esta inclusión la llevará a cabo en el momento en el que formule la solicitud). De esta manera, el </w:t>
      </w:r>
      <w:r w:rsidR="00CA6797">
        <w:rPr>
          <w:rFonts w:cs="Arial"/>
          <w:sz w:val="22"/>
          <w:szCs w:val="22"/>
        </w:rPr>
        <w:t>O</w:t>
      </w:r>
      <w:r w:rsidR="00B6307E" w:rsidRPr="00B6307E">
        <w:rPr>
          <w:rFonts w:cs="Arial"/>
          <w:sz w:val="22"/>
          <w:szCs w:val="22"/>
        </w:rPr>
        <w:t xml:space="preserve">perador gozará de todos los derechos que le confiere el artículo 53.1 de la LPAC, por lo que podrá acceder al expediente y mantener contacto con la entidad que debe otorgar el permiso, así como presentar la documentación o alegaciones que se estimen pertinentes para la conclusión favorable del expediente. </w:t>
      </w:r>
    </w:p>
    <w:p w14:paraId="17B3C606" w14:textId="49FF09D2" w:rsidR="00B6307E" w:rsidRPr="00B6307E" w:rsidRDefault="00B6307E" w:rsidP="00B6307E">
      <w:pPr>
        <w:widowControl/>
        <w:tabs>
          <w:tab w:val="clear" w:pos="567"/>
        </w:tabs>
        <w:rPr>
          <w:rFonts w:cs="Arial"/>
          <w:sz w:val="22"/>
          <w:szCs w:val="22"/>
        </w:rPr>
      </w:pPr>
      <w:r w:rsidRPr="00B6307E">
        <w:rPr>
          <w:rFonts w:cs="Arial"/>
          <w:sz w:val="22"/>
          <w:szCs w:val="22"/>
        </w:rPr>
        <w:t xml:space="preserve">Asimismo, </w:t>
      </w:r>
      <w:r w:rsidR="00CA6797" w:rsidRPr="00B6307E">
        <w:rPr>
          <w:rFonts w:cs="Arial"/>
          <w:sz w:val="22"/>
          <w:szCs w:val="22"/>
        </w:rPr>
        <w:t xml:space="preserve">Telefónica </w:t>
      </w:r>
      <w:r w:rsidRPr="00B6307E">
        <w:rPr>
          <w:rFonts w:cs="Arial"/>
          <w:sz w:val="22"/>
          <w:szCs w:val="22"/>
        </w:rPr>
        <w:t xml:space="preserve">comunicará los números de petición de todos los permisos y, a demanda del </w:t>
      </w:r>
      <w:r w:rsidR="00CA6797">
        <w:rPr>
          <w:rFonts w:cs="Arial"/>
          <w:sz w:val="22"/>
          <w:szCs w:val="22"/>
        </w:rPr>
        <w:t>O</w:t>
      </w:r>
      <w:r w:rsidRPr="00B6307E">
        <w:rPr>
          <w:rFonts w:cs="Arial"/>
          <w:sz w:val="22"/>
          <w:szCs w:val="22"/>
        </w:rPr>
        <w:t xml:space="preserve">perador, certificará que el permiso en cuestión se solicita para la instalación de red por parte de un tercer operador, de forma que este pueda acreditar que es interesado ante la respectiva Administración. </w:t>
      </w:r>
    </w:p>
    <w:p w14:paraId="66C0A33A" w14:textId="161A0E57" w:rsidR="00B6307E" w:rsidRPr="00B6307E" w:rsidRDefault="00B6307E" w:rsidP="00B6307E">
      <w:pPr>
        <w:widowControl/>
        <w:tabs>
          <w:tab w:val="clear" w:pos="567"/>
        </w:tabs>
        <w:rPr>
          <w:rFonts w:cs="Arial"/>
          <w:sz w:val="22"/>
          <w:szCs w:val="22"/>
        </w:rPr>
      </w:pPr>
      <w:r w:rsidRPr="00B6307E">
        <w:rPr>
          <w:rFonts w:cs="Arial"/>
          <w:sz w:val="22"/>
          <w:szCs w:val="22"/>
        </w:rPr>
        <w:t xml:space="preserve">Antes del plazo de </w:t>
      </w:r>
      <w:r w:rsidR="00C76C35">
        <w:rPr>
          <w:rFonts w:cs="Arial"/>
          <w:b/>
          <w:bCs/>
          <w:color w:val="FF0000"/>
          <w:sz w:val="22"/>
          <w:szCs w:val="22"/>
        </w:rPr>
        <w:t>5</w:t>
      </w:r>
      <w:r w:rsidRPr="00C76C35">
        <w:rPr>
          <w:rFonts w:cs="Arial"/>
          <w:b/>
          <w:bCs/>
          <w:color w:val="FF0000"/>
          <w:sz w:val="22"/>
          <w:szCs w:val="22"/>
        </w:rPr>
        <w:t xml:space="preserve"> días</w:t>
      </w:r>
      <w:r w:rsidRPr="00C76C35">
        <w:rPr>
          <w:rFonts w:cs="Arial"/>
          <w:color w:val="FF0000"/>
          <w:sz w:val="22"/>
          <w:szCs w:val="22"/>
        </w:rPr>
        <w:t xml:space="preserve"> </w:t>
      </w:r>
      <w:r w:rsidRPr="00B6307E">
        <w:rPr>
          <w:rFonts w:cs="Arial"/>
          <w:sz w:val="22"/>
          <w:szCs w:val="22"/>
        </w:rPr>
        <w:t xml:space="preserve">hábiles tras la presentación de la primera solicitud de permiso, Telefónica pondrá en NEON a disposición del operador solicitante la copia del documento </w:t>
      </w:r>
      <w:r w:rsidRPr="00B6307E">
        <w:rPr>
          <w:rFonts w:cs="Arial"/>
          <w:sz w:val="22"/>
          <w:szCs w:val="22"/>
        </w:rPr>
        <w:lastRenderedPageBreak/>
        <w:t xml:space="preserve">completo (no solamente el justificante) presentado. La parada de reloj correspondiente será de aplicación desde la fecha de solicitud del permiso. Telefónica incorporará a NEON la respuesta remitida por la Administración en el plazo máximo de </w:t>
      </w:r>
      <w:r w:rsidRPr="00C76C35">
        <w:rPr>
          <w:rFonts w:cs="Arial"/>
          <w:b/>
          <w:bCs/>
          <w:color w:val="FF0000"/>
          <w:sz w:val="22"/>
          <w:szCs w:val="22"/>
        </w:rPr>
        <w:t>5 días</w:t>
      </w:r>
      <w:r w:rsidRPr="00B6307E">
        <w:rPr>
          <w:rFonts w:cs="Arial"/>
          <w:sz w:val="22"/>
          <w:szCs w:val="22"/>
        </w:rPr>
        <w:t>.</w:t>
      </w:r>
    </w:p>
    <w:p w14:paraId="1ABE395B" w14:textId="2969E10E" w:rsidR="004F0176" w:rsidRDefault="00B6307E" w:rsidP="004F0176">
      <w:pPr>
        <w:widowControl/>
        <w:tabs>
          <w:tab w:val="clear" w:pos="567"/>
        </w:tabs>
        <w:rPr>
          <w:rFonts w:cs="Arial"/>
          <w:sz w:val="22"/>
          <w:szCs w:val="22"/>
        </w:rPr>
      </w:pPr>
      <w:r w:rsidRPr="00B6307E">
        <w:rPr>
          <w:rFonts w:cs="Arial"/>
          <w:sz w:val="22"/>
          <w:szCs w:val="22"/>
        </w:rPr>
        <w:t xml:space="preserve">Con respecto al resto de permisos adicionales o intermedios que sean necesarios, Telefónica solo deberá comunicar vía NEON sus números de petición a fin de que los operadores, en su condición de interesados, puedan acceder al expediente y consultar con las entidades públicas correspondientes. Además, Telefónica facilitará, bajo demanda del </w:t>
      </w:r>
      <w:r w:rsidR="00CA6797">
        <w:rPr>
          <w:rFonts w:cs="Arial"/>
          <w:sz w:val="22"/>
          <w:szCs w:val="22"/>
        </w:rPr>
        <w:t>O</w:t>
      </w:r>
      <w:r w:rsidRPr="00B6307E">
        <w:rPr>
          <w:rFonts w:cs="Arial"/>
          <w:sz w:val="22"/>
          <w:szCs w:val="22"/>
        </w:rPr>
        <w:t>perador, copia de las solicitudes que se realicen sobre dichos permisos adicionales.</w:t>
      </w:r>
    </w:p>
    <w:p w14:paraId="43A35904" w14:textId="37DE186E" w:rsidR="009911B4" w:rsidRPr="009911B4" w:rsidRDefault="009911B4" w:rsidP="00C76C35">
      <w:pPr>
        <w:keepNext/>
        <w:widowControl/>
        <w:numPr>
          <w:ilvl w:val="0"/>
          <w:numId w:val="11"/>
        </w:numPr>
        <w:tabs>
          <w:tab w:val="clear" w:pos="567"/>
          <w:tab w:val="clear" w:pos="862"/>
          <w:tab w:val="left" w:pos="0"/>
          <w:tab w:val="left" w:pos="426"/>
        </w:tabs>
        <w:spacing w:before="240"/>
        <w:ind w:left="0" w:firstLine="0"/>
        <w:rPr>
          <w:rFonts w:cs="Arial"/>
          <w:b/>
          <w:sz w:val="22"/>
          <w:szCs w:val="22"/>
        </w:rPr>
      </w:pPr>
      <w:r w:rsidRPr="009911B4">
        <w:rPr>
          <w:rFonts w:cs="Arial"/>
          <w:b/>
          <w:sz w:val="22"/>
          <w:szCs w:val="22"/>
        </w:rPr>
        <w:t xml:space="preserve">Realización de </w:t>
      </w:r>
      <w:r w:rsidR="000F38E0">
        <w:rPr>
          <w:rFonts w:cs="Arial"/>
          <w:b/>
          <w:sz w:val="22"/>
          <w:szCs w:val="22"/>
        </w:rPr>
        <w:t>la</w:t>
      </w:r>
      <w:r w:rsidR="006D12E0">
        <w:rPr>
          <w:rFonts w:cs="Arial"/>
          <w:b/>
          <w:sz w:val="22"/>
          <w:szCs w:val="22"/>
        </w:rPr>
        <w:t>s</w:t>
      </w:r>
      <w:r w:rsidR="000F38E0">
        <w:rPr>
          <w:rFonts w:cs="Arial"/>
          <w:b/>
          <w:sz w:val="22"/>
          <w:szCs w:val="22"/>
        </w:rPr>
        <w:t xml:space="preserve"> </w:t>
      </w:r>
      <w:r w:rsidRPr="009911B4">
        <w:rPr>
          <w:rFonts w:cs="Arial"/>
          <w:b/>
          <w:sz w:val="22"/>
          <w:szCs w:val="22"/>
        </w:rPr>
        <w:t>obra</w:t>
      </w:r>
      <w:r w:rsidR="006D12E0">
        <w:rPr>
          <w:rFonts w:cs="Arial"/>
          <w:b/>
          <w:sz w:val="22"/>
          <w:szCs w:val="22"/>
        </w:rPr>
        <w:t>s de adecuación</w:t>
      </w:r>
    </w:p>
    <w:p w14:paraId="131947D0" w14:textId="00FB8BC3" w:rsidR="00F35CBD" w:rsidRDefault="00063E7D" w:rsidP="00063E7D">
      <w:pPr>
        <w:widowControl/>
        <w:tabs>
          <w:tab w:val="clear" w:pos="567"/>
        </w:tabs>
        <w:rPr>
          <w:rFonts w:cs="Arial"/>
          <w:sz w:val="22"/>
          <w:szCs w:val="22"/>
        </w:rPr>
      </w:pPr>
      <w:r w:rsidRPr="00A731FE">
        <w:rPr>
          <w:rFonts w:cs="Arial"/>
          <w:sz w:val="22"/>
          <w:szCs w:val="22"/>
        </w:rPr>
        <w:t>La</w:t>
      </w:r>
      <w:r w:rsidR="006D12E0">
        <w:rPr>
          <w:rFonts w:cs="Arial"/>
          <w:sz w:val="22"/>
          <w:szCs w:val="22"/>
        </w:rPr>
        <w:t>s</w:t>
      </w:r>
      <w:r w:rsidRPr="00A731FE">
        <w:rPr>
          <w:rFonts w:cs="Arial"/>
          <w:sz w:val="22"/>
          <w:szCs w:val="22"/>
        </w:rPr>
        <w:t xml:space="preserve"> obra</w:t>
      </w:r>
      <w:r w:rsidR="006D12E0">
        <w:rPr>
          <w:rFonts w:cs="Arial"/>
          <w:sz w:val="22"/>
          <w:szCs w:val="22"/>
        </w:rPr>
        <w:t>s</w:t>
      </w:r>
      <w:r w:rsidRPr="00A731FE">
        <w:rPr>
          <w:rFonts w:cs="Arial"/>
          <w:sz w:val="22"/>
          <w:szCs w:val="22"/>
        </w:rPr>
        <w:t xml:space="preserve"> </w:t>
      </w:r>
      <w:r>
        <w:rPr>
          <w:rFonts w:cs="Arial"/>
          <w:sz w:val="22"/>
          <w:szCs w:val="22"/>
        </w:rPr>
        <w:t>se iniciará</w:t>
      </w:r>
      <w:r w:rsidR="006D12E0">
        <w:rPr>
          <w:rFonts w:cs="Arial"/>
          <w:sz w:val="22"/>
          <w:szCs w:val="22"/>
        </w:rPr>
        <w:t>n</w:t>
      </w:r>
      <w:r>
        <w:rPr>
          <w:rFonts w:cs="Arial"/>
          <w:sz w:val="22"/>
          <w:szCs w:val="22"/>
        </w:rPr>
        <w:t xml:space="preserve"> cuando</w:t>
      </w:r>
      <w:r w:rsidRPr="00A731FE">
        <w:rPr>
          <w:rFonts w:cs="Arial"/>
          <w:sz w:val="22"/>
          <w:szCs w:val="22"/>
        </w:rPr>
        <w:t xml:space="preserve"> la solicitud de uso compartido se encuentre en el </w:t>
      </w:r>
      <w:r>
        <w:rPr>
          <w:rFonts w:cs="Arial"/>
          <w:sz w:val="22"/>
          <w:szCs w:val="22"/>
        </w:rPr>
        <w:t>e</w:t>
      </w:r>
      <w:r w:rsidRPr="00A731FE">
        <w:rPr>
          <w:rFonts w:cs="Arial"/>
          <w:sz w:val="22"/>
          <w:szCs w:val="22"/>
        </w:rPr>
        <w:t xml:space="preserve">stado </w:t>
      </w:r>
      <w:r w:rsidRPr="00EF38E9">
        <w:rPr>
          <w:rFonts w:cs="Arial"/>
          <w:color w:val="0000FF"/>
          <w:sz w:val="22"/>
          <w:szCs w:val="22"/>
        </w:rPr>
        <w:t>SUC Confirmada, Fecha Confirmación SUC</w:t>
      </w:r>
      <w:r w:rsidRPr="00A731FE">
        <w:rPr>
          <w:rFonts w:cs="Arial"/>
          <w:sz w:val="22"/>
          <w:szCs w:val="22"/>
        </w:rPr>
        <w:t xml:space="preserve"> </w:t>
      </w:r>
      <w:r w:rsidR="009A6AAF">
        <w:rPr>
          <w:rFonts w:cs="Arial"/>
          <w:sz w:val="22"/>
          <w:szCs w:val="22"/>
        </w:rPr>
        <w:t>(</w:t>
      </w:r>
      <w:r w:rsidR="00890291" w:rsidRPr="00A731FE">
        <w:rPr>
          <w:rFonts w:cs="Arial"/>
          <w:sz w:val="22"/>
          <w:szCs w:val="22"/>
        </w:rPr>
        <w:t>GGCAN debe informar a OOLL IPE cuándo deben comenzar las obras</w:t>
      </w:r>
      <w:r w:rsidR="009A6AAF">
        <w:rPr>
          <w:rFonts w:cs="Arial"/>
          <w:sz w:val="22"/>
          <w:szCs w:val="22"/>
        </w:rPr>
        <w:t xml:space="preserve">). </w:t>
      </w:r>
      <w:r w:rsidR="00F35CBD">
        <w:rPr>
          <w:rFonts w:cs="Arial"/>
          <w:sz w:val="22"/>
          <w:szCs w:val="22"/>
        </w:rPr>
        <w:t xml:space="preserve">Previamente, para las SUC que se encuentren </w:t>
      </w:r>
      <w:r w:rsidR="006D12E0" w:rsidRPr="00F35CBD">
        <w:rPr>
          <w:rFonts w:cs="Arial"/>
          <w:sz w:val="22"/>
          <w:szCs w:val="22"/>
        </w:rPr>
        <w:t xml:space="preserve">en estado </w:t>
      </w:r>
      <w:r w:rsidR="006D12E0" w:rsidRPr="006D12E0">
        <w:rPr>
          <w:rFonts w:cs="Arial"/>
          <w:color w:val="0000FF"/>
          <w:sz w:val="22"/>
          <w:szCs w:val="22"/>
        </w:rPr>
        <w:t>Replanteo realizado viable</w:t>
      </w:r>
      <w:r w:rsidR="006D12E0">
        <w:rPr>
          <w:rFonts w:cs="Arial"/>
          <w:sz w:val="22"/>
          <w:szCs w:val="22"/>
        </w:rPr>
        <w:t xml:space="preserve">, </w:t>
      </w:r>
      <w:r w:rsidR="00F35CBD" w:rsidRPr="00F35CBD">
        <w:rPr>
          <w:rFonts w:cs="Arial"/>
          <w:sz w:val="22"/>
          <w:szCs w:val="22"/>
        </w:rPr>
        <w:t>el Operador debe cargar en NEON una Memoria Descriptiva y el Acta de replanteo firmada</w:t>
      </w:r>
      <w:r w:rsidR="009A6AAF">
        <w:rPr>
          <w:rFonts w:cs="Arial"/>
          <w:sz w:val="22"/>
          <w:szCs w:val="22"/>
        </w:rPr>
        <w:t>,</w:t>
      </w:r>
      <w:r w:rsidR="00F35CBD" w:rsidRPr="00F35CBD">
        <w:rPr>
          <w:rFonts w:cs="Arial"/>
          <w:sz w:val="22"/>
          <w:szCs w:val="22"/>
        </w:rPr>
        <w:t xml:space="preserve"> </w:t>
      </w:r>
      <w:r w:rsidR="00CA6797">
        <w:rPr>
          <w:rFonts w:cs="Arial"/>
          <w:sz w:val="22"/>
          <w:szCs w:val="22"/>
        </w:rPr>
        <w:t xml:space="preserve">para su confirmación por parte de Telefónica, </w:t>
      </w:r>
      <w:r w:rsidR="00F35CBD">
        <w:rPr>
          <w:rFonts w:cs="Arial"/>
          <w:sz w:val="22"/>
          <w:szCs w:val="22"/>
          <w:lang w:val="es-ES_tradnl"/>
        </w:rPr>
        <w:t xml:space="preserve">tal como se describe en </w:t>
      </w:r>
      <w:r w:rsidR="00CA6797">
        <w:rPr>
          <w:rFonts w:cs="Arial"/>
          <w:sz w:val="22"/>
          <w:szCs w:val="22"/>
          <w:lang w:val="es-ES_tradnl"/>
        </w:rPr>
        <w:t>los</w:t>
      </w:r>
      <w:r w:rsidR="00F35CBD">
        <w:rPr>
          <w:rFonts w:cs="Arial"/>
          <w:sz w:val="22"/>
          <w:szCs w:val="22"/>
          <w:lang w:val="es-ES_tradnl"/>
        </w:rPr>
        <w:t xml:space="preserve"> apartado</w:t>
      </w:r>
      <w:r w:rsidR="00CA6797">
        <w:rPr>
          <w:rFonts w:cs="Arial"/>
          <w:sz w:val="22"/>
          <w:szCs w:val="22"/>
          <w:lang w:val="es-ES_tradnl"/>
        </w:rPr>
        <w:t>s</w:t>
      </w:r>
      <w:r w:rsidR="00F35CBD">
        <w:rPr>
          <w:rFonts w:cs="Arial"/>
          <w:sz w:val="22"/>
          <w:szCs w:val="22"/>
          <w:lang w:val="es-ES_tradnl"/>
        </w:rPr>
        <w:t xml:space="preserve"> 6.2.5</w:t>
      </w:r>
      <w:r w:rsidR="00CA6797">
        <w:rPr>
          <w:rFonts w:cs="Arial"/>
          <w:sz w:val="22"/>
          <w:szCs w:val="22"/>
          <w:lang w:val="es-ES_tradnl"/>
        </w:rPr>
        <w:t xml:space="preserve"> y 6.2.6.</w:t>
      </w:r>
    </w:p>
    <w:p w14:paraId="6C9AD554" w14:textId="211504E0" w:rsidR="00063E7D" w:rsidRDefault="00890291" w:rsidP="00063E7D">
      <w:pPr>
        <w:widowControl/>
        <w:tabs>
          <w:tab w:val="clear" w:pos="567"/>
        </w:tabs>
        <w:rPr>
          <w:rFonts w:cs="Arial"/>
          <w:sz w:val="22"/>
          <w:szCs w:val="22"/>
        </w:rPr>
      </w:pPr>
      <w:r w:rsidRPr="00A731FE">
        <w:rPr>
          <w:rFonts w:cs="Arial"/>
          <w:sz w:val="22"/>
          <w:szCs w:val="22"/>
        </w:rPr>
        <w:t xml:space="preserve">Los trabajos de </w:t>
      </w:r>
      <w:r w:rsidR="006D12E0">
        <w:rPr>
          <w:rFonts w:cs="Arial"/>
          <w:sz w:val="22"/>
          <w:szCs w:val="22"/>
        </w:rPr>
        <w:t xml:space="preserve">adaptación o </w:t>
      </w:r>
      <w:r w:rsidRPr="00A731FE">
        <w:rPr>
          <w:rFonts w:cs="Arial"/>
          <w:sz w:val="22"/>
          <w:szCs w:val="22"/>
        </w:rPr>
        <w:t xml:space="preserve">sustitución de los postes </w:t>
      </w:r>
      <w:r>
        <w:rPr>
          <w:rFonts w:cs="Arial"/>
          <w:sz w:val="22"/>
          <w:szCs w:val="22"/>
        </w:rPr>
        <w:t>deben completarse</w:t>
      </w:r>
      <w:r w:rsidRPr="00A731FE">
        <w:rPr>
          <w:rFonts w:cs="Arial"/>
          <w:sz w:val="22"/>
          <w:szCs w:val="22"/>
        </w:rPr>
        <w:t xml:space="preserve"> en </w:t>
      </w:r>
      <w:r w:rsidRPr="00635F77">
        <w:rPr>
          <w:rFonts w:cs="Arial"/>
          <w:sz w:val="22"/>
          <w:szCs w:val="22"/>
        </w:rPr>
        <w:t>el plazo máximo de</w:t>
      </w:r>
      <w:r w:rsidRPr="00EF38E9">
        <w:rPr>
          <w:rFonts w:cs="Arial"/>
          <w:color w:val="0000FF"/>
          <w:sz w:val="22"/>
          <w:szCs w:val="22"/>
        </w:rPr>
        <w:t xml:space="preserve"> </w:t>
      </w:r>
      <w:r w:rsidRPr="00771DBB">
        <w:rPr>
          <w:rFonts w:cs="Arial"/>
          <w:b/>
          <w:color w:val="FF0000"/>
          <w:sz w:val="22"/>
          <w:szCs w:val="22"/>
        </w:rPr>
        <w:t>20 días labora</w:t>
      </w:r>
      <w:r>
        <w:rPr>
          <w:rFonts w:cs="Arial"/>
          <w:b/>
          <w:color w:val="FF0000"/>
          <w:sz w:val="22"/>
          <w:szCs w:val="22"/>
        </w:rPr>
        <w:t>b</w:t>
      </w:r>
      <w:r w:rsidRPr="00771DBB">
        <w:rPr>
          <w:rFonts w:cs="Arial"/>
          <w:b/>
          <w:color w:val="FF0000"/>
          <w:sz w:val="22"/>
          <w:szCs w:val="22"/>
        </w:rPr>
        <w:t>les</w:t>
      </w:r>
      <w:r w:rsidRPr="00A731FE">
        <w:rPr>
          <w:rFonts w:cs="Arial"/>
          <w:sz w:val="22"/>
          <w:szCs w:val="22"/>
        </w:rPr>
        <w:t xml:space="preserve">, </w:t>
      </w:r>
      <w:r>
        <w:rPr>
          <w:rFonts w:cs="Arial"/>
          <w:sz w:val="22"/>
          <w:szCs w:val="22"/>
        </w:rPr>
        <w:t xml:space="preserve">aunque podrán descontarse del cómputo los retrasos </w:t>
      </w:r>
      <w:r w:rsidRPr="00702FAB">
        <w:rPr>
          <w:rFonts w:cs="Arial"/>
          <w:sz w:val="22"/>
          <w:szCs w:val="22"/>
        </w:rPr>
        <w:t xml:space="preserve">originados por circunstancias ajenas a Telefónica </w:t>
      </w:r>
      <w:r>
        <w:rPr>
          <w:rFonts w:cs="Arial"/>
          <w:sz w:val="22"/>
          <w:szCs w:val="22"/>
        </w:rPr>
        <w:t>(por ejemplo</w:t>
      </w:r>
      <w:r w:rsidR="009A6AAF">
        <w:rPr>
          <w:rFonts w:cs="Arial"/>
          <w:sz w:val="22"/>
          <w:szCs w:val="22"/>
        </w:rPr>
        <w:t>,</w:t>
      </w:r>
      <w:r>
        <w:rPr>
          <w:rFonts w:cs="Arial"/>
          <w:sz w:val="22"/>
          <w:szCs w:val="22"/>
        </w:rPr>
        <w:t xml:space="preserve"> por concesión de permisos</w:t>
      </w:r>
      <w:r w:rsidR="009A6AAF">
        <w:rPr>
          <w:rFonts w:cs="Arial"/>
          <w:sz w:val="22"/>
          <w:szCs w:val="22"/>
        </w:rPr>
        <w:t xml:space="preserve"> de obra</w:t>
      </w:r>
      <w:r>
        <w:rPr>
          <w:rFonts w:cs="Arial"/>
          <w:sz w:val="22"/>
          <w:szCs w:val="22"/>
        </w:rPr>
        <w:t>)</w:t>
      </w:r>
      <w:r w:rsidR="00063E7D" w:rsidRPr="00A731FE">
        <w:rPr>
          <w:rFonts w:cs="Arial"/>
          <w:sz w:val="22"/>
          <w:szCs w:val="22"/>
        </w:rPr>
        <w:t>.</w:t>
      </w:r>
    </w:p>
    <w:p w14:paraId="3DC3F406" w14:textId="25FCB9A3" w:rsidR="007F7788" w:rsidRPr="007F7788" w:rsidRDefault="007F7788" w:rsidP="00C76C35">
      <w:pPr>
        <w:keepNext/>
        <w:widowControl/>
        <w:numPr>
          <w:ilvl w:val="0"/>
          <w:numId w:val="11"/>
        </w:numPr>
        <w:tabs>
          <w:tab w:val="clear" w:pos="567"/>
          <w:tab w:val="clear" w:pos="862"/>
          <w:tab w:val="left" w:pos="0"/>
          <w:tab w:val="left" w:pos="426"/>
        </w:tabs>
        <w:spacing w:before="240"/>
        <w:ind w:left="0" w:firstLine="0"/>
        <w:rPr>
          <w:rFonts w:cs="Arial"/>
          <w:b/>
          <w:sz w:val="22"/>
          <w:szCs w:val="22"/>
        </w:rPr>
      </w:pPr>
      <w:r w:rsidRPr="007F7788">
        <w:rPr>
          <w:rFonts w:cs="Arial"/>
          <w:b/>
          <w:sz w:val="22"/>
          <w:szCs w:val="22"/>
        </w:rPr>
        <w:t xml:space="preserve">Condiciones </w:t>
      </w:r>
      <w:r w:rsidR="009A6AAF">
        <w:rPr>
          <w:rFonts w:cs="Arial"/>
          <w:b/>
          <w:sz w:val="22"/>
          <w:szCs w:val="22"/>
        </w:rPr>
        <w:t>sobre la</w:t>
      </w:r>
      <w:r w:rsidR="004F0176">
        <w:rPr>
          <w:rFonts w:cs="Arial"/>
          <w:b/>
          <w:sz w:val="22"/>
          <w:szCs w:val="22"/>
        </w:rPr>
        <w:t xml:space="preserve"> compartición de </w:t>
      </w:r>
      <w:r w:rsidR="009A6AAF">
        <w:rPr>
          <w:rFonts w:cs="Arial"/>
          <w:b/>
          <w:sz w:val="22"/>
          <w:szCs w:val="22"/>
        </w:rPr>
        <w:t xml:space="preserve">los </w:t>
      </w:r>
      <w:r w:rsidR="004F0176">
        <w:rPr>
          <w:rFonts w:cs="Arial"/>
          <w:b/>
          <w:sz w:val="22"/>
          <w:szCs w:val="22"/>
        </w:rPr>
        <w:t>costes</w:t>
      </w:r>
      <w:r w:rsidR="009A6AAF">
        <w:rPr>
          <w:rFonts w:cs="Arial"/>
          <w:b/>
          <w:sz w:val="22"/>
          <w:szCs w:val="22"/>
        </w:rPr>
        <w:t xml:space="preserve"> de adecuación de postes</w:t>
      </w:r>
    </w:p>
    <w:p w14:paraId="2175697E" w14:textId="77777777" w:rsidR="007F7788" w:rsidRDefault="007F7788" w:rsidP="007F7788">
      <w:pPr>
        <w:widowControl/>
        <w:tabs>
          <w:tab w:val="clear" w:pos="567"/>
        </w:tabs>
        <w:rPr>
          <w:rFonts w:cs="Arial"/>
          <w:sz w:val="22"/>
          <w:szCs w:val="22"/>
        </w:rPr>
      </w:pPr>
      <w:r w:rsidRPr="00C769E6">
        <w:rPr>
          <w:rFonts w:cs="Arial"/>
          <w:sz w:val="22"/>
          <w:szCs w:val="22"/>
        </w:rPr>
        <w:t>La fecha de inicio de la facturación irá ligada al instante en que Telefónica confirme al Operador que ya ha realizado la sustitución de los postes</w:t>
      </w:r>
      <w:r>
        <w:rPr>
          <w:rFonts w:cs="Arial"/>
          <w:sz w:val="22"/>
          <w:szCs w:val="22"/>
        </w:rPr>
        <w:t>.</w:t>
      </w:r>
    </w:p>
    <w:p w14:paraId="305CBC0C" w14:textId="77777777" w:rsidR="00B219B0" w:rsidRDefault="00B219B0" w:rsidP="007F7788">
      <w:pPr>
        <w:widowControl/>
        <w:tabs>
          <w:tab w:val="clear" w:pos="567"/>
        </w:tabs>
        <w:rPr>
          <w:rFonts w:cs="Arial"/>
          <w:sz w:val="22"/>
          <w:szCs w:val="22"/>
        </w:rPr>
      </w:pPr>
      <w:r>
        <w:rPr>
          <w:rFonts w:cs="Arial"/>
          <w:sz w:val="22"/>
          <w:szCs w:val="22"/>
        </w:rPr>
        <w:t xml:space="preserve">El uso compartido de los postes por parte de los operadores estará sujeto a un esquema de compartición de costes que </w:t>
      </w:r>
      <w:r w:rsidRPr="00B219B0">
        <w:rPr>
          <w:rFonts w:cs="Arial"/>
          <w:sz w:val="22"/>
          <w:szCs w:val="22"/>
        </w:rPr>
        <w:t>tiene por objeto repartir los costes entre todos los operadores que hagan uso de la nueva infraestructura, mediante aportaciones decrecientes cuya suma permita al primer operador la práctica recuperación de la inversión realizada</w:t>
      </w:r>
      <w:r>
        <w:rPr>
          <w:rFonts w:cs="Arial"/>
          <w:sz w:val="22"/>
          <w:szCs w:val="22"/>
        </w:rPr>
        <w:t>.</w:t>
      </w:r>
    </w:p>
    <w:p w14:paraId="70A6F7D1" w14:textId="77777777" w:rsidR="00B219B0" w:rsidRPr="007F7788" w:rsidRDefault="00B219B0" w:rsidP="00B219B0">
      <w:pPr>
        <w:widowControl/>
        <w:tabs>
          <w:tab w:val="clear" w:pos="567"/>
        </w:tabs>
        <w:rPr>
          <w:rFonts w:cs="Arial"/>
          <w:sz w:val="22"/>
          <w:szCs w:val="22"/>
        </w:rPr>
      </w:pPr>
      <w:r>
        <w:rPr>
          <w:rFonts w:cs="Arial"/>
          <w:sz w:val="22"/>
          <w:szCs w:val="22"/>
        </w:rPr>
        <w:t>Por tanto, c</w:t>
      </w:r>
      <w:r w:rsidR="007F7788" w:rsidRPr="007F7788">
        <w:rPr>
          <w:rFonts w:cs="Arial"/>
          <w:sz w:val="22"/>
          <w:szCs w:val="22"/>
        </w:rPr>
        <w:t>uando un operador realice una solicitud de compartición que incluya algún poste sustituido con motivo de una solicitud de uso previa por parte de otro operador (primer operador), o bien Telefónica necesite hacer uso de dichos postes para el tendido de su red NGA, el nuevo operador, o en su caso Telefónica, deberá abonar al primero la mitad del coste pendiente de recuperar</w:t>
      </w:r>
      <w:r w:rsidR="007F7788">
        <w:rPr>
          <w:rFonts w:cs="Arial"/>
          <w:sz w:val="22"/>
          <w:szCs w:val="22"/>
        </w:rPr>
        <w:t>.</w:t>
      </w:r>
      <w:r>
        <w:rPr>
          <w:rFonts w:cs="Arial"/>
          <w:sz w:val="22"/>
          <w:szCs w:val="22"/>
        </w:rPr>
        <w:t xml:space="preserve"> </w:t>
      </w:r>
      <w:r w:rsidRPr="007F7788">
        <w:rPr>
          <w:rFonts w:cs="Arial"/>
          <w:sz w:val="22"/>
          <w:szCs w:val="22"/>
        </w:rPr>
        <w:t xml:space="preserve">El coste pendiente de recuperar se corresponde con el coste abonado por el primer operador a Telefónica menos la parte </w:t>
      </w:r>
      <w:r>
        <w:rPr>
          <w:rFonts w:cs="Arial"/>
          <w:sz w:val="22"/>
          <w:szCs w:val="22"/>
        </w:rPr>
        <w:t xml:space="preserve">ya </w:t>
      </w:r>
      <w:r w:rsidRPr="007F7788">
        <w:rPr>
          <w:rFonts w:cs="Arial"/>
          <w:sz w:val="22"/>
          <w:szCs w:val="22"/>
        </w:rPr>
        <w:t>recuperada mediante el pag</w:t>
      </w:r>
      <w:r>
        <w:rPr>
          <w:rFonts w:cs="Arial"/>
          <w:sz w:val="22"/>
          <w:szCs w:val="22"/>
        </w:rPr>
        <w:t>o de otros operadores entrantes, si los hubiese (por</w:t>
      </w:r>
      <w:r w:rsidRPr="00B219B0">
        <w:rPr>
          <w:rFonts w:cs="Arial"/>
          <w:sz w:val="22"/>
          <w:szCs w:val="22"/>
        </w:rPr>
        <w:t xml:space="preserve"> ejemplo</w:t>
      </w:r>
      <w:r>
        <w:rPr>
          <w:rFonts w:cs="Arial"/>
          <w:sz w:val="22"/>
          <w:szCs w:val="22"/>
        </w:rPr>
        <w:t>,</w:t>
      </w:r>
      <w:r w:rsidRPr="00B219B0">
        <w:rPr>
          <w:rFonts w:cs="Arial"/>
          <w:sz w:val="22"/>
          <w:szCs w:val="22"/>
        </w:rPr>
        <w:t xml:space="preserve"> el primer operador recuperará el 75% del coste incurrido en la sustitución de un poste cuando dos operadores accedan </w:t>
      </w:r>
      <w:r w:rsidR="001F25CB">
        <w:rPr>
          <w:rFonts w:cs="Arial"/>
          <w:sz w:val="22"/>
          <w:szCs w:val="22"/>
        </w:rPr>
        <w:t>al mismo.</w:t>
      </w:r>
      <w:r w:rsidRPr="00B219B0">
        <w:rPr>
          <w:rFonts w:cs="Arial"/>
          <w:sz w:val="22"/>
          <w:szCs w:val="22"/>
        </w:rPr>
        <w:t>).</w:t>
      </w:r>
    </w:p>
    <w:p w14:paraId="507DF680" w14:textId="77777777" w:rsidR="00B219B0" w:rsidRDefault="00B219B0" w:rsidP="007F7788">
      <w:pPr>
        <w:widowControl/>
        <w:tabs>
          <w:tab w:val="clear" w:pos="567"/>
        </w:tabs>
        <w:rPr>
          <w:rFonts w:cs="Arial"/>
          <w:sz w:val="22"/>
          <w:szCs w:val="22"/>
        </w:rPr>
      </w:pPr>
      <w:r w:rsidRPr="00B219B0">
        <w:rPr>
          <w:rFonts w:cs="Arial"/>
          <w:sz w:val="22"/>
          <w:szCs w:val="22"/>
        </w:rPr>
        <w:t>La utilización de postes por parte de los operadores alternativos no está condicionada a que con carácter previo Telefónica haya llevado a cabo su despliegue de red de fibra. Si el segundo o sucesivo operador entrante es la propia Telefónica (es decir, ésta no contaba con redes NGA desplegadas en los postes sustituidos), debe también abonar al primer operador que ha costeado la sustitución de los mismos la parte correspondiente del coste incurrido, de acuerdo con los términos anteriores.</w:t>
      </w:r>
    </w:p>
    <w:p w14:paraId="0B6663CC" w14:textId="703A34CA" w:rsidR="007F7788" w:rsidRDefault="007F7788" w:rsidP="00121C81">
      <w:pPr>
        <w:widowControl/>
        <w:tabs>
          <w:tab w:val="clear" w:pos="567"/>
        </w:tabs>
        <w:rPr>
          <w:rFonts w:cs="Arial"/>
          <w:sz w:val="22"/>
          <w:szCs w:val="22"/>
        </w:rPr>
      </w:pPr>
      <w:r w:rsidRPr="007F7788">
        <w:rPr>
          <w:rFonts w:cs="Arial"/>
          <w:sz w:val="22"/>
          <w:szCs w:val="22"/>
        </w:rPr>
        <w:t xml:space="preserve">Cuando </w:t>
      </w:r>
      <w:r w:rsidR="001F25CB">
        <w:rPr>
          <w:rFonts w:cs="Arial"/>
          <w:sz w:val="22"/>
          <w:szCs w:val="22"/>
        </w:rPr>
        <w:t xml:space="preserve">concurra un uso compartido que requiera la compensación económica descrita </w:t>
      </w:r>
      <w:r w:rsidRPr="007F7788">
        <w:rPr>
          <w:rFonts w:cs="Arial"/>
          <w:sz w:val="22"/>
          <w:szCs w:val="22"/>
        </w:rPr>
        <w:t xml:space="preserve">Telefónica lo notificará a los operadores implicados (primer operador y nuevo entrante), </w:t>
      </w:r>
      <w:r w:rsidR="008E737F" w:rsidRPr="00890291">
        <w:rPr>
          <w:rFonts w:cs="Arial"/>
          <w:sz w:val="22"/>
          <w:szCs w:val="22"/>
        </w:rPr>
        <w:t xml:space="preserve">mediante correo electrónico a la dirección de e-mail que el </w:t>
      </w:r>
      <w:r w:rsidR="00315F5F">
        <w:rPr>
          <w:rFonts w:cs="Arial"/>
          <w:sz w:val="22"/>
          <w:szCs w:val="22"/>
        </w:rPr>
        <w:t>O</w:t>
      </w:r>
      <w:r w:rsidR="008E737F" w:rsidRPr="00890291">
        <w:rPr>
          <w:rFonts w:cs="Arial"/>
          <w:sz w:val="22"/>
          <w:szCs w:val="22"/>
        </w:rPr>
        <w:t>perador informó</w:t>
      </w:r>
      <w:r w:rsidR="008E737F">
        <w:rPr>
          <w:rFonts w:cs="Arial"/>
          <w:sz w:val="22"/>
          <w:szCs w:val="22"/>
        </w:rPr>
        <w:t xml:space="preserve">, </w:t>
      </w:r>
      <w:r w:rsidRPr="007F7788">
        <w:rPr>
          <w:rFonts w:cs="Arial"/>
          <w:sz w:val="22"/>
          <w:szCs w:val="22"/>
        </w:rPr>
        <w:t>especificando la cuantía que debe ser abonada por este último.</w:t>
      </w:r>
    </w:p>
    <w:p w14:paraId="6D991108" w14:textId="2E0355D0" w:rsidR="006257BC" w:rsidRDefault="006257BC" w:rsidP="00121C81">
      <w:pPr>
        <w:widowControl/>
        <w:tabs>
          <w:tab w:val="clear" w:pos="567"/>
        </w:tabs>
        <w:rPr>
          <w:rFonts w:cs="Arial"/>
          <w:sz w:val="22"/>
          <w:szCs w:val="22"/>
        </w:rPr>
      </w:pPr>
      <w:r>
        <w:rPr>
          <w:rFonts w:cs="Arial"/>
          <w:sz w:val="22"/>
          <w:szCs w:val="22"/>
        </w:rPr>
        <w:t xml:space="preserve">Además, </w:t>
      </w:r>
      <w:r w:rsidRPr="003F609A">
        <w:rPr>
          <w:rFonts w:cs="Arial"/>
          <w:sz w:val="22"/>
          <w:szCs w:val="22"/>
        </w:rPr>
        <w:t xml:space="preserve">Telefónica especificará en el </w:t>
      </w:r>
      <w:r>
        <w:rPr>
          <w:rFonts w:cs="Arial"/>
          <w:sz w:val="22"/>
          <w:szCs w:val="22"/>
        </w:rPr>
        <w:t>análisis de viabilidad</w:t>
      </w:r>
      <w:r w:rsidRPr="003F609A">
        <w:rPr>
          <w:rFonts w:cs="Arial"/>
          <w:sz w:val="22"/>
          <w:szCs w:val="22"/>
        </w:rPr>
        <w:t xml:space="preserve"> que remite a los operadores si en la línea solicitada existen postes que por haber sido recientemente sustituidos por otro </w:t>
      </w:r>
      <w:r w:rsidRPr="003F609A">
        <w:rPr>
          <w:rFonts w:cs="Arial"/>
          <w:sz w:val="22"/>
          <w:szCs w:val="22"/>
        </w:rPr>
        <w:lastRenderedPageBreak/>
        <w:t xml:space="preserve">operador se encuentran en fase de recuperación de inversiones. Asimismo se indicará, en su caso, la SUC que motivó la sustitución de los postes y el </w:t>
      </w:r>
      <w:r w:rsidR="00315F5F">
        <w:rPr>
          <w:rFonts w:cs="Arial"/>
          <w:sz w:val="22"/>
          <w:szCs w:val="22"/>
        </w:rPr>
        <w:t>O</w:t>
      </w:r>
      <w:r w:rsidRPr="003F609A">
        <w:rPr>
          <w:rFonts w:cs="Arial"/>
          <w:sz w:val="22"/>
          <w:szCs w:val="22"/>
        </w:rPr>
        <w:t>perador que la llevó a cabo.</w:t>
      </w:r>
    </w:p>
    <w:p w14:paraId="0CB38C7C" w14:textId="3848C4B4" w:rsidR="00770FF2" w:rsidRPr="00A731FE" w:rsidRDefault="00770FF2" w:rsidP="00BD60E4">
      <w:pPr>
        <w:pStyle w:val="Ttulo4"/>
      </w:pPr>
      <w:bookmarkStart w:id="54" w:name="_Toc520115171"/>
      <w:bookmarkStart w:id="55" w:name="_Toc96941362"/>
      <w:bookmarkEnd w:id="54"/>
      <w:r w:rsidRPr="00770FF2">
        <w:t>ACTIVIDADES A REALIZAR EN NEON POR GGCAN DESPUÉS DEL REPLANTE</w:t>
      </w:r>
      <w:r w:rsidRPr="00A731FE">
        <w:t>O</w:t>
      </w:r>
      <w:bookmarkEnd w:id="55"/>
    </w:p>
    <w:p w14:paraId="5F21220C" w14:textId="77777777" w:rsidR="00414861" w:rsidRPr="00414861" w:rsidRDefault="00414861" w:rsidP="00121C81">
      <w:pPr>
        <w:keepNext/>
        <w:widowControl/>
        <w:numPr>
          <w:ilvl w:val="0"/>
          <w:numId w:val="23"/>
        </w:numPr>
        <w:tabs>
          <w:tab w:val="clear" w:pos="567"/>
          <w:tab w:val="clear" w:pos="862"/>
          <w:tab w:val="left" w:pos="426"/>
        </w:tabs>
        <w:ind w:left="0" w:firstLine="0"/>
        <w:rPr>
          <w:rFonts w:cs="Arial"/>
          <w:b/>
          <w:sz w:val="22"/>
          <w:szCs w:val="22"/>
          <w:lang w:val="es-ES_tradnl"/>
        </w:rPr>
      </w:pPr>
      <w:r w:rsidRPr="00414861">
        <w:rPr>
          <w:rFonts w:cs="Arial"/>
          <w:b/>
          <w:sz w:val="22"/>
          <w:szCs w:val="22"/>
          <w:lang w:val="es-ES_tradnl"/>
        </w:rPr>
        <w:t>Carga de ficheros y cumplimentación de datos</w:t>
      </w:r>
    </w:p>
    <w:p w14:paraId="15241E9F" w14:textId="77777777" w:rsidR="000D2743" w:rsidRPr="00A731FE" w:rsidRDefault="000D2743" w:rsidP="00121C81">
      <w:pPr>
        <w:widowControl/>
        <w:tabs>
          <w:tab w:val="clear" w:pos="567"/>
          <w:tab w:val="left" w:pos="426"/>
        </w:tabs>
        <w:rPr>
          <w:rFonts w:cs="Arial"/>
          <w:sz w:val="22"/>
          <w:szCs w:val="22"/>
          <w:lang w:val="es-ES_tradnl"/>
        </w:rPr>
      </w:pPr>
      <w:r w:rsidRPr="00A731FE">
        <w:rPr>
          <w:rFonts w:cs="Arial"/>
          <w:sz w:val="22"/>
          <w:szCs w:val="22"/>
          <w:lang w:val="es-ES_tradnl"/>
        </w:rPr>
        <w:t>GGCAN debe cargar en NEON los ficheros enviados por las unidades provinciales en la SUC en la que se ha realizado el replanteo y que se encuentra en el</w:t>
      </w:r>
      <w:r w:rsidR="00C736D0">
        <w:rPr>
          <w:rFonts w:cs="Arial"/>
          <w:sz w:val="22"/>
          <w:szCs w:val="22"/>
          <w:lang w:val="es-ES_tradnl"/>
        </w:rPr>
        <w:t xml:space="preserve"> estado</w:t>
      </w:r>
      <w:r w:rsidRPr="00A731FE">
        <w:rPr>
          <w:rFonts w:cs="Arial"/>
          <w:color w:val="0000FF"/>
          <w:sz w:val="22"/>
          <w:szCs w:val="22"/>
        </w:rPr>
        <w:t xml:space="preserve"> Cita de Replanteo aceptada</w:t>
      </w:r>
      <w:r w:rsidRPr="00A731FE">
        <w:rPr>
          <w:rFonts w:cs="Arial"/>
          <w:sz w:val="22"/>
          <w:szCs w:val="22"/>
          <w:lang w:val="es-ES_tradnl"/>
        </w:rPr>
        <w:t>.</w:t>
      </w:r>
    </w:p>
    <w:p w14:paraId="25B781B2" w14:textId="77777777" w:rsidR="000D2743" w:rsidRPr="00A731FE" w:rsidRDefault="000D2743" w:rsidP="00121C81">
      <w:pPr>
        <w:widowControl/>
        <w:tabs>
          <w:tab w:val="clear" w:pos="567"/>
        </w:tabs>
        <w:rPr>
          <w:rFonts w:cs="Arial"/>
          <w:sz w:val="22"/>
          <w:szCs w:val="22"/>
          <w:lang w:val="es-ES_tradnl"/>
        </w:rPr>
      </w:pPr>
      <w:r w:rsidRPr="00A731FE">
        <w:rPr>
          <w:rFonts w:cs="Arial"/>
          <w:sz w:val="22"/>
          <w:szCs w:val="22"/>
          <w:lang w:val="es-ES_tradnl"/>
        </w:rPr>
        <w:t xml:space="preserve">Asimismo debe analizar los datos enviados por </w:t>
      </w:r>
      <w:r w:rsidR="00414861">
        <w:rPr>
          <w:rFonts w:cs="Arial"/>
          <w:sz w:val="22"/>
          <w:szCs w:val="22"/>
          <w:lang w:val="es-ES_tradnl"/>
        </w:rPr>
        <w:t xml:space="preserve">las </w:t>
      </w:r>
      <w:r w:rsidRPr="00A731FE">
        <w:rPr>
          <w:rFonts w:cs="Arial"/>
          <w:sz w:val="22"/>
          <w:szCs w:val="22"/>
          <w:lang w:val="es-ES_tradnl"/>
        </w:rPr>
        <w:t>unidades provinciales en los ficheros y rellenar los datos siguientes:</w:t>
      </w:r>
    </w:p>
    <w:tbl>
      <w:tblPr>
        <w:tblW w:w="0" w:type="auto"/>
        <w:tblInd w:w="11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tblGrid>
      <w:tr w:rsidR="000D2743" w:rsidRPr="00A731FE" w14:paraId="6DE83BEF" w14:textId="77777777" w:rsidTr="001C20ED">
        <w:tc>
          <w:tcPr>
            <w:tcW w:w="6095" w:type="dxa"/>
          </w:tcPr>
          <w:p w14:paraId="0BF74B88" w14:textId="77777777" w:rsidR="000D2743" w:rsidRPr="005A5BDE" w:rsidRDefault="000D2743" w:rsidP="00EE130F">
            <w:pPr>
              <w:widowControl/>
              <w:numPr>
                <w:ilvl w:val="0"/>
                <w:numId w:val="35"/>
              </w:numPr>
              <w:tabs>
                <w:tab w:val="clear" w:pos="567"/>
                <w:tab w:val="clear" w:pos="1069"/>
                <w:tab w:val="num" w:pos="459"/>
              </w:tabs>
              <w:spacing w:before="120" w:after="60"/>
              <w:ind w:left="460" w:hanging="284"/>
              <w:rPr>
                <w:rFonts w:cs="Arial"/>
                <w:sz w:val="22"/>
                <w:szCs w:val="22"/>
              </w:rPr>
            </w:pPr>
            <w:r w:rsidRPr="00584604">
              <w:rPr>
                <w:rFonts w:cs="Arial"/>
                <w:sz w:val="22"/>
                <w:szCs w:val="22"/>
              </w:rPr>
              <w:t>nº de cámaras de registro que se han abierto.</w:t>
            </w:r>
          </w:p>
          <w:p w14:paraId="291946EC"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nº de arquetas que se han abierto.</w:t>
            </w:r>
          </w:p>
          <w:p w14:paraId="49C28D26"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nº de postes que se han visitado.</w:t>
            </w:r>
          </w:p>
          <w:p w14:paraId="47ADB43C" w14:textId="77777777" w:rsidR="000D2743" w:rsidRPr="00A731FE" w:rsidRDefault="000D2743" w:rsidP="00EE130F">
            <w:pPr>
              <w:widowControl/>
              <w:numPr>
                <w:ilvl w:val="0"/>
                <w:numId w:val="35"/>
              </w:numPr>
              <w:tabs>
                <w:tab w:val="clear" w:pos="567"/>
                <w:tab w:val="clear" w:pos="1069"/>
                <w:tab w:val="num" w:pos="459"/>
              </w:tabs>
              <w:spacing w:after="60"/>
              <w:ind w:left="459" w:hanging="283"/>
              <w:rPr>
                <w:rFonts w:cs="Arial"/>
                <w:szCs w:val="22"/>
                <w:lang w:val="es-ES_tradnl"/>
              </w:rPr>
            </w:pPr>
            <w:r w:rsidRPr="00584604">
              <w:rPr>
                <w:rFonts w:cs="Arial"/>
                <w:sz w:val="22"/>
                <w:szCs w:val="22"/>
              </w:rPr>
              <w:t>etc.</w:t>
            </w:r>
          </w:p>
        </w:tc>
      </w:tr>
    </w:tbl>
    <w:p w14:paraId="01502D60" w14:textId="77777777" w:rsidR="000D2743" w:rsidRPr="00A731FE" w:rsidRDefault="000D2743" w:rsidP="00121C81">
      <w:pPr>
        <w:widowControl/>
        <w:tabs>
          <w:tab w:val="clear" w:pos="567"/>
        </w:tabs>
        <w:rPr>
          <w:rFonts w:cs="Arial"/>
          <w:sz w:val="22"/>
          <w:szCs w:val="22"/>
          <w:lang w:val="es-ES_tradnl"/>
        </w:rPr>
      </w:pPr>
    </w:p>
    <w:p w14:paraId="7BE95E90" w14:textId="77777777" w:rsidR="00414861" w:rsidRPr="00414861" w:rsidRDefault="00414861" w:rsidP="00121C81">
      <w:pPr>
        <w:keepNext/>
        <w:widowControl/>
        <w:numPr>
          <w:ilvl w:val="0"/>
          <w:numId w:val="23"/>
        </w:numPr>
        <w:tabs>
          <w:tab w:val="clear" w:pos="567"/>
          <w:tab w:val="clear" w:pos="862"/>
          <w:tab w:val="left" w:pos="426"/>
        </w:tabs>
        <w:ind w:left="0" w:firstLine="0"/>
        <w:rPr>
          <w:rFonts w:cs="Arial"/>
          <w:b/>
          <w:sz w:val="22"/>
          <w:szCs w:val="22"/>
          <w:lang w:val="es-ES_tradnl"/>
        </w:rPr>
      </w:pPr>
      <w:r w:rsidRPr="00414861">
        <w:rPr>
          <w:rFonts w:cs="Arial"/>
          <w:b/>
          <w:sz w:val="22"/>
          <w:szCs w:val="22"/>
          <w:lang w:val="es-ES_tradnl"/>
        </w:rPr>
        <w:t>Actualización del estado de la solicitud</w:t>
      </w:r>
    </w:p>
    <w:p w14:paraId="42DDBE56" w14:textId="77777777" w:rsidR="000D2743" w:rsidRPr="00A731FE" w:rsidRDefault="00C736D0" w:rsidP="00121C81">
      <w:pPr>
        <w:widowControl/>
        <w:tabs>
          <w:tab w:val="clear" w:pos="567"/>
          <w:tab w:val="left" w:pos="426"/>
        </w:tabs>
        <w:rPr>
          <w:rFonts w:cs="Arial"/>
          <w:sz w:val="22"/>
          <w:szCs w:val="22"/>
        </w:rPr>
      </w:pPr>
      <w:r>
        <w:rPr>
          <w:rFonts w:cs="Arial"/>
          <w:sz w:val="22"/>
          <w:szCs w:val="22"/>
          <w:lang w:val="es-ES_tradnl"/>
        </w:rPr>
        <w:t>Si</w:t>
      </w:r>
      <w:r w:rsidR="000D2743" w:rsidRPr="00A731FE">
        <w:rPr>
          <w:rFonts w:cs="Arial"/>
          <w:sz w:val="22"/>
          <w:szCs w:val="22"/>
          <w:lang w:val="es-ES_tradnl"/>
        </w:rPr>
        <w:t xml:space="preserve"> la solicitud </w:t>
      </w:r>
      <w:r>
        <w:rPr>
          <w:rFonts w:cs="Arial"/>
          <w:sz w:val="22"/>
          <w:szCs w:val="22"/>
          <w:lang w:val="es-ES_tradnl"/>
        </w:rPr>
        <w:t>es</w:t>
      </w:r>
      <w:r w:rsidR="000D2743" w:rsidRPr="00A731FE">
        <w:rPr>
          <w:rFonts w:cs="Arial"/>
          <w:sz w:val="22"/>
          <w:szCs w:val="22"/>
          <w:lang w:val="es-ES_tradnl"/>
        </w:rPr>
        <w:t xml:space="preserve"> viable (</w:t>
      </w:r>
      <w:r w:rsidR="000D2743" w:rsidRPr="00A731FE">
        <w:rPr>
          <w:rFonts w:cs="Arial"/>
          <w:sz w:val="22"/>
          <w:szCs w:val="22"/>
        </w:rPr>
        <w:t xml:space="preserve">pasa al </w:t>
      </w:r>
      <w:r w:rsidR="00414861" w:rsidRPr="00414861">
        <w:rPr>
          <w:rFonts w:cs="Arial"/>
          <w:sz w:val="22"/>
          <w:szCs w:val="22"/>
        </w:rPr>
        <w:t>e</w:t>
      </w:r>
      <w:r w:rsidR="000D2743" w:rsidRPr="00414861">
        <w:rPr>
          <w:rFonts w:cs="Arial"/>
          <w:sz w:val="22"/>
          <w:szCs w:val="22"/>
        </w:rPr>
        <w:t>stado</w:t>
      </w:r>
      <w:r w:rsidR="000D2743" w:rsidRPr="00A731FE">
        <w:rPr>
          <w:rFonts w:cs="Arial"/>
          <w:color w:val="0000FF"/>
          <w:sz w:val="22"/>
          <w:szCs w:val="22"/>
        </w:rPr>
        <w:t xml:space="preserve"> Replanteo realizado viable, Fecha replanteo realizado)</w:t>
      </w:r>
      <w:r w:rsidR="000D2743" w:rsidRPr="00A731FE">
        <w:rPr>
          <w:rFonts w:cs="Arial"/>
          <w:sz w:val="22"/>
          <w:szCs w:val="22"/>
          <w:lang w:val="es-ES_tradnl"/>
        </w:rPr>
        <w:t xml:space="preserve"> el GGCAN (Operaciones) debe seleccionar ACEPTAR en NEON (MARC</w:t>
      </w:r>
      <w:r w:rsidR="00EF76A8">
        <w:rPr>
          <w:rFonts w:cs="Arial"/>
          <w:sz w:val="22"/>
          <w:szCs w:val="22"/>
          <w:lang w:val="es-ES_tradnl"/>
        </w:rPr>
        <w:t>o</w:t>
      </w:r>
      <w:r w:rsidR="000D2743" w:rsidRPr="00A731FE">
        <w:rPr>
          <w:rFonts w:cs="Arial"/>
          <w:sz w:val="22"/>
          <w:szCs w:val="22"/>
          <w:lang w:val="es-ES_tradnl"/>
        </w:rPr>
        <w:t xml:space="preserve">). </w:t>
      </w:r>
      <w:r>
        <w:rPr>
          <w:rFonts w:cs="Arial"/>
          <w:sz w:val="22"/>
          <w:szCs w:val="22"/>
          <w:lang w:val="es-ES_tradnl"/>
        </w:rPr>
        <w:t>Si</w:t>
      </w:r>
      <w:r w:rsidR="000D2743" w:rsidRPr="00A731FE">
        <w:rPr>
          <w:rFonts w:cs="Arial"/>
          <w:sz w:val="22"/>
          <w:szCs w:val="22"/>
          <w:lang w:val="es-ES_tradnl"/>
        </w:rPr>
        <w:t xml:space="preserve"> la solicitud </w:t>
      </w:r>
      <w:r>
        <w:rPr>
          <w:rFonts w:cs="Arial"/>
          <w:sz w:val="22"/>
          <w:szCs w:val="22"/>
          <w:lang w:val="es-ES_tradnl"/>
        </w:rPr>
        <w:t>es</w:t>
      </w:r>
      <w:r w:rsidR="000D2743" w:rsidRPr="00A731FE">
        <w:rPr>
          <w:rFonts w:cs="Arial"/>
          <w:sz w:val="22"/>
          <w:szCs w:val="22"/>
          <w:lang w:val="es-ES_tradnl"/>
        </w:rPr>
        <w:t xml:space="preserve"> inviable (</w:t>
      </w:r>
      <w:r w:rsidR="000D2743" w:rsidRPr="00A731FE">
        <w:rPr>
          <w:rFonts w:cs="Arial"/>
          <w:sz w:val="22"/>
          <w:szCs w:val="22"/>
        </w:rPr>
        <w:t>pasa al</w:t>
      </w:r>
      <w:r w:rsidR="00414861">
        <w:rPr>
          <w:rFonts w:cs="Arial"/>
          <w:sz w:val="22"/>
          <w:szCs w:val="22"/>
        </w:rPr>
        <w:t xml:space="preserve"> estado</w:t>
      </w:r>
      <w:r w:rsidR="000D2743" w:rsidRPr="00A731FE">
        <w:rPr>
          <w:rFonts w:cs="Arial"/>
          <w:color w:val="0000FF"/>
          <w:sz w:val="22"/>
          <w:szCs w:val="22"/>
        </w:rPr>
        <w:t xml:space="preserve"> Replanteo realizado Inviable, Fecha replanteo realizado)</w:t>
      </w:r>
      <w:r w:rsidR="000D2743" w:rsidRPr="00A731FE">
        <w:rPr>
          <w:rFonts w:cs="Arial"/>
          <w:sz w:val="22"/>
          <w:szCs w:val="22"/>
          <w:lang w:val="es-ES_tradnl"/>
        </w:rPr>
        <w:t xml:space="preserve"> el GGCAN (Operaciones) debe seleccionar RECHAZAR, dándose por finalizada la SUC.</w:t>
      </w:r>
    </w:p>
    <w:p w14:paraId="4FDBD091" w14:textId="77777777" w:rsidR="000D2743" w:rsidRPr="00A731FE" w:rsidRDefault="000D2743" w:rsidP="00121C81">
      <w:pPr>
        <w:widowControl/>
        <w:tabs>
          <w:tab w:val="clear" w:pos="567"/>
        </w:tabs>
        <w:rPr>
          <w:rFonts w:cs="Arial"/>
          <w:sz w:val="22"/>
          <w:szCs w:val="22"/>
        </w:rPr>
      </w:pPr>
      <w:r w:rsidRPr="00A731FE">
        <w:rPr>
          <w:rFonts w:cs="Arial"/>
          <w:sz w:val="22"/>
          <w:szCs w:val="22"/>
        </w:rPr>
        <w:t xml:space="preserve">Si </w:t>
      </w:r>
      <w:r w:rsidR="00EF76A8">
        <w:rPr>
          <w:rFonts w:cs="Arial"/>
          <w:sz w:val="22"/>
          <w:szCs w:val="22"/>
        </w:rPr>
        <w:t>se producen</w:t>
      </w:r>
      <w:r w:rsidRPr="00A731FE">
        <w:rPr>
          <w:rFonts w:cs="Arial"/>
          <w:sz w:val="22"/>
          <w:szCs w:val="22"/>
        </w:rPr>
        <w:t xml:space="preserve"> costes adicionales en el replanteo</w:t>
      </w:r>
      <w:r w:rsidR="00C736D0">
        <w:rPr>
          <w:rFonts w:cs="Arial"/>
          <w:sz w:val="22"/>
          <w:szCs w:val="22"/>
        </w:rPr>
        <w:t>,</w:t>
      </w:r>
      <w:r w:rsidRPr="00A731FE">
        <w:rPr>
          <w:rFonts w:cs="Arial"/>
          <w:sz w:val="22"/>
          <w:szCs w:val="22"/>
        </w:rPr>
        <w:t xml:space="preserve"> o </w:t>
      </w:r>
      <w:r w:rsidR="00C736D0">
        <w:rPr>
          <w:rFonts w:cs="Arial"/>
          <w:sz w:val="22"/>
          <w:szCs w:val="22"/>
        </w:rPr>
        <w:t xml:space="preserve">bien </w:t>
      </w:r>
      <w:r w:rsidRPr="00A731FE">
        <w:rPr>
          <w:rFonts w:cs="Arial"/>
          <w:sz w:val="22"/>
          <w:szCs w:val="22"/>
        </w:rPr>
        <w:t xml:space="preserve">la solicitud </w:t>
      </w:r>
      <w:r w:rsidR="00EF76A8">
        <w:rPr>
          <w:rFonts w:cs="Arial"/>
          <w:sz w:val="22"/>
          <w:szCs w:val="22"/>
        </w:rPr>
        <w:t>incluye</w:t>
      </w:r>
      <w:r w:rsidRPr="00A731FE">
        <w:rPr>
          <w:rFonts w:cs="Arial"/>
          <w:sz w:val="22"/>
          <w:szCs w:val="22"/>
        </w:rPr>
        <w:t xml:space="preserve"> postes y es necesario realizar un proyecto por Ingeniería, GGCAN debe seleccionar </w:t>
      </w:r>
      <w:r w:rsidRPr="00584604">
        <w:rPr>
          <w:rFonts w:cs="Arial"/>
          <w:sz w:val="22"/>
          <w:szCs w:val="22"/>
          <w:lang w:val="es-ES_tradnl"/>
        </w:rPr>
        <w:t>PROYECTO</w:t>
      </w:r>
      <w:r w:rsidRPr="00A731FE">
        <w:rPr>
          <w:rFonts w:cs="Arial"/>
          <w:sz w:val="22"/>
          <w:szCs w:val="22"/>
        </w:rPr>
        <w:t xml:space="preserve"> pasando la SUC al </w:t>
      </w:r>
      <w:r w:rsidR="00414861">
        <w:rPr>
          <w:rFonts w:cs="Arial"/>
          <w:sz w:val="22"/>
          <w:szCs w:val="22"/>
        </w:rPr>
        <w:t>estado</w:t>
      </w:r>
      <w:r w:rsidR="00414861" w:rsidRPr="00A731FE">
        <w:rPr>
          <w:rFonts w:cs="Arial"/>
          <w:color w:val="0000FF"/>
          <w:sz w:val="22"/>
          <w:szCs w:val="22"/>
        </w:rPr>
        <w:t xml:space="preserve"> </w:t>
      </w:r>
      <w:r w:rsidRPr="00A731FE">
        <w:rPr>
          <w:rFonts w:cs="Arial"/>
          <w:color w:val="0000FF"/>
          <w:sz w:val="22"/>
          <w:szCs w:val="22"/>
        </w:rPr>
        <w:t>Proyecto específico, Fecha Proyecto específico)</w:t>
      </w:r>
      <w:r w:rsidR="00414861">
        <w:rPr>
          <w:rFonts w:cs="Arial"/>
          <w:color w:val="0000FF"/>
          <w:sz w:val="22"/>
          <w:szCs w:val="22"/>
        </w:rPr>
        <w:t xml:space="preserve"> </w:t>
      </w:r>
      <w:r w:rsidRPr="00A731FE">
        <w:rPr>
          <w:rFonts w:cs="Arial"/>
          <w:sz w:val="22"/>
          <w:szCs w:val="22"/>
        </w:rPr>
        <w:t>para informar de la v</w:t>
      </w:r>
      <w:r w:rsidR="00EF76A8">
        <w:rPr>
          <w:rFonts w:cs="Arial"/>
          <w:sz w:val="22"/>
          <w:szCs w:val="22"/>
        </w:rPr>
        <w:t xml:space="preserve">aloración del proyecto en NEON. </w:t>
      </w:r>
      <w:r w:rsidRPr="00A731FE">
        <w:rPr>
          <w:rFonts w:cs="Arial"/>
          <w:sz w:val="22"/>
          <w:szCs w:val="22"/>
        </w:rPr>
        <w:t>Deben rellenarse los siguientes datos y seleccionar ACEPTAR, pasando la SUC al</w:t>
      </w:r>
      <w:r w:rsidR="00414861">
        <w:rPr>
          <w:rFonts w:cs="Arial"/>
          <w:sz w:val="22"/>
          <w:szCs w:val="22"/>
        </w:rPr>
        <w:t xml:space="preserve"> estado</w:t>
      </w:r>
      <w:r w:rsidRPr="00A731FE">
        <w:rPr>
          <w:rFonts w:cs="Arial"/>
          <w:sz w:val="22"/>
          <w:szCs w:val="22"/>
        </w:rPr>
        <w:t xml:space="preserve"> </w:t>
      </w:r>
      <w:r w:rsidRPr="00A731FE">
        <w:rPr>
          <w:rFonts w:cs="Arial"/>
          <w:color w:val="0000FF"/>
          <w:sz w:val="22"/>
          <w:szCs w:val="22"/>
        </w:rPr>
        <w:t>Replanteo realizado viable, Fecha replanteo realizado</w:t>
      </w:r>
      <w:r w:rsidRPr="00A731FE">
        <w:rPr>
          <w:rFonts w:cs="Arial"/>
          <w:sz w:val="22"/>
          <w:szCs w:val="22"/>
        </w:rPr>
        <w:t xml:space="preserve">: </w:t>
      </w:r>
    </w:p>
    <w:tbl>
      <w:tblPr>
        <w:tblW w:w="0" w:type="auto"/>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37"/>
      </w:tblGrid>
      <w:tr w:rsidR="000D2743" w:rsidRPr="00A731FE" w14:paraId="66B03F49" w14:textId="77777777" w:rsidTr="001C20ED">
        <w:tc>
          <w:tcPr>
            <w:tcW w:w="6237" w:type="dxa"/>
          </w:tcPr>
          <w:p w14:paraId="3EDD3706" w14:textId="77777777" w:rsidR="000D2743" w:rsidRPr="005A5BDE" w:rsidRDefault="000D2743" w:rsidP="00EE130F">
            <w:pPr>
              <w:widowControl/>
              <w:numPr>
                <w:ilvl w:val="0"/>
                <w:numId w:val="35"/>
              </w:numPr>
              <w:tabs>
                <w:tab w:val="clear" w:pos="567"/>
                <w:tab w:val="clear" w:pos="1069"/>
                <w:tab w:val="num" w:pos="459"/>
              </w:tabs>
              <w:spacing w:before="120" w:after="60"/>
              <w:ind w:left="460" w:hanging="284"/>
              <w:rPr>
                <w:rFonts w:cs="Arial"/>
                <w:sz w:val="22"/>
                <w:szCs w:val="22"/>
              </w:rPr>
            </w:pPr>
            <w:r w:rsidRPr="005A5BDE">
              <w:rPr>
                <w:rFonts w:cs="Arial"/>
                <w:sz w:val="22"/>
                <w:szCs w:val="22"/>
              </w:rPr>
              <w:t>n</w:t>
            </w:r>
            <w:r w:rsidRPr="00584604">
              <w:rPr>
                <w:rFonts w:cs="Arial"/>
                <w:sz w:val="22"/>
                <w:szCs w:val="22"/>
              </w:rPr>
              <w:t>º de cámaras de registro que se han abierto.</w:t>
            </w:r>
          </w:p>
          <w:p w14:paraId="4794ADAE"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nº de arquetas que se han abierto.</w:t>
            </w:r>
          </w:p>
          <w:p w14:paraId="2DD7D782"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nº de postes que se han visitado.</w:t>
            </w:r>
          </w:p>
          <w:p w14:paraId="4C737443"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Identificación del proyecto específico.</w:t>
            </w:r>
          </w:p>
          <w:p w14:paraId="0440069C" w14:textId="77777777" w:rsidR="000D2743" w:rsidRPr="005A5BDE"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584604">
              <w:rPr>
                <w:rFonts w:cs="Arial"/>
                <w:sz w:val="22"/>
                <w:szCs w:val="22"/>
              </w:rPr>
              <w:t>Coste según proyecto específico.</w:t>
            </w:r>
          </w:p>
          <w:p w14:paraId="274A411A" w14:textId="77777777" w:rsidR="000D2743" w:rsidRPr="00A731FE" w:rsidRDefault="000D2743" w:rsidP="00EE130F">
            <w:pPr>
              <w:widowControl/>
              <w:numPr>
                <w:ilvl w:val="0"/>
                <w:numId w:val="35"/>
              </w:numPr>
              <w:tabs>
                <w:tab w:val="clear" w:pos="567"/>
                <w:tab w:val="clear" w:pos="1069"/>
                <w:tab w:val="num" w:pos="459"/>
              </w:tabs>
              <w:spacing w:after="60"/>
              <w:ind w:left="459" w:hanging="283"/>
              <w:rPr>
                <w:rFonts w:cs="Arial"/>
                <w:szCs w:val="22"/>
              </w:rPr>
            </w:pPr>
            <w:r w:rsidRPr="00584604">
              <w:rPr>
                <w:rFonts w:cs="Arial"/>
                <w:sz w:val="22"/>
                <w:szCs w:val="22"/>
              </w:rPr>
              <w:t>Detalle.</w:t>
            </w:r>
          </w:p>
        </w:tc>
      </w:tr>
    </w:tbl>
    <w:p w14:paraId="1278C03E" w14:textId="77777777" w:rsidR="000D2743" w:rsidRPr="00A731FE" w:rsidRDefault="000D2743" w:rsidP="00121C81">
      <w:pPr>
        <w:widowControl/>
        <w:jc w:val="left"/>
        <w:rPr>
          <w:rFonts w:cs="Arial"/>
          <w:b/>
          <w:bCs/>
          <w:sz w:val="22"/>
          <w:szCs w:val="22"/>
          <w:u w:val="single"/>
        </w:rPr>
      </w:pPr>
    </w:p>
    <w:p w14:paraId="3D73D381" w14:textId="77777777" w:rsidR="00414861" w:rsidRPr="00414861" w:rsidRDefault="00414861" w:rsidP="00121C81">
      <w:pPr>
        <w:keepNext/>
        <w:widowControl/>
        <w:numPr>
          <w:ilvl w:val="0"/>
          <w:numId w:val="23"/>
        </w:numPr>
        <w:tabs>
          <w:tab w:val="clear" w:pos="567"/>
          <w:tab w:val="clear" w:pos="862"/>
          <w:tab w:val="left" w:pos="426"/>
        </w:tabs>
        <w:ind w:left="0" w:firstLine="0"/>
        <w:rPr>
          <w:rFonts w:cs="Arial"/>
          <w:b/>
          <w:sz w:val="22"/>
          <w:szCs w:val="22"/>
          <w:lang w:val="es-ES_tradnl"/>
        </w:rPr>
      </w:pPr>
      <w:r w:rsidRPr="00414861">
        <w:rPr>
          <w:rFonts w:cs="Arial"/>
          <w:b/>
          <w:sz w:val="22"/>
          <w:szCs w:val="22"/>
          <w:lang w:val="es-ES_tradnl"/>
        </w:rPr>
        <w:t>Inclusión de ruta alternativa</w:t>
      </w:r>
    </w:p>
    <w:p w14:paraId="1F85D28F" w14:textId="0B524B82" w:rsidR="000D2743" w:rsidRPr="00584604" w:rsidRDefault="000D2743" w:rsidP="00121C81">
      <w:pPr>
        <w:widowControl/>
        <w:tabs>
          <w:tab w:val="clear" w:pos="567"/>
        </w:tabs>
        <w:rPr>
          <w:rFonts w:cs="Arial"/>
          <w:sz w:val="22"/>
          <w:szCs w:val="22"/>
          <w:lang w:val="es-ES_tradnl"/>
        </w:rPr>
      </w:pPr>
      <w:r w:rsidRPr="00584604">
        <w:rPr>
          <w:rFonts w:cs="Arial"/>
          <w:bCs/>
          <w:sz w:val="22"/>
          <w:szCs w:val="22"/>
        </w:rPr>
        <w:t>Cuando</w:t>
      </w:r>
      <w:r w:rsidRPr="00584604">
        <w:rPr>
          <w:rFonts w:cs="Arial"/>
          <w:sz w:val="22"/>
          <w:szCs w:val="22"/>
        </w:rPr>
        <w:t xml:space="preserve"> se haya identificado una </w:t>
      </w:r>
      <w:r w:rsidRPr="00584604">
        <w:rPr>
          <w:rFonts w:cs="Arial"/>
          <w:color w:val="0000FF"/>
          <w:sz w:val="22"/>
          <w:szCs w:val="22"/>
        </w:rPr>
        <w:t>ruta alternativa</w:t>
      </w:r>
      <w:r w:rsidRPr="00584604">
        <w:rPr>
          <w:rFonts w:cs="Arial"/>
          <w:sz w:val="22"/>
          <w:szCs w:val="22"/>
        </w:rPr>
        <w:t xml:space="preserve"> o bien el </w:t>
      </w:r>
      <w:r>
        <w:rPr>
          <w:rFonts w:cs="Arial"/>
          <w:sz w:val="22"/>
          <w:szCs w:val="22"/>
        </w:rPr>
        <w:t>Operador</w:t>
      </w:r>
      <w:r w:rsidRPr="00584604">
        <w:rPr>
          <w:rFonts w:cs="Arial"/>
          <w:sz w:val="22"/>
          <w:szCs w:val="22"/>
        </w:rPr>
        <w:t xml:space="preserve"> haya propuesto otra solución</w:t>
      </w:r>
      <w:r>
        <w:rPr>
          <w:rFonts w:cs="Arial"/>
          <w:sz w:val="22"/>
          <w:szCs w:val="22"/>
        </w:rPr>
        <w:t xml:space="preserve">, </w:t>
      </w:r>
      <w:r w:rsidRPr="00584604">
        <w:rPr>
          <w:rFonts w:cs="Arial"/>
          <w:sz w:val="22"/>
          <w:szCs w:val="22"/>
        </w:rPr>
        <w:t xml:space="preserve">GGCAN comunicará la ruta alternativa por correo al contacto técnico del Operador con copia al buzón de SPON, que </w:t>
      </w:r>
      <w:r w:rsidRPr="00890291">
        <w:rPr>
          <w:rFonts w:cs="Arial"/>
          <w:sz w:val="22"/>
          <w:szCs w:val="22"/>
        </w:rPr>
        <w:t>deberá ser aceptada por el Operador por correo electrónico al buzón opermarco@telefonica</w:t>
      </w:r>
      <w:r w:rsidR="00FC29AD" w:rsidRPr="00890291">
        <w:rPr>
          <w:rFonts w:cs="Arial"/>
          <w:sz w:val="22"/>
          <w:szCs w:val="22"/>
        </w:rPr>
        <w:t>.com</w:t>
      </w:r>
      <w:r w:rsidRPr="00890291">
        <w:rPr>
          <w:rFonts w:cs="Arial"/>
          <w:sz w:val="22"/>
          <w:szCs w:val="22"/>
        </w:rPr>
        <w:t xml:space="preserve"> (TE_OPERMARCO).</w:t>
      </w:r>
      <w:r w:rsidR="00A2206F">
        <w:rPr>
          <w:rFonts w:cs="Arial"/>
          <w:sz w:val="22"/>
          <w:szCs w:val="22"/>
        </w:rPr>
        <w:t xml:space="preserve"> </w:t>
      </w:r>
      <w:r w:rsidRPr="00584604">
        <w:rPr>
          <w:rFonts w:cs="Arial"/>
          <w:sz w:val="22"/>
          <w:szCs w:val="22"/>
        </w:rPr>
        <w:t xml:space="preserve">El Operador deberá modificar la SUC cuando cargue la </w:t>
      </w:r>
      <w:r w:rsidR="008628CD">
        <w:rPr>
          <w:rFonts w:cs="Arial"/>
          <w:sz w:val="22"/>
          <w:szCs w:val="22"/>
        </w:rPr>
        <w:t>M</w:t>
      </w:r>
      <w:r w:rsidR="00A2206F">
        <w:rPr>
          <w:rFonts w:cs="Arial"/>
          <w:sz w:val="22"/>
          <w:szCs w:val="22"/>
        </w:rPr>
        <w:t>emoria descriptiva (</w:t>
      </w:r>
      <w:r w:rsidRPr="00584604">
        <w:rPr>
          <w:rFonts w:cs="Arial"/>
          <w:sz w:val="22"/>
          <w:szCs w:val="22"/>
        </w:rPr>
        <w:t>MD</w:t>
      </w:r>
      <w:r w:rsidR="00A2206F">
        <w:rPr>
          <w:rFonts w:cs="Arial"/>
          <w:sz w:val="22"/>
          <w:szCs w:val="22"/>
        </w:rPr>
        <w:t>)</w:t>
      </w:r>
      <w:r w:rsidRPr="00584604">
        <w:rPr>
          <w:rFonts w:cs="Arial"/>
          <w:sz w:val="22"/>
          <w:szCs w:val="22"/>
        </w:rPr>
        <w:t xml:space="preserve"> y </w:t>
      </w:r>
      <w:r w:rsidR="00FE458E">
        <w:rPr>
          <w:rFonts w:cs="Arial"/>
          <w:sz w:val="22"/>
          <w:szCs w:val="22"/>
        </w:rPr>
        <w:t>el A</w:t>
      </w:r>
      <w:r w:rsidR="00A2206F">
        <w:rPr>
          <w:rFonts w:cs="Arial"/>
          <w:sz w:val="22"/>
          <w:szCs w:val="22"/>
        </w:rPr>
        <w:t>cta de replanteo (</w:t>
      </w:r>
      <w:r w:rsidRPr="00584604">
        <w:rPr>
          <w:rFonts w:cs="Arial"/>
          <w:sz w:val="22"/>
          <w:szCs w:val="22"/>
        </w:rPr>
        <w:t>AR</w:t>
      </w:r>
      <w:r w:rsidR="00A2206F">
        <w:rPr>
          <w:rFonts w:cs="Arial"/>
          <w:sz w:val="22"/>
          <w:szCs w:val="22"/>
        </w:rPr>
        <w:t>)</w:t>
      </w:r>
      <w:r w:rsidRPr="00584604">
        <w:rPr>
          <w:rFonts w:cs="Arial"/>
          <w:sz w:val="22"/>
          <w:szCs w:val="22"/>
        </w:rPr>
        <w:t>.</w:t>
      </w:r>
    </w:p>
    <w:p w14:paraId="6BEB717E" w14:textId="1C9D21BB" w:rsidR="000D2743" w:rsidRPr="00A731FE" w:rsidRDefault="000D2743" w:rsidP="00121C81">
      <w:pPr>
        <w:widowControl/>
        <w:tabs>
          <w:tab w:val="clear" w:pos="567"/>
          <w:tab w:val="left" w:pos="426"/>
        </w:tabs>
        <w:rPr>
          <w:rFonts w:cs="Arial"/>
          <w:color w:val="0000FF"/>
          <w:sz w:val="22"/>
          <w:szCs w:val="22"/>
        </w:rPr>
      </w:pPr>
      <w:r w:rsidRPr="00A731FE">
        <w:rPr>
          <w:rFonts w:cs="Arial"/>
          <w:sz w:val="22"/>
          <w:szCs w:val="22"/>
        </w:rPr>
        <w:t>El Operador puede proponer una solución alternativa vía NEO</w:t>
      </w:r>
      <w:r>
        <w:rPr>
          <w:rFonts w:cs="Arial"/>
          <w:sz w:val="22"/>
          <w:szCs w:val="22"/>
        </w:rPr>
        <w:t>N</w:t>
      </w:r>
      <w:r w:rsidRPr="00A731FE">
        <w:rPr>
          <w:rFonts w:cs="Arial"/>
          <w:sz w:val="22"/>
          <w:szCs w:val="22"/>
        </w:rPr>
        <w:t xml:space="preserve"> o </w:t>
      </w:r>
      <w:r w:rsidRPr="00890291">
        <w:rPr>
          <w:rFonts w:cs="Arial"/>
          <w:sz w:val="22"/>
          <w:szCs w:val="22"/>
        </w:rPr>
        <w:t>por correo electrónico al buzón de GGCAN opermarco@telefonica</w:t>
      </w:r>
      <w:r w:rsidR="00FC29AD" w:rsidRPr="00890291">
        <w:rPr>
          <w:rFonts w:cs="Arial"/>
          <w:sz w:val="22"/>
          <w:szCs w:val="22"/>
        </w:rPr>
        <w:t>.com</w:t>
      </w:r>
      <w:r w:rsidRPr="00890291">
        <w:rPr>
          <w:rFonts w:cs="Arial"/>
          <w:sz w:val="22"/>
          <w:szCs w:val="22"/>
        </w:rPr>
        <w:t xml:space="preserve"> (TE_OPERMARCO)</w:t>
      </w:r>
      <w:r w:rsidRPr="00A731FE">
        <w:rPr>
          <w:rFonts w:cs="Arial"/>
          <w:sz w:val="22"/>
          <w:szCs w:val="22"/>
        </w:rPr>
        <w:t>, ya sea porque el Operador elimine con posterioridad registros, o bien</w:t>
      </w:r>
      <w:r w:rsidR="00AB2E3A">
        <w:rPr>
          <w:rFonts w:cs="Arial"/>
          <w:sz w:val="22"/>
          <w:szCs w:val="22"/>
        </w:rPr>
        <w:t xml:space="preserve"> </w:t>
      </w:r>
      <w:r w:rsidRPr="00A731FE">
        <w:rPr>
          <w:rFonts w:cs="Arial"/>
          <w:sz w:val="22"/>
          <w:szCs w:val="22"/>
        </w:rPr>
        <w:t xml:space="preserve">proponga otra ruta o incluso construya un tramo de canalización. GGCAN debe escanear conjuntamente todos los correos en el fichero del </w:t>
      </w:r>
      <w:r>
        <w:rPr>
          <w:rFonts w:cs="Arial"/>
          <w:sz w:val="22"/>
          <w:szCs w:val="22"/>
        </w:rPr>
        <w:t>anexo</w:t>
      </w:r>
      <w:r w:rsidRPr="00A731FE">
        <w:rPr>
          <w:rFonts w:cs="Arial"/>
          <w:sz w:val="22"/>
          <w:szCs w:val="22"/>
        </w:rPr>
        <w:t xml:space="preserve"> </w:t>
      </w:r>
      <w:r w:rsidRPr="00A731FE">
        <w:rPr>
          <w:rFonts w:cs="Arial"/>
          <w:sz w:val="22"/>
          <w:szCs w:val="22"/>
        </w:rPr>
        <w:lastRenderedPageBreak/>
        <w:t xml:space="preserve">para cargar en NEON, </w:t>
      </w:r>
      <w:r w:rsidR="00C273DD">
        <w:rPr>
          <w:rFonts w:cs="Arial"/>
          <w:sz w:val="22"/>
          <w:szCs w:val="22"/>
        </w:rPr>
        <w:t xml:space="preserve">para después </w:t>
      </w:r>
      <w:r w:rsidRPr="00A731FE">
        <w:rPr>
          <w:rFonts w:cs="Arial"/>
          <w:sz w:val="22"/>
          <w:szCs w:val="22"/>
        </w:rPr>
        <w:t>pasa</w:t>
      </w:r>
      <w:r>
        <w:rPr>
          <w:rFonts w:cs="Arial"/>
          <w:sz w:val="22"/>
          <w:szCs w:val="22"/>
        </w:rPr>
        <w:t>r</w:t>
      </w:r>
      <w:r w:rsidRPr="00A731FE">
        <w:rPr>
          <w:rFonts w:cs="Arial"/>
          <w:sz w:val="22"/>
          <w:szCs w:val="22"/>
        </w:rPr>
        <w:t xml:space="preserve"> la SUC al </w:t>
      </w:r>
      <w:r w:rsidR="00414861">
        <w:rPr>
          <w:rFonts w:cs="Arial"/>
          <w:sz w:val="22"/>
          <w:szCs w:val="22"/>
        </w:rPr>
        <w:t>estado</w:t>
      </w:r>
      <w:r w:rsidRPr="00A731FE">
        <w:rPr>
          <w:rFonts w:cs="Arial"/>
          <w:color w:val="0000FF"/>
          <w:sz w:val="22"/>
          <w:szCs w:val="22"/>
        </w:rPr>
        <w:t xml:space="preserve"> Replanteo Realizado viable, </w:t>
      </w:r>
      <w:r w:rsidR="00D90A8B" w:rsidRPr="00584604">
        <w:rPr>
          <w:rFonts w:cs="Arial"/>
          <w:sz w:val="22"/>
          <w:szCs w:val="22"/>
        </w:rPr>
        <w:t>continuándose</w:t>
      </w:r>
      <w:r w:rsidR="00D90A8B">
        <w:rPr>
          <w:rFonts w:cs="Arial"/>
          <w:sz w:val="22"/>
          <w:szCs w:val="22"/>
        </w:rPr>
        <w:t xml:space="preserve"> </w:t>
      </w:r>
      <w:r w:rsidR="00D90A8B" w:rsidRPr="00A731FE">
        <w:rPr>
          <w:rFonts w:cs="Arial"/>
          <w:sz w:val="22"/>
          <w:szCs w:val="22"/>
        </w:rPr>
        <w:t>con</w:t>
      </w:r>
      <w:r w:rsidRPr="00A731FE">
        <w:rPr>
          <w:rFonts w:cs="Arial"/>
          <w:sz w:val="22"/>
          <w:szCs w:val="22"/>
        </w:rPr>
        <w:t xml:space="preserve"> el proceso</w:t>
      </w:r>
      <w:r w:rsidRPr="00A731FE">
        <w:rPr>
          <w:rFonts w:cs="Arial"/>
          <w:color w:val="0000FF"/>
          <w:sz w:val="22"/>
          <w:szCs w:val="22"/>
        </w:rPr>
        <w:t xml:space="preserve">. </w:t>
      </w:r>
    </w:p>
    <w:p w14:paraId="426DDBCB" w14:textId="77777777" w:rsidR="000D2743" w:rsidRPr="00F505B1" w:rsidRDefault="00D90A8B" w:rsidP="00121C81">
      <w:pPr>
        <w:widowControl/>
        <w:tabs>
          <w:tab w:val="clear" w:pos="567"/>
          <w:tab w:val="left" w:pos="0"/>
        </w:tabs>
        <w:rPr>
          <w:rFonts w:cs="Arial"/>
          <w:sz w:val="22"/>
          <w:szCs w:val="22"/>
        </w:rPr>
      </w:pPr>
      <w:r w:rsidRPr="00A731FE">
        <w:rPr>
          <w:rFonts w:cs="Arial"/>
          <w:sz w:val="22"/>
          <w:szCs w:val="22"/>
          <w:lang w:val="es-ES_tradnl"/>
        </w:rPr>
        <w:t>Si en algún caso no quedara otra opción, la solicitud se consideraría</w:t>
      </w:r>
      <w:r>
        <w:rPr>
          <w:rFonts w:cs="Arial"/>
          <w:sz w:val="22"/>
          <w:szCs w:val="22"/>
          <w:lang w:val="es-ES_tradnl"/>
        </w:rPr>
        <w:t xml:space="preserve"> </w:t>
      </w:r>
      <w:r w:rsidRPr="00A731FE">
        <w:rPr>
          <w:rFonts w:cs="Arial"/>
          <w:sz w:val="22"/>
          <w:szCs w:val="22"/>
          <w:lang w:val="es-ES_tradnl"/>
        </w:rPr>
        <w:t xml:space="preserve">inviable (la </w:t>
      </w:r>
      <w:r w:rsidR="00C273DD">
        <w:rPr>
          <w:rFonts w:cs="Arial"/>
          <w:sz w:val="22"/>
          <w:szCs w:val="22"/>
          <w:lang w:val="es-ES_tradnl"/>
        </w:rPr>
        <w:t>s</w:t>
      </w:r>
      <w:r w:rsidRPr="00A731FE">
        <w:rPr>
          <w:rFonts w:cs="Arial"/>
          <w:sz w:val="22"/>
          <w:szCs w:val="22"/>
          <w:lang w:val="es-ES_tradnl"/>
        </w:rPr>
        <w:t xml:space="preserve">olicitud </w:t>
      </w:r>
      <w:r w:rsidRPr="00A731FE">
        <w:rPr>
          <w:rFonts w:cs="Arial"/>
          <w:sz w:val="22"/>
          <w:szCs w:val="22"/>
        </w:rPr>
        <w:t>pasaría</w:t>
      </w:r>
      <w:r>
        <w:rPr>
          <w:rFonts w:cs="Arial"/>
          <w:sz w:val="22"/>
          <w:szCs w:val="22"/>
        </w:rPr>
        <w:t xml:space="preserve"> </w:t>
      </w:r>
      <w:r w:rsidRPr="00A731FE">
        <w:rPr>
          <w:rFonts w:cs="Arial"/>
          <w:sz w:val="22"/>
          <w:szCs w:val="22"/>
        </w:rPr>
        <w:t>a</w:t>
      </w:r>
      <w:r w:rsidR="00C273DD">
        <w:rPr>
          <w:rFonts w:cs="Arial"/>
          <w:sz w:val="22"/>
          <w:szCs w:val="22"/>
        </w:rPr>
        <w:t xml:space="preserve">l estado </w:t>
      </w:r>
      <w:r w:rsidRPr="00A731FE">
        <w:rPr>
          <w:rFonts w:cs="Arial"/>
          <w:color w:val="0000FF"/>
          <w:sz w:val="22"/>
          <w:szCs w:val="22"/>
        </w:rPr>
        <w:t>Fecha replanteo realizado)</w:t>
      </w:r>
      <w:r w:rsidRPr="00A731FE">
        <w:rPr>
          <w:rFonts w:cs="Arial"/>
          <w:sz w:val="22"/>
          <w:szCs w:val="22"/>
          <w:lang w:val="es-ES_tradnl"/>
        </w:rPr>
        <w:t xml:space="preserve">, </w:t>
      </w:r>
      <w:r>
        <w:rPr>
          <w:rFonts w:cs="Arial"/>
          <w:sz w:val="22"/>
          <w:szCs w:val="22"/>
          <w:lang w:val="es-ES_tradnl"/>
        </w:rPr>
        <w:t xml:space="preserve">y </w:t>
      </w:r>
      <w:r w:rsidRPr="00A731FE">
        <w:rPr>
          <w:rFonts w:cs="Arial"/>
          <w:sz w:val="22"/>
          <w:szCs w:val="22"/>
          <w:lang w:val="es-ES_tradnl"/>
        </w:rPr>
        <w:t>el GGCAN (Operaciones) seleccionaría RECHAZAR, dándose por finalizada la SUC.</w:t>
      </w:r>
    </w:p>
    <w:p w14:paraId="0B95DFAE" w14:textId="307FC16A" w:rsidR="000D2743" w:rsidRPr="00A731FE" w:rsidRDefault="000D2743" w:rsidP="00BD60E4">
      <w:pPr>
        <w:pStyle w:val="Ttulo3"/>
      </w:pPr>
      <w:bookmarkStart w:id="56" w:name="_Toc248557458"/>
      <w:bookmarkStart w:id="57" w:name="_Toc346607948"/>
      <w:bookmarkStart w:id="58" w:name="_Toc96941363"/>
      <w:r w:rsidRPr="00A731FE">
        <w:t>MEMORIA DESCRIPTIVA DEL OPERADOR</w:t>
      </w:r>
      <w:bookmarkEnd w:id="56"/>
      <w:bookmarkEnd w:id="57"/>
      <w:bookmarkEnd w:id="58"/>
    </w:p>
    <w:p w14:paraId="0FB2BD07" w14:textId="77777777" w:rsidR="000D2743" w:rsidRPr="00A731FE" w:rsidRDefault="00D90A8B" w:rsidP="00121C81">
      <w:pPr>
        <w:widowControl/>
        <w:rPr>
          <w:rFonts w:cs="Arial"/>
          <w:sz w:val="22"/>
          <w:szCs w:val="22"/>
        </w:rPr>
      </w:pPr>
      <w:r w:rsidRPr="00A731FE">
        <w:rPr>
          <w:rFonts w:cs="Arial"/>
          <w:sz w:val="22"/>
          <w:szCs w:val="22"/>
        </w:rPr>
        <w:t xml:space="preserve">Una vez finalizado el </w:t>
      </w:r>
      <w:r w:rsidR="002709B9">
        <w:rPr>
          <w:rFonts w:cs="Arial"/>
          <w:sz w:val="22"/>
          <w:szCs w:val="22"/>
        </w:rPr>
        <w:t>r</w:t>
      </w:r>
      <w:r w:rsidRPr="00A731FE">
        <w:rPr>
          <w:rFonts w:cs="Arial"/>
          <w:sz w:val="22"/>
          <w:szCs w:val="22"/>
        </w:rPr>
        <w:t xml:space="preserve">eplanteo el Operador debe cargar en NEON una Memoria Descriptiva y el Acta de </w:t>
      </w:r>
      <w:r w:rsidR="00FE458E">
        <w:rPr>
          <w:rFonts w:cs="Arial"/>
          <w:sz w:val="22"/>
          <w:szCs w:val="22"/>
        </w:rPr>
        <w:t>r</w:t>
      </w:r>
      <w:r w:rsidRPr="00A731FE">
        <w:rPr>
          <w:rFonts w:cs="Arial"/>
          <w:sz w:val="22"/>
          <w:szCs w:val="22"/>
        </w:rPr>
        <w:t>eplanteo firmada (</w:t>
      </w:r>
      <w:r>
        <w:rPr>
          <w:rFonts w:cs="Arial"/>
          <w:sz w:val="22"/>
          <w:szCs w:val="22"/>
        </w:rPr>
        <w:t xml:space="preserve">en </w:t>
      </w:r>
      <w:r w:rsidRPr="00A731FE">
        <w:rPr>
          <w:rFonts w:cs="Arial"/>
          <w:sz w:val="22"/>
          <w:szCs w:val="22"/>
        </w:rPr>
        <w:t>formato pdf)</w:t>
      </w:r>
      <w:r>
        <w:rPr>
          <w:rFonts w:cs="Arial"/>
          <w:sz w:val="22"/>
          <w:szCs w:val="22"/>
        </w:rPr>
        <w:t xml:space="preserve"> </w:t>
      </w:r>
      <w:r w:rsidRPr="00A731FE">
        <w:rPr>
          <w:rFonts w:cs="Arial"/>
          <w:sz w:val="22"/>
          <w:szCs w:val="22"/>
        </w:rPr>
        <w:t>para las SUC que se encuentren en</w:t>
      </w:r>
      <w:r w:rsidR="0065537C">
        <w:rPr>
          <w:rFonts w:cs="Arial"/>
          <w:sz w:val="22"/>
          <w:szCs w:val="22"/>
        </w:rPr>
        <w:t xml:space="preserve"> estado</w:t>
      </w:r>
      <w:r w:rsidRPr="00335018">
        <w:rPr>
          <w:rFonts w:cs="Arial"/>
          <w:color w:val="0000FF"/>
          <w:sz w:val="22"/>
          <w:szCs w:val="22"/>
        </w:rPr>
        <w:t xml:space="preserve"> Replanteo realizado viable</w:t>
      </w:r>
      <w:r w:rsidRPr="00A731FE">
        <w:rPr>
          <w:rFonts w:cs="Arial"/>
          <w:sz w:val="22"/>
          <w:szCs w:val="22"/>
        </w:rPr>
        <w:t>.</w:t>
      </w:r>
    </w:p>
    <w:p w14:paraId="51966EB5" w14:textId="77777777" w:rsidR="000D2743" w:rsidRPr="00A731FE" w:rsidRDefault="00186EBB" w:rsidP="00121C81">
      <w:pPr>
        <w:pStyle w:val="Logo"/>
        <w:widowControl/>
        <w:autoSpaceDE w:val="0"/>
        <w:autoSpaceDN w:val="0"/>
        <w:adjustRightInd w:val="0"/>
        <w:spacing w:line="240" w:lineRule="atLeast"/>
        <w:ind w:firstLine="0"/>
        <w:rPr>
          <w:rFonts w:ascii="Arial" w:hAnsi="Arial" w:cs="Arial"/>
          <w:sz w:val="22"/>
          <w:szCs w:val="22"/>
        </w:rPr>
      </w:pPr>
      <w:r>
        <w:rPr>
          <w:rFonts w:ascii="Arial" w:hAnsi="Arial" w:cs="Arial"/>
          <w:noProof/>
          <w:sz w:val="22"/>
          <w:szCs w:val="22"/>
        </w:rPr>
      </w:r>
      <w:r>
        <w:rPr>
          <w:rFonts w:ascii="Arial" w:hAnsi="Arial" w:cs="Arial"/>
          <w:noProof/>
          <w:sz w:val="22"/>
          <w:szCs w:val="22"/>
        </w:rPr>
        <w:pict w14:anchorId="6B98567E">
          <v:shape id="Text Box 35" o:spid="_x0000_s1026" type="#_x0000_t202" style="width:476.55pt;height:90.9pt;visibility:visible;mso-left-percent:-10001;mso-top-percent:-10001;mso-position-horizontal:absolute;mso-position-horizontal-relative:char;mso-position-vertical:absolute;mso-position-vertical-relative:line;mso-left-percent:-10001;mso-top-percent:-10001">
            <v:textbox style="mso-next-textbox:#Text Box 35">
              <w:txbxContent>
                <w:p w14:paraId="4E3B1B41" w14:textId="77777777" w:rsidR="006C775A" w:rsidRPr="00A731FE" w:rsidRDefault="006C775A" w:rsidP="00B42871">
                  <w:pPr>
                    <w:autoSpaceDE w:val="0"/>
                    <w:autoSpaceDN w:val="0"/>
                    <w:adjustRightInd w:val="0"/>
                    <w:spacing w:line="240" w:lineRule="atLeast"/>
                    <w:rPr>
                      <w:rFonts w:cs="Arial"/>
                      <w:sz w:val="22"/>
                      <w:szCs w:val="22"/>
                    </w:rPr>
                  </w:pPr>
                  <w:r w:rsidRPr="00A731FE">
                    <w:rPr>
                      <w:rFonts w:cs="Arial"/>
                      <w:sz w:val="22"/>
                      <w:szCs w:val="22"/>
                    </w:rPr>
                    <w:t xml:space="preserve">El </w:t>
                  </w:r>
                  <w:r>
                    <w:rPr>
                      <w:rFonts w:cs="Arial"/>
                      <w:b/>
                      <w:bCs/>
                      <w:color w:val="0000FF"/>
                      <w:sz w:val="22"/>
                      <w:szCs w:val="22"/>
                    </w:rPr>
                    <w:t>Acta de r</w:t>
                  </w:r>
                  <w:r w:rsidRPr="0065537C">
                    <w:rPr>
                      <w:b/>
                      <w:bCs/>
                      <w:color w:val="0000FF"/>
                      <w:sz w:val="22"/>
                      <w:szCs w:val="22"/>
                    </w:rPr>
                    <w:t>epla</w:t>
                  </w:r>
                  <w:r w:rsidRPr="00A731FE">
                    <w:rPr>
                      <w:rFonts w:cs="Arial"/>
                      <w:b/>
                      <w:bCs/>
                      <w:color w:val="0000FF"/>
                      <w:sz w:val="22"/>
                      <w:szCs w:val="22"/>
                    </w:rPr>
                    <w:t>nteo</w:t>
                  </w:r>
                  <w:r w:rsidRPr="00A731FE">
                    <w:rPr>
                      <w:rFonts w:cs="Arial"/>
                      <w:sz w:val="22"/>
                      <w:szCs w:val="22"/>
                    </w:rPr>
                    <w:t xml:space="preserve"> se firma durante el </w:t>
                  </w:r>
                  <w:r>
                    <w:rPr>
                      <w:rFonts w:cs="Arial"/>
                      <w:sz w:val="22"/>
                      <w:szCs w:val="22"/>
                    </w:rPr>
                    <w:t>r</w:t>
                  </w:r>
                  <w:r w:rsidRPr="00A731FE">
                    <w:rPr>
                      <w:rFonts w:cs="Arial"/>
                      <w:sz w:val="22"/>
                      <w:szCs w:val="22"/>
                    </w:rPr>
                    <w:t>eplanteo por los asistentes, pero el Operador debe entregar dicho documento firmado por per</w:t>
                  </w:r>
                  <w:r>
                    <w:rPr>
                      <w:rFonts w:cs="Arial"/>
                      <w:sz w:val="22"/>
                      <w:szCs w:val="22"/>
                    </w:rPr>
                    <w:t>sonal responsable del Operador, y cargarlo</w:t>
                  </w:r>
                  <w:r w:rsidRPr="00A731FE">
                    <w:rPr>
                      <w:rFonts w:cs="Arial"/>
                      <w:sz w:val="22"/>
                      <w:szCs w:val="22"/>
                    </w:rPr>
                    <w:t xml:space="preserve"> en NEON. Si hay varias actas, se entregarán juntas en un único fichero.</w:t>
                  </w:r>
                </w:p>
                <w:p w14:paraId="4C9173A4" w14:textId="77777777" w:rsidR="006C775A" w:rsidRPr="00A731FE" w:rsidRDefault="006C775A" w:rsidP="00B42871">
                  <w:pPr>
                    <w:autoSpaceDE w:val="0"/>
                    <w:autoSpaceDN w:val="0"/>
                    <w:adjustRightInd w:val="0"/>
                    <w:spacing w:line="240" w:lineRule="atLeast"/>
                    <w:rPr>
                      <w:sz w:val="22"/>
                      <w:szCs w:val="22"/>
                    </w:rPr>
                  </w:pPr>
                  <w:r w:rsidRPr="00A731FE">
                    <w:rPr>
                      <w:sz w:val="22"/>
                      <w:szCs w:val="22"/>
                    </w:rPr>
                    <w:t xml:space="preserve">La </w:t>
                  </w:r>
                  <w:r w:rsidRPr="00A731FE">
                    <w:rPr>
                      <w:b/>
                      <w:bCs/>
                      <w:color w:val="0000FF"/>
                      <w:sz w:val="22"/>
                      <w:szCs w:val="22"/>
                    </w:rPr>
                    <w:t xml:space="preserve">Memoria </w:t>
                  </w:r>
                  <w:r>
                    <w:rPr>
                      <w:b/>
                      <w:bCs/>
                      <w:color w:val="0000FF"/>
                      <w:sz w:val="22"/>
                      <w:szCs w:val="22"/>
                    </w:rPr>
                    <w:t>d</w:t>
                  </w:r>
                  <w:r w:rsidRPr="00A731FE">
                    <w:rPr>
                      <w:b/>
                      <w:bCs/>
                      <w:color w:val="0000FF"/>
                      <w:sz w:val="22"/>
                      <w:szCs w:val="22"/>
                    </w:rPr>
                    <w:t>escriptiva</w:t>
                  </w:r>
                  <w:r>
                    <w:rPr>
                      <w:sz w:val="22"/>
                      <w:szCs w:val="22"/>
                    </w:rPr>
                    <w:t xml:space="preserve"> se compone del P</w:t>
                  </w:r>
                  <w:r w:rsidRPr="00A731FE">
                    <w:rPr>
                      <w:sz w:val="22"/>
                      <w:szCs w:val="22"/>
                    </w:rPr>
                    <w:t>lano esquemático modificado (</w:t>
                  </w:r>
                  <w:r w:rsidRPr="00A731FE">
                    <w:rPr>
                      <w:b/>
                      <w:bCs/>
                      <w:sz w:val="22"/>
                      <w:szCs w:val="22"/>
                    </w:rPr>
                    <w:t>Plano después del replanteo</w:t>
                  </w:r>
                  <w:r w:rsidRPr="00A731FE">
                    <w:rPr>
                      <w:sz w:val="22"/>
                      <w:szCs w:val="22"/>
                    </w:rPr>
                    <w:t>) y de los datos de la</w:t>
                  </w:r>
                  <w:r w:rsidRPr="00A731FE">
                    <w:rPr>
                      <w:b/>
                      <w:bCs/>
                      <w:sz w:val="22"/>
                      <w:szCs w:val="22"/>
                    </w:rPr>
                    <w:t xml:space="preserve"> Solicitud de Uso Compartido modificados.</w:t>
                  </w:r>
                </w:p>
              </w:txbxContent>
            </v:textbox>
            <w10:anchorlock/>
          </v:shape>
        </w:pict>
      </w:r>
    </w:p>
    <w:p w14:paraId="45EFF08A" w14:textId="77777777" w:rsidR="000D2743" w:rsidRPr="00A731FE" w:rsidRDefault="0065537C" w:rsidP="00121C81">
      <w:pPr>
        <w:pStyle w:val="Logo"/>
        <w:widowControl/>
        <w:autoSpaceDE w:val="0"/>
        <w:autoSpaceDN w:val="0"/>
        <w:adjustRightInd w:val="0"/>
        <w:spacing w:line="240" w:lineRule="atLeast"/>
        <w:ind w:firstLine="0"/>
        <w:rPr>
          <w:rFonts w:ascii="Arial" w:hAnsi="Arial" w:cs="Arial"/>
          <w:sz w:val="22"/>
          <w:szCs w:val="22"/>
        </w:rPr>
      </w:pPr>
      <w:r>
        <w:rPr>
          <w:rFonts w:ascii="Arial" w:hAnsi="Arial" w:cs="Arial"/>
          <w:sz w:val="22"/>
          <w:szCs w:val="22"/>
        </w:rPr>
        <w:t>Cuando</w:t>
      </w:r>
      <w:r w:rsidR="000D2743" w:rsidRPr="00A731FE">
        <w:rPr>
          <w:rFonts w:ascii="Arial" w:hAnsi="Arial" w:cs="Arial"/>
          <w:sz w:val="22"/>
          <w:szCs w:val="22"/>
        </w:rPr>
        <w:t xml:space="preserve"> sea necesaria la modificación de la solicitud de uso compartido porque durante el </w:t>
      </w:r>
      <w:r w:rsidR="00CE1E81">
        <w:rPr>
          <w:rFonts w:ascii="Arial" w:hAnsi="Arial" w:cs="Arial"/>
          <w:sz w:val="22"/>
          <w:szCs w:val="22"/>
        </w:rPr>
        <w:t>r</w:t>
      </w:r>
      <w:r w:rsidR="000D2743" w:rsidRPr="00A731FE">
        <w:rPr>
          <w:rFonts w:ascii="Arial" w:hAnsi="Arial" w:cs="Arial"/>
          <w:sz w:val="22"/>
          <w:szCs w:val="22"/>
        </w:rPr>
        <w:t>eplanteo, por problemas técnicos, se decid</w:t>
      </w:r>
      <w:r w:rsidR="000D2743">
        <w:rPr>
          <w:rFonts w:ascii="Arial" w:hAnsi="Arial" w:cs="Arial"/>
          <w:sz w:val="22"/>
          <w:szCs w:val="22"/>
        </w:rPr>
        <w:t>a</w:t>
      </w:r>
      <w:r w:rsidR="000D2743" w:rsidRPr="00A731FE">
        <w:rPr>
          <w:rFonts w:ascii="Arial" w:hAnsi="Arial" w:cs="Arial"/>
          <w:sz w:val="22"/>
          <w:szCs w:val="22"/>
        </w:rPr>
        <w:t xml:space="preserve"> modificar la ruta, el Operador debe modifi</w:t>
      </w:r>
      <w:r w:rsidR="000D2743">
        <w:rPr>
          <w:rFonts w:ascii="Arial" w:hAnsi="Arial" w:cs="Arial"/>
          <w:sz w:val="22"/>
          <w:szCs w:val="22"/>
        </w:rPr>
        <w:t>car los registros/postes que hayan</w:t>
      </w:r>
      <w:r w:rsidR="000D2743" w:rsidRPr="00A731FE">
        <w:rPr>
          <w:rFonts w:ascii="Arial" w:hAnsi="Arial" w:cs="Arial"/>
          <w:sz w:val="22"/>
          <w:szCs w:val="22"/>
        </w:rPr>
        <w:t xml:space="preserve"> variado, incluyendo los nuevos</w:t>
      </w:r>
      <w:r w:rsidR="000D2743">
        <w:rPr>
          <w:rFonts w:ascii="Arial" w:hAnsi="Arial" w:cs="Arial"/>
          <w:sz w:val="22"/>
          <w:szCs w:val="22"/>
        </w:rPr>
        <w:t xml:space="preserve"> registros/postes que no estuviesen</w:t>
      </w:r>
      <w:r w:rsidR="000D2743" w:rsidRPr="00A731FE">
        <w:rPr>
          <w:rFonts w:ascii="Arial" w:hAnsi="Arial" w:cs="Arial"/>
          <w:sz w:val="22"/>
          <w:szCs w:val="22"/>
        </w:rPr>
        <w:t xml:space="preserve"> contemplados en la solicitud inicial, pudiéndose superar </w:t>
      </w:r>
      <w:r w:rsidR="00CE1E81">
        <w:rPr>
          <w:rFonts w:ascii="Arial" w:hAnsi="Arial" w:cs="Arial"/>
          <w:sz w:val="22"/>
          <w:szCs w:val="22"/>
        </w:rPr>
        <w:t xml:space="preserve">en tal caso </w:t>
      </w:r>
      <w:r w:rsidR="000D2743" w:rsidRPr="00A731FE">
        <w:rPr>
          <w:rFonts w:ascii="Arial" w:hAnsi="Arial" w:cs="Arial"/>
          <w:sz w:val="22"/>
          <w:szCs w:val="22"/>
        </w:rPr>
        <w:t>el máximo de 40 regi</w:t>
      </w:r>
      <w:r w:rsidR="00CE1E81">
        <w:rPr>
          <w:rFonts w:ascii="Arial" w:hAnsi="Arial" w:cs="Arial"/>
          <w:sz w:val="22"/>
          <w:szCs w:val="22"/>
        </w:rPr>
        <w:t>stros/postes.</w:t>
      </w:r>
    </w:p>
    <w:p w14:paraId="20EBB9C6" w14:textId="77777777" w:rsidR="000D2743" w:rsidRPr="00A731FE" w:rsidRDefault="000D2743" w:rsidP="00121C81">
      <w:pPr>
        <w:pStyle w:val="Logo"/>
        <w:widowControl/>
        <w:autoSpaceDE w:val="0"/>
        <w:autoSpaceDN w:val="0"/>
        <w:adjustRightInd w:val="0"/>
        <w:spacing w:line="240" w:lineRule="atLeast"/>
        <w:ind w:firstLine="0"/>
        <w:rPr>
          <w:rFonts w:ascii="Arial" w:hAnsi="Arial" w:cs="Arial"/>
          <w:sz w:val="22"/>
          <w:szCs w:val="22"/>
        </w:rPr>
      </w:pPr>
      <w:r w:rsidRPr="00A731FE">
        <w:rPr>
          <w:rFonts w:ascii="Arial" w:hAnsi="Arial" w:cs="Arial"/>
          <w:sz w:val="22"/>
          <w:szCs w:val="22"/>
        </w:rPr>
        <w:t xml:space="preserve">Se identificarán los registros/postes nuevos de la misma forma que en la solicitud inicial. En el caso de las CR y postes se identificarán con el número y, en el caso de las arquetas si no están numeradas, con el nº ID-Identificador principal (en ESCAPEX). </w:t>
      </w:r>
    </w:p>
    <w:p w14:paraId="0E429A07" w14:textId="77777777" w:rsidR="000D2743" w:rsidRPr="00A731FE" w:rsidRDefault="000D2743" w:rsidP="00121C81">
      <w:pPr>
        <w:pStyle w:val="Logo"/>
        <w:widowControl/>
        <w:autoSpaceDE w:val="0"/>
        <w:autoSpaceDN w:val="0"/>
        <w:adjustRightInd w:val="0"/>
        <w:spacing w:line="240" w:lineRule="atLeast"/>
        <w:ind w:firstLine="0"/>
        <w:rPr>
          <w:rFonts w:ascii="Arial" w:hAnsi="Arial" w:cs="Arial"/>
          <w:sz w:val="22"/>
          <w:szCs w:val="22"/>
        </w:rPr>
      </w:pPr>
      <w:r w:rsidRPr="00A731FE">
        <w:rPr>
          <w:rFonts w:ascii="Arial" w:hAnsi="Arial" w:cs="Arial"/>
          <w:sz w:val="22"/>
          <w:szCs w:val="22"/>
        </w:rPr>
        <w:t>Si es necesario sustituir postes o instalar subconductos, el Operador también debe modificar los datos de la solicitud para informar del detalle. Se debe informar de los tramos donde se van a instalar subconductos entre registros</w:t>
      </w:r>
      <w:r w:rsidR="00CE1E81">
        <w:rPr>
          <w:rFonts w:ascii="Arial" w:hAnsi="Arial" w:cs="Arial"/>
          <w:sz w:val="22"/>
          <w:szCs w:val="22"/>
        </w:rPr>
        <w:t xml:space="preserve"> (cuando el</w:t>
      </w:r>
      <w:r w:rsidR="00CE1E81" w:rsidRPr="00A731FE">
        <w:rPr>
          <w:rFonts w:ascii="Arial" w:hAnsi="Arial" w:cs="Arial"/>
          <w:sz w:val="22"/>
          <w:szCs w:val="22"/>
        </w:rPr>
        <w:t xml:space="preserve"> Operador instale sus cables durante la fase de ocupación</w:t>
      </w:r>
      <w:r w:rsidR="00CE1E81">
        <w:rPr>
          <w:rFonts w:ascii="Arial" w:hAnsi="Arial" w:cs="Arial"/>
          <w:sz w:val="22"/>
          <w:szCs w:val="22"/>
        </w:rPr>
        <w:t xml:space="preserve"> </w:t>
      </w:r>
      <w:r w:rsidR="00CE1E81" w:rsidRPr="00A731FE">
        <w:rPr>
          <w:rFonts w:ascii="Arial" w:hAnsi="Arial" w:cs="Arial"/>
          <w:sz w:val="22"/>
          <w:szCs w:val="22"/>
        </w:rPr>
        <w:t>deberá instalar antes los subconductos</w:t>
      </w:r>
      <w:r w:rsidR="00CE1E81">
        <w:rPr>
          <w:rFonts w:ascii="Arial" w:hAnsi="Arial" w:cs="Arial"/>
          <w:sz w:val="22"/>
          <w:szCs w:val="22"/>
        </w:rPr>
        <w:t xml:space="preserve">, </w:t>
      </w:r>
      <w:r w:rsidR="00CE1E81" w:rsidRPr="00A731FE">
        <w:rPr>
          <w:rFonts w:ascii="Arial" w:hAnsi="Arial" w:cs="Arial"/>
          <w:sz w:val="22"/>
          <w:szCs w:val="22"/>
        </w:rPr>
        <w:t>cuando proceda según la normativa</w:t>
      </w:r>
      <w:r w:rsidR="00CE1E81">
        <w:rPr>
          <w:rFonts w:ascii="Arial" w:hAnsi="Arial" w:cs="Arial"/>
          <w:sz w:val="22"/>
          <w:szCs w:val="22"/>
        </w:rPr>
        <w:t>)</w:t>
      </w:r>
      <w:r w:rsidRPr="00A731FE">
        <w:rPr>
          <w:rFonts w:ascii="Arial" w:hAnsi="Arial" w:cs="Arial"/>
          <w:sz w:val="22"/>
          <w:szCs w:val="22"/>
        </w:rPr>
        <w:t>, o se va a sustituir el poste, según se haya decidido durante el replanteo. Si el Operador va a eliminar registros, puesto que NEON no permite dejar líneas vacías, los registros eliminados se deben ir sustituyendo por los registros en última posición.</w:t>
      </w:r>
    </w:p>
    <w:p w14:paraId="2C1BC1C1" w14:textId="77777777" w:rsidR="000D2743" w:rsidRPr="00A731FE" w:rsidRDefault="000D2743" w:rsidP="00121C81">
      <w:pPr>
        <w:pStyle w:val="Logo"/>
        <w:widowControl/>
        <w:autoSpaceDE w:val="0"/>
        <w:autoSpaceDN w:val="0"/>
        <w:adjustRightInd w:val="0"/>
        <w:spacing w:line="240" w:lineRule="atLeast"/>
        <w:ind w:firstLine="0"/>
        <w:rPr>
          <w:rFonts w:ascii="Arial" w:hAnsi="Arial" w:cs="Arial"/>
          <w:sz w:val="22"/>
          <w:szCs w:val="22"/>
        </w:rPr>
      </w:pPr>
      <w:r w:rsidRPr="00A731FE">
        <w:rPr>
          <w:rFonts w:ascii="Arial" w:hAnsi="Arial" w:cs="Arial"/>
          <w:sz w:val="22"/>
          <w:szCs w:val="22"/>
        </w:rPr>
        <w:t>El Operador, además de modificar la S</w:t>
      </w:r>
      <w:r w:rsidR="00FE458E">
        <w:rPr>
          <w:rFonts w:ascii="Arial" w:hAnsi="Arial" w:cs="Arial"/>
          <w:sz w:val="22"/>
          <w:szCs w:val="22"/>
        </w:rPr>
        <w:t>UC, debe cargar un nuevo Plano e</w:t>
      </w:r>
      <w:r w:rsidRPr="00A731FE">
        <w:rPr>
          <w:rFonts w:ascii="Arial" w:hAnsi="Arial" w:cs="Arial"/>
          <w:sz w:val="22"/>
          <w:szCs w:val="22"/>
        </w:rPr>
        <w:t>squemático</w:t>
      </w:r>
      <w:r w:rsidR="00CE1E81">
        <w:rPr>
          <w:rFonts w:ascii="Arial" w:hAnsi="Arial" w:cs="Arial"/>
          <w:sz w:val="22"/>
          <w:szCs w:val="22"/>
        </w:rPr>
        <w:t xml:space="preserve">: </w:t>
      </w:r>
      <w:r w:rsidR="00FE458E">
        <w:rPr>
          <w:rFonts w:ascii="Arial" w:hAnsi="Arial" w:cs="Arial"/>
          <w:sz w:val="22"/>
          <w:szCs w:val="22"/>
        </w:rPr>
        <w:t>“Plano después de r</w:t>
      </w:r>
      <w:r w:rsidRPr="00A731FE">
        <w:rPr>
          <w:rFonts w:ascii="Arial" w:hAnsi="Arial" w:cs="Arial"/>
          <w:sz w:val="22"/>
          <w:szCs w:val="22"/>
        </w:rPr>
        <w:t xml:space="preserve">eplanteo” (fichero </w:t>
      </w:r>
      <w:r w:rsidR="00C721A0">
        <w:rPr>
          <w:rFonts w:ascii="Arial" w:hAnsi="Arial" w:cs="Arial"/>
          <w:sz w:val="22"/>
          <w:szCs w:val="22"/>
        </w:rPr>
        <w:t xml:space="preserve">en </w:t>
      </w:r>
      <w:r w:rsidRPr="00A731FE">
        <w:rPr>
          <w:rFonts w:ascii="Arial" w:hAnsi="Arial" w:cs="Arial"/>
          <w:sz w:val="22"/>
          <w:szCs w:val="22"/>
        </w:rPr>
        <w:t>formato pdf). La lista de registros/poste</w:t>
      </w:r>
      <w:r w:rsidR="00FE458E">
        <w:rPr>
          <w:rFonts w:ascii="Arial" w:hAnsi="Arial" w:cs="Arial"/>
          <w:sz w:val="22"/>
          <w:szCs w:val="22"/>
        </w:rPr>
        <w:t>s y el plano forman la Memoria d</w:t>
      </w:r>
      <w:r w:rsidRPr="00A731FE">
        <w:rPr>
          <w:rFonts w:ascii="Arial" w:hAnsi="Arial" w:cs="Arial"/>
          <w:sz w:val="22"/>
          <w:szCs w:val="22"/>
        </w:rPr>
        <w:t>escriptiva.</w:t>
      </w:r>
    </w:p>
    <w:p w14:paraId="3FE4E055" w14:textId="77777777" w:rsidR="000D2743" w:rsidRPr="00A731FE" w:rsidRDefault="000D2743" w:rsidP="00121C81">
      <w:pPr>
        <w:pStyle w:val="Logo"/>
        <w:widowControl/>
        <w:autoSpaceDE w:val="0"/>
        <w:autoSpaceDN w:val="0"/>
        <w:adjustRightInd w:val="0"/>
        <w:spacing w:line="240" w:lineRule="atLeast"/>
        <w:ind w:firstLine="0"/>
        <w:rPr>
          <w:rFonts w:ascii="Arial" w:hAnsi="Arial" w:cs="Arial"/>
          <w:sz w:val="22"/>
          <w:szCs w:val="22"/>
        </w:rPr>
      </w:pPr>
      <w:r w:rsidRPr="00A731FE">
        <w:rPr>
          <w:rFonts w:ascii="Arial" w:hAnsi="Arial" w:cs="Arial"/>
          <w:sz w:val="22"/>
          <w:szCs w:val="22"/>
        </w:rPr>
        <w:t xml:space="preserve">El </w:t>
      </w:r>
      <w:r w:rsidRPr="00A731FE">
        <w:rPr>
          <w:rFonts w:ascii="Arial" w:hAnsi="Arial" w:cs="Arial"/>
          <w:b/>
          <w:sz w:val="22"/>
          <w:szCs w:val="22"/>
        </w:rPr>
        <w:t>Plano después del replanteo</w:t>
      </w:r>
      <w:r w:rsidRPr="00A731FE">
        <w:rPr>
          <w:rFonts w:ascii="Arial" w:hAnsi="Arial" w:cs="Arial"/>
          <w:sz w:val="22"/>
          <w:szCs w:val="22"/>
        </w:rPr>
        <w:t xml:space="preserve"> es la representación gráfica del formulario de solicitud de uso compartido. El </w:t>
      </w:r>
      <w:r>
        <w:rPr>
          <w:rFonts w:ascii="Arial" w:hAnsi="Arial" w:cs="Arial"/>
          <w:sz w:val="22"/>
          <w:szCs w:val="22"/>
        </w:rPr>
        <w:t>Operador</w:t>
      </w:r>
      <w:r w:rsidRPr="00A731FE">
        <w:rPr>
          <w:rFonts w:ascii="Arial" w:hAnsi="Arial" w:cs="Arial"/>
          <w:sz w:val="22"/>
          <w:szCs w:val="22"/>
        </w:rPr>
        <w:t xml:space="preserve"> debe añadir </w:t>
      </w:r>
      <w:r w:rsidR="000B0A29">
        <w:rPr>
          <w:rFonts w:ascii="Arial" w:hAnsi="Arial" w:cs="Arial"/>
          <w:sz w:val="22"/>
          <w:szCs w:val="22"/>
        </w:rPr>
        <w:t xml:space="preserve">toda la </w:t>
      </w:r>
      <w:r w:rsidRPr="00A731FE">
        <w:rPr>
          <w:rFonts w:ascii="Arial" w:hAnsi="Arial" w:cs="Arial"/>
          <w:sz w:val="22"/>
          <w:szCs w:val="22"/>
        </w:rPr>
        <w:t xml:space="preserve">información </w:t>
      </w:r>
      <w:r w:rsidR="000B0A29">
        <w:rPr>
          <w:rFonts w:ascii="Arial" w:hAnsi="Arial" w:cs="Arial"/>
          <w:sz w:val="22"/>
          <w:szCs w:val="22"/>
        </w:rPr>
        <w:t>necesaria</w:t>
      </w:r>
      <w:r w:rsidRPr="00A731FE">
        <w:rPr>
          <w:rFonts w:ascii="Arial" w:hAnsi="Arial" w:cs="Arial"/>
          <w:sz w:val="22"/>
          <w:szCs w:val="22"/>
        </w:rPr>
        <w:t xml:space="preserve">, pudiendo ocupar varias hojas. </w:t>
      </w:r>
      <w:r w:rsidR="000B0A29">
        <w:rPr>
          <w:rFonts w:ascii="Arial" w:hAnsi="Arial" w:cs="Arial"/>
          <w:sz w:val="22"/>
          <w:szCs w:val="22"/>
        </w:rPr>
        <w:t xml:space="preserve">En particular </w:t>
      </w:r>
      <w:r w:rsidRPr="00A731FE">
        <w:rPr>
          <w:rFonts w:ascii="Arial" w:hAnsi="Arial" w:cs="Arial"/>
          <w:sz w:val="22"/>
          <w:szCs w:val="22"/>
        </w:rPr>
        <w:t xml:space="preserve">debe incluir la </w:t>
      </w:r>
      <w:r w:rsidR="000B0A29" w:rsidRPr="00A731FE">
        <w:rPr>
          <w:rFonts w:ascii="Arial" w:hAnsi="Arial" w:cs="Arial"/>
          <w:sz w:val="22"/>
          <w:szCs w:val="22"/>
        </w:rPr>
        <w:t xml:space="preserve">información </w:t>
      </w:r>
      <w:r w:rsidRPr="00A731FE">
        <w:rPr>
          <w:rFonts w:ascii="Arial" w:hAnsi="Arial" w:cs="Arial"/>
          <w:sz w:val="22"/>
          <w:szCs w:val="22"/>
        </w:rPr>
        <w:t>siguiente (ya incluida en el plano antes del replanteo):</w:t>
      </w:r>
    </w:p>
    <w:p w14:paraId="4A7EE0D7" w14:textId="77777777" w:rsidR="000D2743" w:rsidRPr="000B0A29" w:rsidRDefault="000D2743" w:rsidP="00121C81">
      <w:pPr>
        <w:widowControl/>
        <w:numPr>
          <w:ilvl w:val="1"/>
          <w:numId w:val="30"/>
        </w:numPr>
        <w:tabs>
          <w:tab w:val="clear" w:pos="1440"/>
        </w:tabs>
        <w:ind w:left="567" w:hanging="283"/>
        <w:rPr>
          <w:rFonts w:cs="Arial"/>
          <w:sz w:val="22"/>
          <w:szCs w:val="22"/>
        </w:rPr>
      </w:pPr>
      <w:r w:rsidRPr="000B0A29">
        <w:rPr>
          <w:rFonts w:cs="Arial"/>
          <w:sz w:val="22"/>
          <w:szCs w:val="22"/>
        </w:rPr>
        <w:t>Se deben identificar las cámaras de registro y los postes. Para el caso de las arquetas, si no tienen número y en las que pueda existir confusión, se debe informar la dirección (calle y nº), y nº ID-Identificador principal (en ESCAPEX).</w:t>
      </w:r>
      <w:r w:rsidR="000B0A29">
        <w:rPr>
          <w:rFonts w:cs="Arial"/>
          <w:sz w:val="22"/>
          <w:szCs w:val="22"/>
        </w:rPr>
        <w:t xml:space="preserve"> </w:t>
      </w:r>
      <w:r w:rsidRPr="000B0A29">
        <w:rPr>
          <w:rFonts w:cs="Arial"/>
          <w:sz w:val="22"/>
          <w:szCs w:val="22"/>
        </w:rPr>
        <w:t>Debe coincidir con los datos de la SUC.</w:t>
      </w:r>
    </w:p>
    <w:p w14:paraId="00846848" w14:textId="77777777" w:rsidR="000D2743" w:rsidRPr="00A731FE" w:rsidRDefault="000B0A29" w:rsidP="00121C81">
      <w:pPr>
        <w:widowControl/>
        <w:numPr>
          <w:ilvl w:val="1"/>
          <w:numId w:val="30"/>
        </w:numPr>
        <w:tabs>
          <w:tab w:val="clear" w:pos="1440"/>
        </w:tabs>
        <w:ind w:left="567" w:hanging="283"/>
        <w:rPr>
          <w:rFonts w:cs="Arial"/>
          <w:sz w:val="22"/>
          <w:szCs w:val="22"/>
        </w:rPr>
      </w:pPr>
      <w:r>
        <w:rPr>
          <w:rFonts w:cs="Arial"/>
          <w:sz w:val="22"/>
          <w:szCs w:val="22"/>
        </w:rPr>
        <w:t>Debe informarse el</w:t>
      </w:r>
      <w:r w:rsidR="000D2743" w:rsidRPr="00A731FE">
        <w:rPr>
          <w:rFonts w:cs="Arial"/>
          <w:sz w:val="22"/>
          <w:szCs w:val="22"/>
        </w:rPr>
        <w:t xml:space="preserve"> uso de cada registro o poste, principalmente si es de </w:t>
      </w:r>
      <w:r w:rsidR="000D2743" w:rsidRPr="00A731FE">
        <w:rPr>
          <w:rFonts w:cs="Arial"/>
          <w:b/>
          <w:bCs/>
          <w:sz w:val="22"/>
          <w:szCs w:val="22"/>
        </w:rPr>
        <w:t xml:space="preserve">entrada </w:t>
      </w:r>
      <w:r w:rsidR="000D2743" w:rsidRPr="00A731FE">
        <w:rPr>
          <w:rFonts w:cs="Arial"/>
          <w:sz w:val="22"/>
          <w:szCs w:val="22"/>
        </w:rPr>
        <w:t xml:space="preserve">(es necesario interceptar el registro con canalización del </w:t>
      </w:r>
      <w:r w:rsidR="000D2743">
        <w:rPr>
          <w:rFonts w:cs="Arial"/>
          <w:sz w:val="22"/>
          <w:szCs w:val="22"/>
        </w:rPr>
        <w:t>Operador</w:t>
      </w:r>
      <w:r w:rsidR="000D2743" w:rsidRPr="00A731FE">
        <w:rPr>
          <w:rFonts w:cs="Arial"/>
          <w:sz w:val="22"/>
          <w:szCs w:val="22"/>
        </w:rPr>
        <w:t xml:space="preserve">), o </w:t>
      </w:r>
      <w:r w:rsidR="000D2743" w:rsidRPr="00A731FE">
        <w:rPr>
          <w:rFonts w:cs="Arial"/>
          <w:b/>
          <w:bCs/>
          <w:sz w:val="22"/>
          <w:szCs w:val="22"/>
        </w:rPr>
        <w:t>salida</w:t>
      </w:r>
      <w:r w:rsidR="000D2743" w:rsidRPr="00A731FE">
        <w:rPr>
          <w:rFonts w:cs="Arial"/>
          <w:sz w:val="22"/>
          <w:szCs w:val="22"/>
        </w:rPr>
        <w:t xml:space="preserve"> (registro de </w:t>
      </w:r>
      <w:r w:rsidR="000D2743" w:rsidRPr="00A731FE">
        <w:rPr>
          <w:rFonts w:cs="Arial"/>
          <w:sz w:val="22"/>
          <w:szCs w:val="22"/>
        </w:rPr>
        <w:lastRenderedPageBreak/>
        <w:t xml:space="preserve">salida lateral utilizado por el </w:t>
      </w:r>
      <w:r w:rsidR="000D2743">
        <w:rPr>
          <w:rFonts w:cs="Arial"/>
          <w:sz w:val="22"/>
          <w:szCs w:val="22"/>
        </w:rPr>
        <w:t>Operador</w:t>
      </w:r>
      <w:r w:rsidR="000D2743" w:rsidRPr="00A731FE">
        <w:rPr>
          <w:rFonts w:cs="Arial"/>
          <w:sz w:val="22"/>
          <w:szCs w:val="22"/>
        </w:rPr>
        <w:t xml:space="preserve"> para tender su cable hacia el cliente, o registro desde donde el </w:t>
      </w:r>
      <w:r w:rsidR="000D2743">
        <w:rPr>
          <w:rFonts w:cs="Arial"/>
          <w:sz w:val="22"/>
          <w:szCs w:val="22"/>
        </w:rPr>
        <w:t>Operador</w:t>
      </w:r>
      <w:r w:rsidR="000D2743" w:rsidRPr="00A731FE">
        <w:rPr>
          <w:rFonts w:cs="Arial"/>
          <w:sz w:val="22"/>
          <w:szCs w:val="22"/>
        </w:rPr>
        <w:t xml:space="preserve"> puede salir hacia galería de servicios, utilizando la canalización existente de Telefónica, sin tener que perforar ninguna pared), o si es in</w:t>
      </w:r>
      <w:r w:rsidR="000163D6">
        <w:rPr>
          <w:rFonts w:cs="Arial"/>
          <w:sz w:val="22"/>
          <w:szCs w:val="22"/>
        </w:rPr>
        <w:t>icio o final de línea (</w:t>
      </w:r>
      <w:r>
        <w:rPr>
          <w:rFonts w:cs="Arial"/>
          <w:sz w:val="22"/>
          <w:szCs w:val="22"/>
        </w:rPr>
        <w:t xml:space="preserve">cuando se trate de </w:t>
      </w:r>
      <w:r w:rsidR="000163D6">
        <w:rPr>
          <w:rFonts w:cs="Arial"/>
          <w:sz w:val="22"/>
          <w:szCs w:val="22"/>
        </w:rPr>
        <w:t>postes).</w:t>
      </w:r>
    </w:p>
    <w:p w14:paraId="72A15344" w14:textId="77777777" w:rsidR="000D2743" w:rsidRPr="00A731FE" w:rsidRDefault="000D2743" w:rsidP="00121C81">
      <w:pPr>
        <w:widowControl/>
        <w:numPr>
          <w:ilvl w:val="1"/>
          <w:numId w:val="30"/>
        </w:numPr>
        <w:tabs>
          <w:tab w:val="clear" w:pos="1440"/>
        </w:tabs>
        <w:ind w:left="567" w:hanging="283"/>
        <w:rPr>
          <w:rFonts w:cs="Arial"/>
          <w:sz w:val="22"/>
          <w:szCs w:val="22"/>
        </w:rPr>
      </w:pPr>
      <w:r w:rsidRPr="00A731FE">
        <w:rPr>
          <w:rFonts w:cs="Arial"/>
          <w:sz w:val="22"/>
          <w:szCs w:val="22"/>
        </w:rPr>
        <w:t xml:space="preserve">Cuando el registro es de salida, se identificará la canalización de salida lateral que el </w:t>
      </w:r>
      <w:r>
        <w:rPr>
          <w:rFonts w:cs="Arial"/>
          <w:sz w:val="22"/>
          <w:szCs w:val="22"/>
        </w:rPr>
        <w:t>Operador</w:t>
      </w:r>
      <w:r w:rsidRPr="00A731FE">
        <w:rPr>
          <w:rFonts w:cs="Arial"/>
          <w:sz w:val="22"/>
          <w:szCs w:val="22"/>
        </w:rPr>
        <w:t xml:space="preserve"> va a ocupar con el nº ID-Identificador principal (en ESCAPEX).</w:t>
      </w:r>
    </w:p>
    <w:p w14:paraId="320451FD" w14:textId="77777777" w:rsidR="000D2743" w:rsidRPr="00A731FE" w:rsidRDefault="000163D6" w:rsidP="00121C81">
      <w:pPr>
        <w:widowControl/>
        <w:numPr>
          <w:ilvl w:val="1"/>
          <w:numId w:val="30"/>
        </w:numPr>
        <w:tabs>
          <w:tab w:val="clear" w:pos="1440"/>
        </w:tabs>
        <w:ind w:left="567" w:hanging="283"/>
        <w:rPr>
          <w:rFonts w:cs="Arial"/>
          <w:sz w:val="22"/>
          <w:szCs w:val="22"/>
        </w:rPr>
      </w:pPr>
      <w:r>
        <w:rPr>
          <w:rFonts w:cs="Arial"/>
          <w:sz w:val="22"/>
          <w:szCs w:val="22"/>
        </w:rPr>
        <w:t>Cuando</w:t>
      </w:r>
      <w:r w:rsidR="000D2743" w:rsidRPr="00A731FE">
        <w:rPr>
          <w:rFonts w:cs="Arial"/>
          <w:sz w:val="22"/>
          <w:szCs w:val="22"/>
        </w:rPr>
        <w:t xml:space="preserve"> el Operador solicite la canalización de salida a galería, se debe </w:t>
      </w:r>
      <w:r>
        <w:rPr>
          <w:rFonts w:cs="Arial"/>
          <w:sz w:val="22"/>
          <w:szCs w:val="22"/>
        </w:rPr>
        <w:t>dibujar</w:t>
      </w:r>
      <w:r w:rsidR="000D2743" w:rsidRPr="00A731FE">
        <w:rPr>
          <w:rFonts w:cs="Arial"/>
          <w:sz w:val="22"/>
          <w:szCs w:val="22"/>
        </w:rPr>
        <w:t xml:space="preserve"> la galería también en el plano y se debe identificar con el nº ID-Identificador principal (en ESCAPEX).</w:t>
      </w:r>
    </w:p>
    <w:p w14:paraId="6ACA26B5" w14:textId="77777777" w:rsidR="000D2743" w:rsidRPr="00A731FE" w:rsidRDefault="000D2743" w:rsidP="00121C81">
      <w:pPr>
        <w:widowControl/>
        <w:numPr>
          <w:ilvl w:val="1"/>
          <w:numId w:val="30"/>
        </w:numPr>
        <w:tabs>
          <w:tab w:val="clear" w:pos="1440"/>
        </w:tabs>
        <w:ind w:left="567" w:hanging="283"/>
        <w:rPr>
          <w:rFonts w:cs="Arial"/>
          <w:sz w:val="22"/>
          <w:szCs w:val="22"/>
        </w:rPr>
      </w:pPr>
      <w:r w:rsidRPr="00A731FE">
        <w:rPr>
          <w:rFonts w:cs="Arial"/>
          <w:sz w:val="22"/>
          <w:szCs w:val="22"/>
        </w:rPr>
        <w:t>Se informará de las dimensiones de cada elemento pasivo donde exista y en cada tramo de canalización de unión entre registros la capacidad y diámetro del cable.</w:t>
      </w:r>
    </w:p>
    <w:p w14:paraId="683BD8C0" w14:textId="77777777" w:rsidR="000D2743" w:rsidRPr="00A731FE" w:rsidRDefault="000D2743" w:rsidP="00121C81">
      <w:pPr>
        <w:widowControl/>
        <w:numPr>
          <w:ilvl w:val="1"/>
          <w:numId w:val="30"/>
        </w:numPr>
        <w:tabs>
          <w:tab w:val="clear" w:pos="1440"/>
        </w:tabs>
        <w:ind w:left="567" w:hanging="283"/>
        <w:rPr>
          <w:rFonts w:cs="Arial"/>
          <w:sz w:val="22"/>
          <w:szCs w:val="22"/>
        </w:rPr>
      </w:pPr>
      <w:r w:rsidRPr="00A731FE">
        <w:rPr>
          <w:rFonts w:cs="Arial"/>
          <w:sz w:val="22"/>
          <w:szCs w:val="22"/>
        </w:rPr>
        <w:t>Si en la SUC existen postes, el Operador debe informar de los siguientes datos acerca del cable que se va a tender en los mismos:</w:t>
      </w:r>
    </w:p>
    <w:p w14:paraId="5AF72646" w14:textId="77777777" w:rsidR="000D2743" w:rsidRPr="00A731FE" w:rsidRDefault="000D2743" w:rsidP="00121C81">
      <w:pPr>
        <w:widowControl/>
        <w:numPr>
          <w:ilvl w:val="2"/>
          <w:numId w:val="31"/>
        </w:numPr>
        <w:tabs>
          <w:tab w:val="clear" w:pos="567"/>
          <w:tab w:val="clear" w:pos="2160"/>
          <w:tab w:val="num" w:pos="1276"/>
        </w:tabs>
        <w:ind w:left="1276" w:hanging="283"/>
        <w:rPr>
          <w:rFonts w:cs="Arial"/>
          <w:sz w:val="22"/>
          <w:szCs w:val="22"/>
        </w:rPr>
      </w:pPr>
      <w:r w:rsidRPr="00A731FE">
        <w:rPr>
          <w:rFonts w:cs="Arial"/>
          <w:sz w:val="22"/>
          <w:szCs w:val="22"/>
        </w:rPr>
        <w:t xml:space="preserve">Capacidad y diámetro del cable. </w:t>
      </w:r>
    </w:p>
    <w:p w14:paraId="5684342E" w14:textId="77777777" w:rsidR="000D2743" w:rsidRPr="00A731FE" w:rsidRDefault="000D2743" w:rsidP="00121C81">
      <w:pPr>
        <w:widowControl/>
        <w:numPr>
          <w:ilvl w:val="2"/>
          <w:numId w:val="31"/>
        </w:numPr>
        <w:tabs>
          <w:tab w:val="clear" w:pos="567"/>
          <w:tab w:val="clear" w:pos="2160"/>
          <w:tab w:val="num" w:pos="1276"/>
        </w:tabs>
        <w:ind w:left="1276" w:hanging="283"/>
        <w:rPr>
          <w:rFonts w:cs="Arial"/>
          <w:sz w:val="22"/>
          <w:szCs w:val="22"/>
        </w:rPr>
      </w:pPr>
      <w:r w:rsidRPr="00A731FE">
        <w:rPr>
          <w:rFonts w:cs="Arial"/>
          <w:sz w:val="22"/>
          <w:szCs w:val="22"/>
        </w:rPr>
        <w:t>Tipo de cable</w:t>
      </w:r>
      <w:r w:rsidR="000163D6">
        <w:rPr>
          <w:rFonts w:cs="Arial"/>
          <w:sz w:val="22"/>
          <w:szCs w:val="22"/>
        </w:rPr>
        <w:t>,</w:t>
      </w:r>
      <w:r w:rsidRPr="00A731FE">
        <w:rPr>
          <w:rFonts w:cs="Arial"/>
          <w:sz w:val="22"/>
          <w:szCs w:val="22"/>
        </w:rPr>
        <w:t xml:space="preserve"> indicando el tipo de cubierta.</w:t>
      </w:r>
    </w:p>
    <w:p w14:paraId="28D2A001" w14:textId="77777777" w:rsidR="000D2743" w:rsidRPr="00A731FE" w:rsidRDefault="000D2743" w:rsidP="00121C81">
      <w:pPr>
        <w:widowControl/>
        <w:numPr>
          <w:ilvl w:val="2"/>
          <w:numId w:val="31"/>
        </w:numPr>
        <w:tabs>
          <w:tab w:val="clear" w:pos="567"/>
          <w:tab w:val="clear" w:pos="2160"/>
          <w:tab w:val="num" w:pos="1276"/>
        </w:tabs>
        <w:ind w:left="1276" w:hanging="283"/>
        <w:rPr>
          <w:rFonts w:cs="Arial"/>
          <w:sz w:val="22"/>
          <w:szCs w:val="22"/>
        </w:rPr>
      </w:pPr>
      <w:r w:rsidRPr="00A731FE">
        <w:rPr>
          <w:rFonts w:cs="Arial"/>
          <w:sz w:val="22"/>
          <w:szCs w:val="22"/>
        </w:rPr>
        <w:t>Si el cable es autosoportado y si lleva cable soporte, el tipo.</w:t>
      </w:r>
    </w:p>
    <w:p w14:paraId="3351114B" w14:textId="77777777" w:rsidR="000D2743" w:rsidRPr="00A731FE" w:rsidRDefault="000D2743" w:rsidP="00121C81">
      <w:pPr>
        <w:widowControl/>
        <w:numPr>
          <w:ilvl w:val="2"/>
          <w:numId w:val="31"/>
        </w:numPr>
        <w:tabs>
          <w:tab w:val="clear" w:pos="567"/>
          <w:tab w:val="clear" w:pos="2160"/>
          <w:tab w:val="num" w:pos="1276"/>
        </w:tabs>
        <w:ind w:left="1276" w:hanging="283"/>
        <w:rPr>
          <w:rFonts w:cs="Arial"/>
          <w:sz w:val="22"/>
          <w:szCs w:val="22"/>
        </w:rPr>
      </w:pPr>
      <w:r w:rsidRPr="00A731FE">
        <w:rPr>
          <w:rFonts w:cs="Arial"/>
          <w:sz w:val="22"/>
          <w:szCs w:val="22"/>
        </w:rPr>
        <w:t>Peso nominal del cable (Kg/Km).</w:t>
      </w:r>
    </w:p>
    <w:p w14:paraId="7E4B4BF9" w14:textId="648FCCB6" w:rsidR="004F0176" w:rsidRPr="00A731FE" w:rsidRDefault="004F0176" w:rsidP="00121C81">
      <w:pPr>
        <w:widowControl/>
        <w:numPr>
          <w:ilvl w:val="2"/>
          <w:numId w:val="31"/>
        </w:numPr>
        <w:tabs>
          <w:tab w:val="clear" w:pos="567"/>
          <w:tab w:val="clear" w:pos="2160"/>
          <w:tab w:val="num" w:pos="1276"/>
        </w:tabs>
        <w:ind w:left="1276" w:hanging="283"/>
        <w:rPr>
          <w:rFonts w:cs="Arial"/>
          <w:sz w:val="22"/>
          <w:szCs w:val="22"/>
        </w:rPr>
      </w:pPr>
      <w:r w:rsidRPr="00D06831">
        <w:rPr>
          <w:rFonts w:cs="Arial"/>
          <w:sz w:val="22"/>
          <w:szCs w:val="22"/>
        </w:rPr>
        <w:t>Tensión de</w:t>
      </w:r>
      <w:r w:rsidR="00FF5B79">
        <w:rPr>
          <w:rFonts w:cs="Arial"/>
          <w:sz w:val="22"/>
          <w:szCs w:val="22"/>
        </w:rPr>
        <w:t xml:space="preserve">l cable </w:t>
      </w:r>
      <w:r w:rsidRPr="00D06831">
        <w:rPr>
          <w:rFonts w:cs="Arial"/>
          <w:sz w:val="22"/>
          <w:szCs w:val="22"/>
        </w:rPr>
        <w:t>en cada sección de la línea de postes</w:t>
      </w:r>
      <w:r>
        <w:rPr>
          <w:rFonts w:cs="Arial"/>
          <w:sz w:val="22"/>
          <w:szCs w:val="22"/>
        </w:rPr>
        <w:t>.</w:t>
      </w:r>
    </w:p>
    <w:p w14:paraId="575CE975" w14:textId="77777777" w:rsidR="000D2743" w:rsidRPr="00A731FE" w:rsidRDefault="000D2743" w:rsidP="00121C81">
      <w:pPr>
        <w:widowControl/>
        <w:numPr>
          <w:ilvl w:val="1"/>
          <w:numId w:val="30"/>
        </w:numPr>
        <w:tabs>
          <w:tab w:val="clear" w:pos="1440"/>
        </w:tabs>
        <w:ind w:left="567" w:hanging="283"/>
        <w:rPr>
          <w:rFonts w:cs="Arial"/>
          <w:sz w:val="22"/>
          <w:szCs w:val="22"/>
        </w:rPr>
      </w:pPr>
      <w:r w:rsidRPr="00A731FE">
        <w:rPr>
          <w:rFonts w:cs="Arial"/>
          <w:sz w:val="22"/>
          <w:szCs w:val="22"/>
        </w:rPr>
        <w:t xml:space="preserve">Para el caso extraordinario en el que haya una canalización uniendo dos clientes sin registros, o para la canalización de unión de un registro a una galería de servicios, el </w:t>
      </w:r>
      <w:r>
        <w:rPr>
          <w:rFonts w:cs="Arial"/>
          <w:sz w:val="22"/>
          <w:szCs w:val="22"/>
        </w:rPr>
        <w:t>Operador</w:t>
      </w:r>
      <w:r w:rsidRPr="00A731FE">
        <w:rPr>
          <w:rFonts w:cs="Arial"/>
          <w:sz w:val="22"/>
          <w:szCs w:val="22"/>
        </w:rPr>
        <w:t xml:space="preserve"> debe especificar claramente en el plano qué clientes une la canalización, o qué cliente está unido directamente con canalización a la galería. Se debe identificar con el nº ID-Identificador principal (en ESCAPEX).</w:t>
      </w:r>
    </w:p>
    <w:p w14:paraId="22752444" w14:textId="77777777" w:rsidR="000D2743" w:rsidRPr="00A731FE" w:rsidRDefault="000D2743" w:rsidP="00121C81">
      <w:pPr>
        <w:widowControl/>
        <w:numPr>
          <w:ilvl w:val="1"/>
          <w:numId w:val="30"/>
        </w:numPr>
        <w:tabs>
          <w:tab w:val="clear" w:pos="1440"/>
        </w:tabs>
        <w:ind w:left="567" w:hanging="283"/>
        <w:rPr>
          <w:rFonts w:cs="Arial"/>
          <w:sz w:val="22"/>
          <w:szCs w:val="22"/>
        </w:rPr>
      </w:pPr>
      <w:r w:rsidRPr="00A731FE">
        <w:rPr>
          <w:rFonts w:cs="Arial"/>
          <w:sz w:val="22"/>
          <w:szCs w:val="22"/>
        </w:rPr>
        <w:t xml:space="preserve">Cuando el </w:t>
      </w:r>
      <w:r>
        <w:rPr>
          <w:rFonts w:cs="Arial"/>
          <w:sz w:val="22"/>
          <w:szCs w:val="22"/>
        </w:rPr>
        <w:t>Operador</w:t>
      </w:r>
      <w:r w:rsidRPr="00A731FE">
        <w:rPr>
          <w:rFonts w:cs="Arial"/>
          <w:sz w:val="22"/>
          <w:szCs w:val="22"/>
        </w:rPr>
        <w:t xml:space="preserve"> solicite el tendido de cable desde sala OBA, debe figurar también en el plano</w:t>
      </w:r>
      <w:r w:rsidR="00F3167A">
        <w:rPr>
          <w:rFonts w:cs="Arial"/>
          <w:sz w:val="22"/>
          <w:szCs w:val="22"/>
        </w:rPr>
        <w:t xml:space="preserve"> esta necesidad</w:t>
      </w:r>
      <w:r w:rsidRPr="00A731FE">
        <w:rPr>
          <w:rFonts w:cs="Arial"/>
          <w:sz w:val="22"/>
          <w:szCs w:val="22"/>
        </w:rPr>
        <w:t xml:space="preserve">, </w:t>
      </w:r>
      <w:r w:rsidR="00F3167A">
        <w:rPr>
          <w:rFonts w:cs="Arial"/>
          <w:sz w:val="22"/>
          <w:szCs w:val="22"/>
        </w:rPr>
        <w:t>especificándose</w:t>
      </w:r>
      <w:r w:rsidRPr="00A731FE">
        <w:rPr>
          <w:rFonts w:cs="Arial"/>
          <w:sz w:val="22"/>
          <w:szCs w:val="22"/>
        </w:rPr>
        <w:t xml:space="preserve"> la capacidad del cable solicitado</w:t>
      </w:r>
      <w:r w:rsidR="00F3167A">
        <w:rPr>
          <w:rFonts w:cs="Arial"/>
          <w:sz w:val="22"/>
          <w:szCs w:val="22"/>
        </w:rPr>
        <w:t xml:space="preserve"> </w:t>
      </w:r>
      <w:r w:rsidRPr="00A731FE">
        <w:rPr>
          <w:rFonts w:cs="Arial"/>
          <w:sz w:val="22"/>
          <w:szCs w:val="22"/>
        </w:rPr>
        <w:t>y la sala OBA.</w:t>
      </w:r>
    </w:p>
    <w:p w14:paraId="02FD1ABA" w14:textId="77777777" w:rsidR="000D2743" w:rsidRPr="00A731FE" w:rsidRDefault="000D2743" w:rsidP="00121C81">
      <w:pPr>
        <w:widowControl/>
        <w:numPr>
          <w:ilvl w:val="1"/>
          <w:numId w:val="30"/>
        </w:numPr>
        <w:tabs>
          <w:tab w:val="clear" w:pos="1440"/>
        </w:tabs>
        <w:ind w:left="567" w:hanging="283"/>
        <w:rPr>
          <w:rFonts w:cs="Arial"/>
          <w:sz w:val="22"/>
          <w:szCs w:val="22"/>
        </w:rPr>
      </w:pPr>
      <w:r w:rsidRPr="00335018">
        <w:rPr>
          <w:rFonts w:cs="Arial"/>
          <w:sz w:val="22"/>
          <w:szCs w:val="22"/>
        </w:rPr>
        <w:t xml:space="preserve">Si el </w:t>
      </w:r>
      <w:r>
        <w:rPr>
          <w:rFonts w:cs="Arial"/>
          <w:sz w:val="22"/>
          <w:szCs w:val="22"/>
        </w:rPr>
        <w:t>Operador</w:t>
      </w:r>
      <w:r w:rsidRPr="00335018">
        <w:rPr>
          <w:rFonts w:cs="Arial"/>
          <w:sz w:val="22"/>
          <w:szCs w:val="22"/>
        </w:rPr>
        <w:t xml:space="preserve"> necesita solicitar registros perten</w:t>
      </w:r>
      <w:r w:rsidR="008628CD">
        <w:rPr>
          <w:rFonts w:cs="Arial"/>
          <w:sz w:val="22"/>
          <w:szCs w:val="22"/>
        </w:rPr>
        <w:t>ecientes a diferentes áreas de c</w:t>
      </w:r>
      <w:r w:rsidRPr="00335018">
        <w:rPr>
          <w:rFonts w:cs="Arial"/>
          <w:sz w:val="22"/>
          <w:szCs w:val="22"/>
        </w:rPr>
        <w:t xml:space="preserve">entral, lo debe hacer en SUC separadas. En estos casos el </w:t>
      </w:r>
      <w:r>
        <w:rPr>
          <w:rFonts w:cs="Arial"/>
          <w:sz w:val="22"/>
          <w:szCs w:val="22"/>
        </w:rPr>
        <w:t>Operador</w:t>
      </w:r>
      <w:r w:rsidRPr="00335018">
        <w:rPr>
          <w:rFonts w:cs="Arial"/>
          <w:sz w:val="22"/>
          <w:szCs w:val="22"/>
        </w:rPr>
        <w:t xml:space="preserve"> debe incluir en el Plano esquemático, así como posteriormente en la </w:t>
      </w:r>
      <w:r w:rsidR="008628CD">
        <w:rPr>
          <w:rFonts w:cs="Arial"/>
          <w:sz w:val="22"/>
          <w:szCs w:val="22"/>
        </w:rPr>
        <w:t>M</w:t>
      </w:r>
      <w:r w:rsidRPr="00335018">
        <w:rPr>
          <w:rFonts w:cs="Arial"/>
          <w:sz w:val="22"/>
          <w:szCs w:val="22"/>
        </w:rPr>
        <w:t xml:space="preserve">emoria descriptiva de la SUC, los nº de la/s SUC (y la central a la que pertenecen) con la/s que está ligada, indicando la primera CR, </w:t>
      </w:r>
      <w:r w:rsidR="008628CD">
        <w:rPr>
          <w:rFonts w:cs="Arial"/>
          <w:sz w:val="22"/>
          <w:szCs w:val="22"/>
        </w:rPr>
        <w:t>arqueta</w:t>
      </w:r>
      <w:r w:rsidRPr="00335018">
        <w:rPr>
          <w:rFonts w:cs="Arial"/>
          <w:sz w:val="22"/>
          <w:szCs w:val="22"/>
        </w:rPr>
        <w:t xml:space="preserve"> o poste de la/s misma/s. Si todavía esas SUC no han sido solicitadas, </w:t>
      </w:r>
      <w:r w:rsidR="00270853">
        <w:rPr>
          <w:rFonts w:cs="Arial"/>
          <w:sz w:val="22"/>
          <w:szCs w:val="22"/>
        </w:rPr>
        <w:t xml:space="preserve">y por tanto </w:t>
      </w:r>
      <w:r w:rsidRPr="00335018">
        <w:rPr>
          <w:rFonts w:cs="Arial"/>
          <w:sz w:val="22"/>
          <w:szCs w:val="22"/>
        </w:rPr>
        <w:t xml:space="preserve">se desconoce el nº, se debe </w:t>
      </w:r>
      <w:r w:rsidR="00270853">
        <w:rPr>
          <w:rFonts w:cs="Arial"/>
          <w:sz w:val="22"/>
          <w:szCs w:val="22"/>
        </w:rPr>
        <w:t>precisar</w:t>
      </w:r>
      <w:r w:rsidRPr="00335018">
        <w:rPr>
          <w:rFonts w:cs="Arial"/>
          <w:sz w:val="22"/>
          <w:szCs w:val="22"/>
        </w:rPr>
        <w:t xml:space="preserve"> con una nota que se van a solicitar, indicando igualmente la primera CR, </w:t>
      </w:r>
      <w:r w:rsidR="000163D6">
        <w:rPr>
          <w:rFonts w:cs="Arial"/>
          <w:sz w:val="22"/>
          <w:szCs w:val="22"/>
        </w:rPr>
        <w:t>arqueta</w:t>
      </w:r>
      <w:r w:rsidRPr="00335018">
        <w:rPr>
          <w:rFonts w:cs="Arial"/>
          <w:sz w:val="22"/>
          <w:szCs w:val="22"/>
        </w:rPr>
        <w:t>, o poste.</w:t>
      </w:r>
    </w:p>
    <w:p w14:paraId="42F6F2C4" w14:textId="77777777" w:rsidR="000D2743" w:rsidRPr="00A731FE" w:rsidRDefault="00270853" w:rsidP="00121C81">
      <w:pPr>
        <w:widowControl/>
        <w:numPr>
          <w:ilvl w:val="1"/>
          <w:numId w:val="30"/>
        </w:numPr>
        <w:tabs>
          <w:tab w:val="clear" w:pos="1440"/>
        </w:tabs>
        <w:ind w:left="567" w:hanging="283"/>
        <w:rPr>
          <w:rFonts w:cs="Arial"/>
          <w:sz w:val="22"/>
          <w:szCs w:val="22"/>
        </w:rPr>
      </w:pPr>
      <w:r>
        <w:rPr>
          <w:rFonts w:cs="Arial"/>
          <w:sz w:val="22"/>
          <w:szCs w:val="22"/>
        </w:rPr>
        <w:t>El p</w:t>
      </w:r>
      <w:r w:rsidR="000D2743" w:rsidRPr="00A731FE">
        <w:rPr>
          <w:rFonts w:cs="Arial"/>
          <w:sz w:val="22"/>
          <w:szCs w:val="22"/>
        </w:rPr>
        <w:t xml:space="preserve">lano debe incluir también el número del conducto/subconducto que el Operador va a ocupar en cada registro (en las CR y </w:t>
      </w:r>
      <w:r w:rsidR="000163D6">
        <w:rPr>
          <w:rFonts w:cs="Arial"/>
          <w:sz w:val="22"/>
          <w:szCs w:val="22"/>
        </w:rPr>
        <w:t>a</w:t>
      </w:r>
      <w:r w:rsidR="000D2743" w:rsidRPr="00A731FE">
        <w:rPr>
          <w:rFonts w:cs="Arial"/>
          <w:sz w:val="22"/>
          <w:szCs w:val="22"/>
        </w:rPr>
        <w:t>rquetas abiertas), en cada una de las paredes</w:t>
      </w:r>
      <w:r>
        <w:rPr>
          <w:rFonts w:cs="Arial"/>
          <w:sz w:val="22"/>
          <w:szCs w:val="22"/>
        </w:rPr>
        <w:t>,</w:t>
      </w:r>
      <w:r w:rsidR="000D2743" w:rsidRPr="00A731FE">
        <w:rPr>
          <w:rFonts w:cs="Arial"/>
          <w:sz w:val="22"/>
          <w:szCs w:val="22"/>
        </w:rPr>
        <w:t xml:space="preserve"> </w:t>
      </w:r>
      <w:r>
        <w:rPr>
          <w:rFonts w:cs="Arial"/>
          <w:sz w:val="22"/>
          <w:szCs w:val="22"/>
        </w:rPr>
        <w:t>de acuerdo con</w:t>
      </w:r>
      <w:r w:rsidR="000D2743" w:rsidRPr="00A731FE">
        <w:rPr>
          <w:rFonts w:cs="Arial"/>
          <w:sz w:val="22"/>
          <w:szCs w:val="22"/>
        </w:rPr>
        <w:t xml:space="preserve"> criterio que figura en el anexo </w:t>
      </w:r>
      <w:r w:rsidR="000D2743">
        <w:rPr>
          <w:rFonts w:cs="Arial"/>
          <w:sz w:val="22"/>
          <w:szCs w:val="22"/>
        </w:rPr>
        <w:t>3</w:t>
      </w:r>
      <w:r>
        <w:rPr>
          <w:rFonts w:cs="Arial"/>
          <w:sz w:val="22"/>
          <w:szCs w:val="22"/>
        </w:rPr>
        <w:t>,</w:t>
      </w:r>
      <w:r w:rsidR="000D2743" w:rsidRPr="00A731FE">
        <w:rPr>
          <w:rFonts w:cs="Arial"/>
          <w:sz w:val="22"/>
          <w:szCs w:val="22"/>
        </w:rPr>
        <w:t xml:space="preserve"> según se decida durante el replanteo </w:t>
      </w:r>
      <w:r>
        <w:rPr>
          <w:rFonts w:cs="Arial"/>
          <w:sz w:val="22"/>
          <w:szCs w:val="22"/>
        </w:rPr>
        <w:t>c</w:t>
      </w:r>
      <w:r w:rsidR="000D2743" w:rsidRPr="00A731FE">
        <w:rPr>
          <w:rFonts w:cs="Arial"/>
          <w:sz w:val="22"/>
          <w:szCs w:val="22"/>
        </w:rPr>
        <w:t xml:space="preserve">onjunto. El Operador puede añadir cualquier documentación adicional en el mismo fichero del </w:t>
      </w:r>
      <w:r w:rsidR="00FE458E">
        <w:rPr>
          <w:rFonts w:cs="Arial"/>
          <w:sz w:val="22"/>
          <w:szCs w:val="22"/>
        </w:rPr>
        <w:t>p</w:t>
      </w:r>
      <w:r w:rsidR="000D2743" w:rsidRPr="00A731FE">
        <w:rPr>
          <w:rFonts w:cs="Arial"/>
          <w:sz w:val="22"/>
          <w:szCs w:val="22"/>
        </w:rPr>
        <w:t xml:space="preserve">lano. En las CR y </w:t>
      </w:r>
      <w:r w:rsidR="000163D6">
        <w:rPr>
          <w:rFonts w:cs="Arial"/>
          <w:sz w:val="22"/>
          <w:szCs w:val="22"/>
        </w:rPr>
        <w:t>arquetas</w:t>
      </w:r>
      <w:r w:rsidR="000D2743" w:rsidRPr="00A731FE">
        <w:rPr>
          <w:rFonts w:cs="Arial"/>
          <w:sz w:val="22"/>
          <w:szCs w:val="22"/>
        </w:rPr>
        <w:t xml:space="preserve"> que no se hayan abierto, el Operador deberá ocupar el subconducto vacante superior o uno de los subconductos que el </w:t>
      </w:r>
      <w:r w:rsidR="000D2743">
        <w:rPr>
          <w:rFonts w:cs="Arial"/>
          <w:sz w:val="22"/>
          <w:szCs w:val="22"/>
        </w:rPr>
        <w:t>Operador</w:t>
      </w:r>
      <w:r w:rsidR="000D2743" w:rsidRPr="00A731FE">
        <w:rPr>
          <w:rFonts w:cs="Arial"/>
          <w:sz w:val="22"/>
          <w:szCs w:val="22"/>
        </w:rPr>
        <w:t xml:space="preserve"> instale en e</w:t>
      </w:r>
      <w:r w:rsidR="000D2743" w:rsidRPr="00335018">
        <w:rPr>
          <w:rFonts w:cs="Arial"/>
          <w:sz w:val="22"/>
          <w:szCs w:val="22"/>
        </w:rPr>
        <w:t>l conducto vacante de los superiores comenzando por las esquinas.</w:t>
      </w:r>
    </w:p>
    <w:p w14:paraId="16CC0E98" w14:textId="77777777" w:rsidR="000D2743" w:rsidRDefault="000D2743" w:rsidP="00121C81">
      <w:pPr>
        <w:widowControl/>
        <w:numPr>
          <w:ilvl w:val="1"/>
          <w:numId w:val="30"/>
        </w:numPr>
        <w:tabs>
          <w:tab w:val="clear" w:pos="1440"/>
        </w:tabs>
        <w:ind w:left="567" w:hanging="283"/>
        <w:rPr>
          <w:rFonts w:cs="Arial"/>
          <w:sz w:val="22"/>
          <w:szCs w:val="22"/>
        </w:rPr>
      </w:pPr>
      <w:r w:rsidRPr="00335018">
        <w:rPr>
          <w:rFonts w:cs="Arial"/>
          <w:sz w:val="22"/>
          <w:szCs w:val="22"/>
        </w:rPr>
        <w:t xml:space="preserve">El Operador deberá indicar </w:t>
      </w:r>
      <w:r w:rsidR="000D1424">
        <w:rPr>
          <w:rFonts w:cs="Arial"/>
          <w:sz w:val="22"/>
          <w:szCs w:val="22"/>
        </w:rPr>
        <w:t xml:space="preserve">en el plano </w:t>
      </w:r>
      <w:r w:rsidRPr="00335018">
        <w:rPr>
          <w:rFonts w:cs="Arial"/>
          <w:sz w:val="22"/>
          <w:szCs w:val="22"/>
        </w:rPr>
        <w:t>dónde y qué va a instalar en las canalizaciones. También indicará en una tabla como la siguiente los metros totales que va a ocupar en la SUC</w:t>
      </w:r>
      <w:r w:rsidR="000D1424">
        <w:rPr>
          <w:rFonts w:cs="Arial"/>
          <w:sz w:val="22"/>
          <w:szCs w:val="22"/>
        </w:rPr>
        <w:t>,</w:t>
      </w:r>
      <w:r w:rsidRPr="00335018">
        <w:rPr>
          <w:rFonts w:cs="Arial"/>
          <w:sz w:val="22"/>
          <w:szCs w:val="22"/>
        </w:rPr>
        <w:t xml:space="preserve"> según sea subconducto de 40mm</w:t>
      </w:r>
      <w:r w:rsidR="000163D6">
        <w:rPr>
          <w:rFonts w:cs="Arial"/>
          <w:sz w:val="22"/>
          <w:szCs w:val="22"/>
        </w:rPr>
        <w:t>,</w:t>
      </w:r>
      <w:r w:rsidRPr="00335018">
        <w:rPr>
          <w:rFonts w:cs="Arial"/>
          <w:sz w:val="22"/>
          <w:szCs w:val="22"/>
        </w:rPr>
        <w:t xml:space="preserve"> conducto completo de 63mm</w:t>
      </w:r>
      <w:r w:rsidR="000163D6">
        <w:rPr>
          <w:rFonts w:cs="Arial"/>
          <w:sz w:val="22"/>
          <w:szCs w:val="22"/>
        </w:rPr>
        <w:t xml:space="preserve"> u otros</w:t>
      </w:r>
      <w:r w:rsidRPr="00335018">
        <w:rPr>
          <w:rFonts w:cs="Arial"/>
          <w:sz w:val="22"/>
          <w:szCs w:val="22"/>
        </w:rPr>
        <w:t xml:space="preserve">. </w:t>
      </w:r>
      <w:r w:rsidR="000163D6">
        <w:rPr>
          <w:rFonts w:cs="Arial"/>
          <w:sz w:val="22"/>
          <w:szCs w:val="22"/>
        </w:rPr>
        <w:t xml:space="preserve">Cuando se instale </w:t>
      </w:r>
      <w:r w:rsidRPr="00335018">
        <w:rPr>
          <w:rFonts w:cs="Arial"/>
          <w:sz w:val="22"/>
          <w:szCs w:val="22"/>
        </w:rPr>
        <w:t>cable sin subconducto o por otras técnicas de subconductación</w:t>
      </w:r>
      <w:r w:rsidR="0018248F">
        <w:rPr>
          <w:rFonts w:cs="Arial"/>
          <w:sz w:val="22"/>
          <w:szCs w:val="22"/>
        </w:rPr>
        <w:t xml:space="preserve"> (pe. flexible)</w:t>
      </w:r>
      <w:r w:rsidRPr="00335018">
        <w:rPr>
          <w:rFonts w:cs="Arial"/>
          <w:sz w:val="22"/>
          <w:szCs w:val="22"/>
        </w:rPr>
        <w:t xml:space="preserve">, el </w:t>
      </w:r>
      <w:r w:rsidRPr="00335018">
        <w:rPr>
          <w:rFonts w:cs="Arial"/>
          <w:sz w:val="22"/>
          <w:szCs w:val="22"/>
        </w:rPr>
        <w:lastRenderedPageBreak/>
        <w:t xml:space="preserve">Operador debe informar de los cm2 </w:t>
      </w:r>
      <w:r w:rsidRPr="00A731FE">
        <w:rPr>
          <w:rFonts w:cs="Arial"/>
          <w:sz w:val="22"/>
          <w:szCs w:val="22"/>
        </w:rPr>
        <w:t xml:space="preserve">de </w:t>
      </w:r>
      <w:r w:rsidRPr="00335018">
        <w:rPr>
          <w:rFonts w:cs="Arial"/>
          <w:sz w:val="22"/>
          <w:szCs w:val="22"/>
        </w:rPr>
        <w:t xml:space="preserve">sección </w:t>
      </w:r>
      <w:r w:rsidRPr="00A731FE">
        <w:rPr>
          <w:rFonts w:cs="Arial"/>
          <w:sz w:val="22"/>
          <w:szCs w:val="22"/>
        </w:rPr>
        <w:t>útil a ocupar y los metros, tal como se indica en el siguiente cuadro:</w:t>
      </w:r>
    </w:p>
    <w:tbl>
      <w:tblPr>
        <w:tblW w:w="4515" w:type="pct"/>
        <w:tblInd w:w="9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91"/>
        <w:gridCol w:w="1984"/>
        <w:gridCol w:w="1277"/>
        <w:gridCol w:w="2303"/>
        <w:gridCol w:w="2018"/>
      </w:tblGrid>
      <w:tr w:rsidR="005828B7" w:rsidRPr="005828B7" w14:paraId="0E2A79B9" w14:textId="77777777" w:rsidTr="001C20ED">
        <w:trPr>
          <w:trHeight w:val="288"/>
        </w:trPr>
        <w:tc>
          <w:tcPr>
            <w:tcW w:w="578" w:type="pct"/>
            <w:shd w:val="clear" w:color="auto" w:fill="auto"/>
            <w:noWrap/>
            <w:vAlign w:val="center"/>
            <w:hideMark/>
          </w:tcPr>
          <w:p w14:paraId="2D5888FA" w14:textId="77777777" w:rsidR="005828B7" w:rsidRPr="005828B7" w:rsidRDefault="005828B7" w:rsidP="00121C81">
            <w:pPr>
              <w:widowControl/>
              <w:tabs>
                <w:tab w:val="clear" w:pos="567"/>
              </w:tabs>
              <w:spacing w:after="0"/>
              <w:jc w:val="center"/>
              <w:rPr>
                <w:rFonts w:ascii="Calibri" w:hAnsi="Calibri"/>
                <w:color w:val="000000"/>
                <w:sz w:val="20"/>
              </w:rPr>
            </w:pPr>
          </w:p>
        </w:tc>
        <w:tc>
          <w:tcPr>
            <w:tcW w:w="1157" w:type="pct"/>
            <w:shd w:val="clear" w:color="auto" w:fill="auto"/>
            <w:noWrap/>
            <w:vAlign w:val="center"/>
            <w:hideMark/>
          </w:tcPr>
          <w:p w14:paraId="388BBBA8" w14:textId="77777777" w:rsidR="005828B7" w:rsidRPr="005828B7" w:rsidRDefault="005828B7" w:rsidP="00121C81">
            <w:pPr>
              <w:widowControl/>
              <w:tabs>
                <w:tab w:val="clear" w:pos="567"/>
              </w:tabs>
              <w:spacing w:after="0"/>
              <w:jc w:val="center"/>
              <w:rPr>
                <w:rFonts w:ascii="Calibri" w:hAnsi="Calibri"/>
                <w:b/>
                <w:bCs/>
                <w:color w:val="000000"/>
                <w:sz w:val="20"/>
              </w:rPr>
            </w:pPr>
            <w:r w:rsidRPr="005828B7">
              <w:rPr>
                <w:rFonts w:ascii="Calibri" w:hAnsi="Calibri"/>
                <w:b/>
                <w:bCs/>
                <w:color w:val="000000"/>
                <w:sz w:val="20"/>
              </w:rPr>
              <w:t>Elemento reservado</w:t>
            </w:r>
          </w:p>
        </w:tc>
        <w:tc>
          <w:tcPr>
            <w:tcW w:w="745" w:type="pct"/>
            <w:shd w:val="clear" w:color="auto" w:fill="auto"/>
            <w:noWrap/>
            <w:vAlign w:val="center"/>
            <w:hideMark/>
          </w:tcPr>
          <w:p w14:paraId="63AAF7E4" w14:textId="77777777" w:rsidR="005828B7" w:rsidRPr="005828B7" w:rsidRDefault="005828B7" w:rsidP="00121C81">
            <w:pPr>
              <w:widowControl/>
              <w:tabs>
                <w:tab w:val="clear" w:pos="567"/>
              </w:tabs>
              <w:spacing w:after="0"/>
              <w:jc w:val="center"/>
              <w:rPr>
                <w:rFonts w:ascii="Calibri" w:hAnsi="Calibri"/>
                <w:b/>
                <w:bCs/>
                <w:color w:val="000000"/>
                <w:sz w:val="20"/>
              </w:rPr>
            </w:pPr>
            <w:r w:rsidRPr="005828B7">
              <w:rPr>
                <w:rFonts w:ascii="Calibri" w:hAnsi="Calibri"/>
                <w:b/>
                <w:bCs/>
                <w:color w:val="000000"/>
                <w:sz w:val="20"/>
              </w:rPr>
              <w:t>Diámetro exterior(mm)</w:t>
            </w:r>
          </w:p>
        </w:tc>
        <w:tc>
          <w:tcPr>
            <w:tcW w:w="1343" w:type="pct"/>
            <w:shd w:val="clear" w:color="auto" w:fill="auto"/>
            <w:noWrap/>
            <w:vAlign w:val="center"/>
            <w:hideMark/>
          </w:tcPr>
          <w:p w14:paraId="30F4DA31" w14:textId="77777777" w:rsidR="005828B7" w:rsidRPr="005828B7" w:rsidRDefault="005828B7" w:rsidP="00121C81">
            <w:pPr>
              <w:widowControl/>
              <w:tabs>
                <w:tab w:val="clear" w:pos="567"/>
              </w:tabs>
              <w:spacing w:after="0"/>
              <w:jc w:val="center"/>
              <w:rPr>
                <w:rFonts w:ascii="Calibri" w:hAnsi="Calibri"/>
                <w:b/>
                <w:bCs/>
                <w:color w:val="000000"/>
                <w:sz w:val="20"/>
              </w:rPr>
            </w:pPr>
            <w:r w:rsidRPr="005828B7">
              <w:rPr>
                <w:rFonts w:ascii="Calibri" w:hAnsi="Calibri"/>
                <w:b/>
                <w:bCs/>
                <w:color w:val="000000"/>
                <w:sz w:val="20"/>
              </w:rPr>
              <w:t>Metros lineales</w:t>
            </w:r>
          </w:p>
        </w:tc>
        <w:tc>
          <w:tcPr>
            <w:tcW w:w="1177" w:type="pct"/>
            <w:shd w:val="clear" w:color="auto" w:fill="auto"/>
            <w:noWrap/>
            <w:vAlign w:val="center"/>
            <w:hideMark/>
          </w:tcPr>
          <w:p w14:paraId="3C636703" w14:textId="77777777" w:rsidR="005828B7" w:rsidRDefault="005828B7" w:rsidP="00121C81">
            <w:pPr>
              <w:widowControl/>
              <w:tabs>
                <w:tab w:val="clear" w:pos="567"/>
              </w:tabs>
              <w:spacing w:after="0"/>
              <w:jc w:val="center"/>
              <w:rPr>
                <w:rFonts w:ascii="Calibri" w:hAnsi="Calibri"/>
                <w:b/>
                <w:bCs/>
                <w:color w:val="000000"/>
                <w:sz w:val="20"/>
              </w:rPr>
            </w:pPr>
            <w:r w:rsidRPr="005828B7">
              <w:rPr>
                <w:rFonts w:ascii="Calibri" w:hAnsi="Calibri"/>
                <w:b/>
                <w:bCs/>
                <w:color w:val="000000"/>
                <w:sz w:val="20"/>
              </w:rPr>
              <w:t>Tamaño tubo</w:t>
            </w:r>
          </w:p>
          <w:p w14:paraId="4C73B66E" w14:textId="77777777" w:rsidR="005828B7" w:rsidRPr="005828B7" w:rsidRDefault="005828B7" w:rsidP="00121C81">
            <w:pPr>
              <w:widowControl/>
              <w:tabs>
                <w:tab w:val="clear" w:pos="567"/>
              </w:tabs>
              <w:spacing w:after="0"/>
              <w:jc w:val="center"/>
              <w:rPr>
                <w:rFonts w:ascii="Calibri" w:hAnsi="Calibri"/>
                <w:b/>
                <w:bCs/>
                <w:color w:val="000000"/>
                <w:sz w:val="20"/>
              </w:rPr>
            </w:pPr>
            <w:r w:rsidRPr="005828B7">
              <w:rPr>
                <w:rFonts w:ascii="Calibri" w:hAnsi="Calibri"/>
                <w:b/>
                <w:bCs/>
                <w:color w:val="000000"/>
                <w:sz w:val="20"/>
              </w:rPr>
              <w:t>anfitrión</w:t>
            </w:r>
          </w:p>
        </w:tc>
      </w:tr>
      <w:tr w:rsidR="005828B7" w:rsidRPr="005828B7" w14:paraId="0CF73378" w14:textId="77777777" w:rsidTr="001C20ED">
        <w:trPr>
          <w:trHeight w:val="288"/>
        </w:trPr>
        <w:tc>
          <w:tcPr>
            <w:tcW w:w="578" w:type="pct"/>
            <w:shd w:val="clear" w:color="auto" w:fill="auto"/>
            <w:noWrap/>
            <w:vAlign w:val="bottom"/>
            <w:hideMark/>
          </w:tcPr>
          <w:p w14:paraId="0E8C66EE"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3B557F32"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Ducto</w:t>
            </w:r>
          </w:p>
        </w:tc>
        <w:tc>
          <w:tcPr>
            <w:tcW w:w="745" w:type="pct"/>
            <w:shd w:val="clear" w:color="auto" w:fill="auto"/>
            <w:noWrap/>
            <w:vAlign w:val="bottom"/>
            <w:hideMark/>
          </w:tcPr>
          <w:p w14:paraId="59FD669F"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40</w:t>
            </w:r>
          </w:p>
        </w:tc>
        <w:tc>
          <w:tcPr>
            <w:tcW w:w="1343" w:type="pct"/>
            <w:shd w:val="clear" w:color="auto" w:fill="auto"/>
            <w:noWrap/>
            <w:vAlign w:val="bottom"/>
            <w:hideMark/>
          </w:tcPr>
          <w:p w14:paraId="6956CA36"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600</w:t>
            </w:r>
          </w:p>
        </w:tc>
        <w:tc>
          <w:tcPr>
            <w:tcW w:w="1177" w:type="pct"/>
            <w:shd w:val="clear" w:color="auto" w:fill="auto"/>
            <w:noWrap/>
            <w:vAlign w:val="bottom"/>
            <w:hideMark/>
          </w:tcPr>
          <w:p w14:paraId="41985B66"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110mm</w:t>
            </w:r>
          </w:p>
        </w:tc>
      </w:tr>
      <w:tr w:rsidR="005828B7" w:rsidRPr="005828B7" w14:paraId="079EB74A" w14:textId="77777777" w:rsidTr="001C20ED">
        <w:trPr>
          <w:trHeight w:val="288"/>
        </w:trPr>
        <w:tc>
          <w:tcPr>
            <w:tcW w:w="578" w:type="pct"/>
            <w:shd w:val="clear" w:color="auto" w:fill="auto"/>
            <w:noWrap/>
            <w:vAlign w:val="bottom"/>
            <w:hideMark/>
          </w:tcPr>
          <w:p w14:paraId="027E4D27"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42627A61"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Ducto</w:t>
            </w:r>
          </w:p>
        </w:tc>
        <w:tc>
          <w:tcPr>
            <w:tcW w:w="745" w:type="pct"/>
            <w:shd w:val="clear" w:color="auto" w:fill="auto"/>
            <w:noWrap/>
            <w:vAlign w:val="bottom"/>
            <w:hideMark/>
          </w:tcPr>
          <w:p w14:paraId="56FDB155"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63</w:t>
            </w:r>
          </w:p>
        </w:tc>
        <w:tc>
          <w:tcPr>
            <w:tcW w:w="1343" w:type="pct"/>
            <w:shd w:val="clear" w:color="auto" w:fill="auto"/>
            <w:noWrap/>
            <w:vAlign w:val="bottom"/>
            <w:hideMark/>
          </w:tcPr>
          <w:p w14:paraId="5D88EF68"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800</w:t>
            </w:r>
          </w:p>
        </w:tc>
        <w:tc>
          <w:tcPr>
            <w:tcW w:w="1177" w:type="pct"/>
            <w:shd w:val="clear" w:color="auto" w:fill="auto"/>
            <w:noWrap/>
            <w:vAlign w:val="bottom"/>
            <w:hideMark/>
          </w:tcPr>
          <w:p w14:paraId="69554757"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110mm</w:t>
            </w:r>
          </w:p>
        </w:tc>
      </w:tr>
      <w:tr w:rsidR="005828B7" w:rsidRPr="005828B7" w14:paraId="102593E3" w14:textId="77777777" w:rsidTr="001C20ED">
        <w:trPr>
          <w:trHeight w:val="288"/>
        </w:trPr>
        <w:tc>
          <w:tcPr>
            <w:tcW w:w="578" w:type="pct"/>
            <w:shd w:val="clear" w:color="auto" w:fill="auto"/>
            <w:noWrap/>
            <w:vAlign w:val="bottom"/>
            <w:hideMark/>
          </w:tcPr>
          <w:p w14:paraId="6EEA4DD3"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2DB87D7B"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Microducto</w:t>
            </w:r>
          </w:p>
        </w:tc>
        <w:tc>
          <w:tcPr>
            <w:tcW w:w="745" w:type="pct"/>
            <w:shd w:val="clear" w:color="auto" w:fill="auto"/>
            <w:noWrap/>
            <w:vAlign w:val="bottom"/>
            <w:hideMark/>
          </w:tcPr>
          <w:p w14:paraId="19B2ABD5"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20</w:t>
            </w:r>
          </w:p>
        </w:tc>
        <w:tc>
          <w:tcPr>
            <w:tcW w:w="1343" w:type="pct"/>
            <w:shd w:val="clear" w:color="auto" w:fill="auto"/>
            <w:noWrap/>
            <w:vAlign w:val="bottom"/>
            <w:hideMark/>
          </w:tcPr>
          <w:p w14:paraId="7676BD2D"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2200</w:t>
            </w:r>
          </w:p>
        </w:tc>
        <w:tc>
          <w:tcPr>
            <w:tcW w:w="1177" w:type="pct"/>
            <w:shd w:val="clear" w:color="auto" w:fill="auto"/>
            <w:noWrap/>
            <w:vAlign w:val="bottom"/>
            <w:hideMark/>
          </w:tcPr>
          <w:p w14:paraId="44446D65"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110mm</w:t>
            </w:r>
          </w:p>
        </w:tc>
      </w:tr>
      <w:tr w:rsidR="005828B7" w:rsidRPr="005828B7" w14:paraId="46946B58" w14:textId="77777777" w:rsidTr="001C20ED">
        <w:trPr>
          <w:trHeight w:val="288"/>
        </w:trPr>
        <w:tc>
          <w:tcPr>
            <w:tcW w:w="578" w:type="pct"/>
            <w:shd w:val="clear" w:color="auto" w:fill="auto"/>
            <w:noWrap/>
            <w:vAlign w:val="bottom"/>
            <w:hideMark/>
          </w:tcPr>
          <w:p w14:paraId="0CA716ED"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01274311"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Microducto</w:t>
            </w:r>
          </w:p>
        </w:tc>
        <w:tc>
          <w:tcPr>
            <w:tcW w:w="745" w:type="pct"/>
            <w:shd w:val="clear" w:color="auto" w:fill="auto"/>
            <w:noWrap/>
            <w:vAlign w:val="bottom"/>
            <w:hideMark/>
          </w:tcPr>
          <w:p w14:paraId="5A4482CB"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16</w:t>
            </w:r>
          </w:p>
        </w:tc>
        <w:tc>
          <w:tcPr>
            <w:tcW w:w="1343" w:type="pct"/>
            <w:shd w:val="clear" w:color="auto" w:fill="auto"/>
            <w:noWrap/>
            <w:vAlign w:val="bottom"/>
            <w:hideMark/>
          </w:tcPr>
          <w:p w14:paraId="115A989E"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1500</w:t>
            </w:r>
          </w:p>
        </w:tc>
        <w:tc>
          <w:tcPr>
            <w:tcW w:w="1177" w:type="pct"/>
            <w:shd w:val="clear" w:color="auto" w:fill="auto"/>
            <w:noWrap/>
            <w:vAlign w:val="bottom"/>
            <w:hideMark/>
          </w:tcPr>
          <w:p w14:paraId="5B9D8F6F"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63mm</w:t>
            </w:r>
          </w:p>
        </w:tc>
      </w:tr>
      <w:tr w:rsidR="005828B7" w:rsidRPr="005828B7" w14:paraId="5E53BB78" w14:textId="77777777" w:rsidTr="001C20ED">
        <w:trPr>
          <w:trHeight w:val="288"/>
        </w:trPr>
        <w:tc>
          <w:tcPr>
            <w:tcW w:w="578" w:type="pct"/>
            <w:shd w:val="clear" w:color="auto" w:fill="auto"/>
            <w:noWrap/>
            <w:vAlign w:val="bottom"/>
            <w:hideMark/>
          </w:tcPr>
          <w:p w14:paraId="46E6D686"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20C0BE6E"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Flexible</w:t>
            </w:r>
          </w:p>
        </w:tc>
        <w:tc>
          <w:tcPr>
            <w:tcW w:w="745" w:type="pct"/>
            <w:shd w:val="clear" w:color="auto" w:fill="auto"/>
            <w:noWrap/>
            <w:vAlign w:val="bottom"/>
            <w:hideMark/>
          </w:tcPr>
          <w:p w14:paraId="1D563D15"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18</w:t>
            </w:r>
          </w:p>
        </w:tc>
        <w:tc>
          <w:tcPr>
            <w:tcW w:w="1343" w:type="pct"/>
            <w:shd w:val="clear" w:color="auto" w:fill="auto"/>
            <w:noWrap/>
            <w:vAlign w:val="bottom"/>
            <w:hideMark/>
          </w:tcPr>
          <w:p w14:paraId="10720E2C"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1800</w:t>
            </w:r>
          </w:p>
        </w:tc>
        <w:tc>
          <w:tcPr>
            <w:tcW w:w="1177" w:type="pct"/>
            <w:shd w:val="clear" w:color="auto" w:fill="auto"/>
            <w:noWrap/>
            <w:vAlign w:val="bottom"/>
            <w:hideMark/>
          </w:tcPr>
          <w:p w14:paraId="029662AA"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110mm</w:t>
            </w:r>
          </w:p>
        </w:tc>
      </w:tr>
      <w:tr w:rsidR="005828B7" w:rsidRPr="005828B7" w14:paraId="19C37EEC" w14:textId="77777777" w:rsidTr="001C20ED">
        <w:trPr>
          <w:trHeight w:val="288"/>
        </w:trPr>
        <w:tc>
          <w:tcPr>
            <w:tcW w:w="578" w:type="pct"/>
            <w:shd w:val="clear" w:color="auto" w:fill="auto"/>
            <w:noWrap/>
            <w:vAlign w:val="bottom"/>
            <w:hideMark/>
          </w:tcPr>
          <w:p w14:paraId="4D4BCEC6"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70486D26"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Cable directo</w:t>
            </w:r>
          </w:p>
        </w:tc>
        <w:tc>
          <w:tcPr>
            <w:tcW w:w="745" w:type="pct"/>
            <w:shd w:val="clear" w:color="auto" w:fill="auto"/>
            <w:noWrap/>
            <w:vAlign w:val="bottom"/>
            <w:hideMark/>
          </w:tcPr>
          <w:p w14:paraId="2590483D"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18</w:t>
            </w:r>
          </w:p>
        </w:tc>
        <w:tc>
          <w:tcPr>
            <w:tcW w:w="1343" w:type="pct"/>
            <w:shd w:val="clear" w:color="auto" w:fill="auto"/>
            <w:noWrap/>
            <w:vAlign w:val="bottom"/>
            <w:hideMark/>
          </w:tcPr>
          <w:p w14:paraId="2B300256"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3000</w:t>
            </w:r>
          </w:p>
        </w:tc>
        <w:tc>
          <w:tcPr>
            <w:tcW w:w="1177" w:type="pct"/>
            <w:shd w:val="clear" w:color="auto" w:fill="auto"/>
            <w:noWrap/>
            <w:vAlign w:val="bottom"/>
            <w:hideMark/>
          </w:tcPr>
          <w:p w14:paraId="6BD65D3B"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110mm</w:t>
            </w:r>
          </w:p>
        </w:tc>
      </w:tr>
      <w:tr w:rsidR="005828B7" w:rsidRPr="005828B7" w14:paraId="690DA590" w14:textId="77777777" w:rsidTr="001C20ED">
        <w:trPr>
          <w:trHeight w:val="288"/>
        </w:trPr>
        <w:tc>
          <w:tcPr>
            <w:tcW w:w="578" w:type="pct"/>
            <w:shd w:val="clear" w:color="auto" w:fill="auto"/>
            <w:noWrap/>
            <w:vAlign w:val="bottom"/>
            <w:hideMark/>
          </w:tcPr>
          <w:p w14:paraId="7BE8D928" w14:textId="77777777" w:rsidR="005828B7" w:rsidRPr="005828B7" w:rsidRDefault="005828B7" w:rsidP="00121C81">
            <w:pPr>
              <w:widowControl/>
              <w:tabs>
                <w:tab w:val="clear" w:pos="567"/>
              </w:tabs>
              <w:spacing w:after="0"/>
              <w:jc w:val="left"/>
              <w:rPr>
                <w:rFonts w:ascii="Calibri" w:hAnsi="Calibri"/>
                <w:i/>
                <w:color w:val="000000"/>
                <w:sz w:val="20"/>
              </w:rPr>
            </w:pPr>
            <w:r w:rsidRPr="005828B7">
              <w:rPr>
                <w:rFonts w:ascii="Calibri" w:hAnsi="Calibri"/>
                <w:i/>
                <w:color w:val="000000"/>
                <w:sz w:val="20"/>
              </w:rPr>
              <w:t>Ejemplo</w:t>
            </w:r>
          </w:p>
        </w:tc>
        <w:tc>
          <w:tcPr>
            <w:tcW w:w="1157" w:type="pct"/>
            <w:shd w:val="clear" w:color="auto" w:fill="auto"/>
            <w:noWrap/>
            <w:vAlign w:val="bottom"/>
            <w:hideMark/>
          </w:tcPr>
          <w:p w14:paraId="2EDFC0EE" w14:textId="77777777" w:rsidR="005828B7" w:rsidRPr="005828B7" w:rsidRDefault="005828B7" w:rsidP="00121C81">
            <w:pPr>
              <w:widowControl/>
              <w:tabs>
                <w:tab w:val="clear" w:pos="567"/>
              </w:tabs>
              <w:spacing w:after="0"/>
              <w:jc w:val="left"/>
              <w:rPr>
                <w:rFonts w:ascii="Calibri" w:hAnsi="Calibri"/>
                <w:color w:val="000000"/>
                <w:sz w:val="20"/>
              </w:rPr>
            </w:pPr>
            <w:r w:rsidRPr="005828B7">
              <w:rPr>
                <w:rFonts w:ascii="Calibri" w:hAnsi="Calibri"/>
                <w:color w:val="000000"/>
                <w:sz w:val="20"/>
              </w:rPr>
              <w:t>Cable directo</w:t>
            </w:r>
          </w:p>
        </w:tc>
        <w:tc>
          <w:tcPr>
            <w:tcW w:w="745" w:type="pct"/>
            <w:shd w:val="clear" w:color="auto" w:fill="auto"/>
            <w:noWrap/>
            <w:vAlign w:val="bottom"/>
            <w:hideMark/>
          </w:tcPr>
          <w:p w14:paraId="58F9256E"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20</w:t>
            </w:r>
          </w:p>
        </w:tc>
        <w:tc>
          <w:tcPr>
            <w:tcW w:w="1343" w:type="pct"/>
            <w:shd w:val="clear" w:color="auto" w:fill="auto"/>
            <w:noWrap/>
            <w:vAlign w:val="bottom"/>
            <w:hideMark/>
          </w:tcPr>
          <w:p w14:paraId="691DC4ED"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2100</w:t>
            </w:r>
          </w:p>
        </w:tc>
        <w:tc>
          <w:tcPr>
            <w:tcW w:w="1177" w:type="pct"/>
            <w:shd w:val="clear" w:color="auto" w:fill="auto"/>
            <w:noWrap/>
            <w:vAlign w:val="bottom"/>
            <w:hideMark/>
          </w:tcPr>
          <w:p w14:paraId="36189B61" w14:textId="77777777" w:rsidR="005828B7" w:rsidRPr="005828B7" w:rsidRDefault="005828B7" w:rsidP="00121C81">
            <w:pPr>
              <w:widowControl/>
              <w:tabs>
                <w:tab w:val="clear" w:pos="567"/>
              </w:tabs>
              <w:spacing w:after="0"/>
              <w:jc w:val="center"/>
              <w:rPr>
                <w:rFonts w:ascii="Calibri" w:hAnsi="Calibri"/>
                <w:color w:val="000000"/>
                <w:sz w:val="20"/>
              </w:rPr>
            </w:pPr>
            <w:r w:rsidRPr="005828B7">
              <w:rPr>
                <w:rFonts w:ascii="Calibri" w:hAnsi="Calibri"/>
                <w:color w:val="000000"/>
                <w:sz w:val="20"/>
              </w:rPr>
              <w:t>Tubo de 63mm</w:t>
            </w:r>
          </w:p>
        </w:tc>
      </w:tr>
    </w:tbl>
    <w:p w14:paraId="4B957089" w14:textId="77777777" w:rsidR="000D2743" w:rsidRPr="00A731FE" w:rsidRDefault="000D2743" w:rsidP="00121C81">
      <w:pPr>
        <w:pStyle w:val="Normal2"/>
        <w:keepNext/>
        <w:widowControl/>
        <w:tabs>
          <w:tab w:val="clear" w:pos="720"/>
          <w:tab w:val="left" w:pos="567"/>
        </w:tabs>
        <w:autoSpaceDE w:val="0"/>
        <w:autoSpaceDN w:val="0"/>
        <w:adjustRightInd w:val="0"/>
        <w:spacing w:after="0" w:line="240" w:lineRule="atLeast"/>
        <w:ind w:left="1418"/>
        <w:rPr>
          <w:rFonts w:cs="Arial"/>
          <w:sz w:val="22"/>
          <w:szCs w:val="22"/>
        </w:rPr>
      </w:pPr>
    </w:p>
    <w:p w14:paraId="3F0B0ED6" w14:textId="77777777" w:rsidR="000D2743" w:rsidRPr="00A731FE" w:rsidRDefault="000D2743" w:rsidP="00121C81">
      <w:pPr>
        <w:widowControl/>
        <w:autoSpaceDE w:val="0"/>
        <w:autoSpaceDN w:val="0"/>
        <w:adjustRightInd w:val="0"/>
        <w:spacing w:line="240" w:lineRule="atLeast"/>
        <w:ind w:left="567"/>
        <w:rPr>
          <w:rFonts w:cs="Arial"/>
          <w:sz w:val="22"/>
          <w:szCs w:val="22"/>
        </w:rPr>
      </w:pPr>
      <w:r w:rsidRPr="00A731FE">
        <w:rPr>
          <w:rFonts w:cs="Arial"/>
          <w:sz w:val="22"/>
          <w:szCs w:val="22"/>
        </w:rPr>
        <w:t xml:space="preserve">El Operador deberá indicar los metros TOTALES de canalización en la SUC original, </w:t>
      </w:r>
      <w:r>
        <w:rPr>
          <w:rFonts w:cs="Arial"/>
          <w:sz w:val="22"/>
          <w:szCs w:val="22"/>
        </w:rPr>
        <w:t xml:space="preserve">así como </w:t>
      </w:r>
      <w:r w:rsidRPr="00A731FE">
        <w:rPr>
          <w:rFonts w:cs="Arial"/>
          <w:sz w:val="22"/>
          <w:szCs w:val="22"/>
        </w:rPr>
        <w:t>en la SUC de la MD donde se haya propuesto RUTA ALTERNATIVA.</w:t>
      </w:r>
    </w:p>
    <w:p w14:paraId="26450421" w14:textId="77777777" w:rsidR="000D2743" w:rsidRPr="00A731FE" w:rsidRDefault="000D1424" w:rsidP="00121C81">
      <w:pPr>
        <w:widowControl/>
        <w:autoSpaceDE w:val="0"/>
        <w:autoSpaceDN w:val="0"/>
        <w:adjustRightInd w:val="0"/>
        <w:spacing w:line="240" w:lineRule="atLeast"/>
        <w:ind w:left="567"/>
        <w:rPr>
          <w:rFonts w:cs="Arial"/>
          <w:sz w:val="22"/>
          <w:szCs w:val="22"/>
        </w:rPr>
      </w:pPr>
      <w:r>
        <w:rPr>
          <w:rFonts w:cs="Arial"/>
          <w:sz w:val="22"/>
          <w:szCs w:val="22"/>
        </w:rPr>
        <w:t>Cuando</w:t>
      </w:r>
      <w:r w:rsidR="000D2743" w:rsidRPr="00A731FE">
        <w:rPr>
          <w:rFonts w:cs="Arial"/>
          <w:sz w:val="22"/>
          <w:szCs w:val="22"/>
        </w:rPr>
        <w:t xml:space="preserve"> no figure toda la información se rechazará como incorrecta, para que el Operador la complete.</w:t>
      </w:r>
    </w:p>
    <w:p w14:paraId="40BC3E67" w14:textId="77777777" w:rsidR="000D2743" w:rsidRPr="00A731FE" w:rsidRDefault="00117684" w:rsidP="00121C81">
      <w:pPr>
        <w:widowControl/>
        <w:autoSpaceDE w:val="0"/>
        <w:autoSpaceDN w:val="0"/>
        <w:adjustRightInd w:val="0"/>
        <w:spacing w:line="240" w:lineRule="atLeast"/>
        <w:ind w:left="708"/>
        <w:jc w:val="center"/>
        <w:rPr>
          <w:rFonts w:cs="Arial"/>
          <w:sz w:val="22"/>
          <w:szCs w:val="22"/>
        </w:rPr>
      </w:pPr>
      <w:r>
        <w:rPr>
          <w:rFonts w:cs="Arial"/>
          <w:noProof/>
          <w:sz w:val="22"/>
          <w:szCs w:val="22"/>
        </w:rPr>
        <w:drawing>
          <wp:inline distT="0" distB="0" distL="0" distR="0" wp14:anchorId="445FEBF2" wp14:editId="6CFE1598">
            <wp:extent cx="5130165" cy="3990340"/>
            <wp:effectExtent l="19050" t="0" r="0" b="0"/>
            <wp:docPr id="1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pic:cNvPicPr>
                      <a:picLocks noChangeAspect="1" noChangeArrowheads="1"/>
                    </pic:cNvPicPr>
                  </pic:nvPicPr>
                  <pic:blipFill>
                    <a:blip r:embed="rId29" cstate="print"/>
                    <a:srcRect/>
                    <a:stretch>
                      <a:fillRect/>
                    </a:stretch>
                  </pic:blipFill>
                  <pic:spPr bwMode="auto">
                    <a:xfrm>
                      <a:off x="0" y="0"/>
                      <a:ext cx="5130165" cy="3990340"/>
                    </a:xfrm>
                    <a:prstGeom prst="rect">
                      <a:avLst/>
                    </a:prstGeom>
                    <a:noFill/>
                    <a:ln w="9525">
                      <a:noFill/>
                      <a:miter lim="800000"/>
                      <a:headEnd/>
                      <a:tailEnd/>
                    </a:ln>
                  </pic:spPr>
                </pic:pic>
              </a:graphicData>
            </a:graphic>
          </wp:inline>
        </w:drawing>
      </w:r>
    </w:p>
    <w:p w14:paraId="10B2DC26" w14:textId="77777777" w:rsidR="000D2743" w:rsidRDefault="000D2743" w:rsidP="00121C81">
      <w:pPr>
        <w:keepLines/>
        <w:widowControl/>
        <w:autoSpaceDE w:val="0"/>
        <w:autoSpaceDN w:val="0"/>
        <w:adjustRightInd w:val="0"/>
        <w:spacing w:line="240" w:lineRule="atLeast"/>
        <w:rPr>
          <w:rFonts w:cs="Arial"/>
          <w:color w:val="0000FF"/>
          <w:sz w:val="22"/>
          <w:szCs w:val="22"/>
        </w:rPr>
      </w:pPr>
      <w:r w:rsidRPr="00A731FE">
        <w:rPr>
          <w:rFonts w:cs="Arial"/>
          <w:sz w:val="22"/>
          <w:szCs w:val="22"/>
        </w:rPr>
        <w:t xml:space="preserve">El </w:t>
      </w:r>
      <w:r>
        <w:rPr>
          <w:rFonts w:cs="Arial"/>
          <w:sz w:val="22"/>
          <w:szCs w:val="22"/>
        </w:rPr>
        <w:t>Operador</w:t>
      </w:r>
      <w:r w:rsidRPr="00A731FE">
        <w:rPr>
          <w:rFonts w:cs="Arial"/>
          <w:sz w:val="22"/>
          <w:szCs w:val="22"/>
        </w:rPr>
        <w:t xml:space="preserve"> dispone de </w:t>
      </w:r>
      <w:r w:rsidRPr="00771DBB">
        <w:rPr>
          <w:rFonts w:cs="Arial"/>
          <w:b/>
          <w:color w:val="FF0000"/>
          <w:sz w:val="22"/>
          <w:szCs w:val="22"/>
        </w:rPr>
        <w:t>10 días laborables</w:t>
      </w:r>
      <w:r w:rsidR="000D1424">
        <w:rPr>
          <w:rFonts w:cs="Arial"/>
          <w:sz w:val="22"/>
          <w:szCs w:val="22"/>
        </w:rPr>
        <w:t xml:space="preserve"> desde la f</w:t>
      </w:r>
      <w:r w:rsidRPr="00A731FE">
        <w:rPr>
          <w:rFonts w:cs="Arial"/>
          <w:sz w:val="22"/>
          <w:szCs w:val="22"/>
        </w:rPr>
        <w:t xml:space="preserve">echa de </w:t>
      </w:r>
      <w:r w:rsidRPr="000D1424">
        <w:rPr>
          <w:rFonts w:cs="Arial"/>
          <w:color w:val="0000FF"/>
          <w:sz w:val="22"/>
          <w:szCs w:val="22"/>
        </w:rPr>
        <w:t>Replanteo realizado viable</w:t>
      </w:r>
      <w:r w:rsidRPr="00A731FE">
        <w:rPr>
          <w:rFonts w:cs="Arial"/>
          <w:sz w:val="22"/>
          <w:szCs w:val="22"/>
        </w:rPr>
        <w:t xml:space="preserve"> para cargar la MD en NEON y el </w:t>
      </w:r>
      <w:r w:rsidR="00FE458E">
        <w:rPr>
          <w:rFonts w:cs="Arial"/>
          <w:sz w:val="22"/>
          <w:szCs w:val="22"/>
        </w:rPr>
        <w:t>AR</w:t>
      </w:r>
      <w:r w:rsidR="000D1424">
        <w:rPr>
          <w:rFonts w:cs="Arial"/>
          <w:sz w:val="22"/>
          <w:szCs w:val="22"/>
        </w:rPr>
        <w:t>,</w:t>
      </w:r>
      <w:r w:rsidRPr="00A731FE">
        <w:rPr>
          <w:rFonts w:cs="Arial"/>
          <w:sz w:val="22"/>
          <w:szCs w:val="22"/>
        </w:rPr>
        <w:t xml:space="preserve"> pasando la solicitud al</w:t>
      </w:r>
      <w:r w:rsidR="00E12350">
        <w:rPr>
          <w:rFonts w:cs="Arial"/>
          <w:sz w:val="22"/>
          <w:szCs w:val="22"/>
        </w:rPr>
        <w:t xml:space="preserve"> estado</w:t>
      </w:r>
      <w:r w:rsidRPr="00A731FE">
        <w:rPr>
          <w:rFonts w:cs="Arial"/>
          <w:color w:val="0000FF"/>
          <w:sz w:val="22"/>
          <w:szCs w:val="22"/>
        </w:rPr>
        <w:t xml:space="preserve"> AR y MD facilitadas, Fecha MD recibida</w:t>
      </w:r>
      <w:r w:rsidRPr="00A731FE">
        <w:rPr>
          <w:rFonts w:cs="Arial"/>
          <w:sz w:val="22"/>
          <w:szCs w:val="22"/>
        </w:rPr>
        <w:t xml:space="preserve">. Si a los </w:t>
      </w:r>
      <w:r w:rsidRPr="00771DBB">
        <w:rPr>
          <w:rFonts w:cs="Arial"/>
          <w:b/>
          <w:color w:val="FF0000"/>
          <w:sz w:val="22"/>
          <w:szCs w:val="22"/>
        </w:rPr>
        <w:t>7 días</w:t>
      </w:r>
      <w:r w:rsidRPr="00A731FE">
        <w:rPr>
          <w:rFonts w:cs="Arial"/>
          <w:sz w:val="22"/>
          <w:szCs w:val="22"/>
        </w:rPr>
        <w:t xml:space="preserve"> no lo ha enviado, NEON mandará un mensaje automático al Operador</w:t>
      </w:r>
      <w:r w:rsidR="00E12350">
        <w:rPr>
          <w:rFonts w:cs="Arial"/>
          <w:sz w:val="22"/>
          <w:szCs w:val="22"/>
        </w:rPr>
        <w:t xml:space="preserve">, </w:t>
      </w:r>
      <w:r w:rsidR="000D1424">
        <w:rPr>
          <w:rFonts w:cs="Arial"/>
          <w:sz w:val="22"/>
          <w:szCs w:val="22"/>
        </w:rPr>
        <w:t xml:space="preserve">activándose el </w:t>
      </w:r>
      <w:r w:rsidR="00E12350">
        <w:rPr>
          <w:rFonts w:cs="Arial"/>
          <w:sz w:val="22"/>
          <w:szCs w:val="22"/>
        </w:rPr>
        <w:t xml:space="preserve">estado </w:t>
      </w:r>
      <w:r w:rsidRPr="00A731FE">
        <w:rPr>
          <w:rFonts w:cs="Arial"/>
          <w:color w:val="0000FF"/>
          <w:sz w:val="22"/>
          <w:szCs w:val="22"/>
        </w:rPr>
        <w:t>Aviso para recibir</w:t>
      </w:r>
      <w:r w:rsidR="00AB2E3A">
        <w:rPr>
          <w:rFonts w:cs="Arial"/>
          <w:color w:val="0000FF"/>
          <w:sz w:val="22"/>
          <w:szCs w:val="22"/>
        </w:rPr>
        <w:t xml:space="preserve"> </w:t>
      </w:r>
      <w:r w:rsidRPr="00A731FE">
        <w:rPr>
          <w:rFonts w:cs="Arial"/>
          <w:color w:val="0000FF"/>
          <w:sz w:val="22"/>
          <w:szCs w:val="22"/>
        </w:rPr>
        <w:t>AR y MD.</w:t>
      </w:r>
    </w:p>
    <w:p w14:paraId="38B45268" w14:textId="39E37EC9" w:rsidR="000D2743" w:rsidRPr="00A731FE" w:rsidRDefault="000D2743" w:rsidP="00BD60E4">
      <w:pPr>
        <w:pStyle w:val="Ttulo3"/>
      </w:pPr>
      <w:bookmarkStart w:id="59" w:name="_Toc248557459"/>
      <w:bookmarkStart w:id="60" w:name="_Toc346607949"/>
      <w:bookmarkStart w:id="61" w:name="_Toc96941364"/>
      <w:r w:rsidRPr="00A731FE">
        <w:lastRenderedPageBreak/>
        <w:t>CONFIRMACIÓN DE LA SOLICITUD SEGÚN ACTA DE REPLANTEO</w:t>
      </w:r>
      <w:bookmarkEnd w:id="59"/>
      <w:bookmarkEnd w:id="60"/>
      <w:bookmarkEnd w:id="61"/>
    </w:p>
    <w:p w14:paraId="78CA26E3" w14:textId="77777777" w:rsidR="000D2743" w:rsidRPr="00A731FE" w:rsidRDefault="000D2743" w:rsidP="00121C81">
      <w:pPr>
        <w:widowControl/>
        <w:rPr>
          <w:rFonts w:cs="Arial"/>
          <w:sz w:val="22"/>
          <w:szCs w:val="22"/>
          <w:lang w:val="es-ES_tradnl"/>
        </w:rPr>
      </w:pPr>
      <w:r w:rsidRPr="00A731FE">
        <w:rPr>
          <w:rFonts w:cs="Arial"/>
          <w:sz w:val="22"/>
          <w:szCs w:val="22"/>
        </w:rPr>
        <w:t>El GGCAN (Operaciones) debe comprobar que los dat</w:t>
      </w:r>
      <w:r w:rsidR="00DB65A4">
        <w:rPr>
          <w:rFonts w:cs="Arial"/>
          <w:sz w:val="22"/>
          <w:szCs w:val="22"/>
        </w:rPr>
        <w:t>os de la solicitud después del r</w:t>
      </w:r>
      <w:r w:rsidRPr="00A731FE">
        <w:rPr>
          <w:rFonts w:cs="Arial"/>
          <w:sz w:val="22"/>
          <w:szCs w:val="22"/>
        </w:rPr>
        <w:t xml:space="preserve">eplanteo son correctos y coinciden con lo </w:t>
      </w:r>
      <w:r w:rsidR="00DB65A4">
        <w:rPr>
          <w:rFonts w:cs="Arial"/>
          <w:sz w:val="22"/>
          <w:szCs w:val="22"/>
        </w:rPr>
        <w:t>acordado con el Operador en el r</w:t>
      </w:r>
      <w:r w:rsidRPr="00A731FE">
        <w:rPr>
          <w:rFonts w:cs="Arial"/>
          <w:sz w:val="22"/>
          <w:szCs w:val="22"/>
        </w:rPr>
        <w:t xml:space="preserve">eplanteo, e incluyen toda la información requerida. </w:t>
      </w:r>
      <w:r w:rsidRPr="00A731FE">
        <w:rPr>
          <w:rFonts w:cs="Arial"/>
          <w:sz w:val="22"/>
          <w:szCs w:val="22"/>
          <w:lang w:val="es-ES_tradnl"/>
        </w:rPr>
        <w:t>Para localizar las solicitudes que es necesario confirmar, el GGCAN (Operaciones) puede filtrar en NEON por</w:t>
      </w:r>
      <w:r w:rsidR="00DC00B2">
        <w:rPr>
          <w:rFonts w:cs="Arial"/>
          <w:sz w:val="22"/>
          <w:szCs w:val="22"/>
          <w:lang w:val="es-ES_tradnl"/>
        </w:rPr>
        <w:t xml:space="preserve"> estado</w:t>
      </w:r>
      <w:r w:rsidR="00D90A8B">
        <w:rPr>
          <w:rFonts w:cs="Arial"/>
          <w:color w:val="0000FF"/>
          <w:sz w:val="22"/>
          <w:szCs w:val="22"/>
          <w:lang w:val="es-ES_tradnl"/>
        </w:rPr>
        <w:t xml:space="preserve"> </w:t>
      </w:r>
      <w:r w:rsidR="00D90A8B" w:rsidRPr="00A731FE">
        <w:rPr>
          <w:rFonts w:cs="Arial"/>
          <w:color w:val="0000FF"/>
          <w:sz w:val="22"/>
          <w:szCs w:val="22"/>
          <w:lang w:val="es-ES_tradnl"/>
        </w:rPr>
        <w:t>AR</w:t>
      </w:r>
      <w:r w:rsidRPr="00A731FE">
        <w:rPr>
          <w:rFonts w:cs="Arial"/>
          <w:color w:val="0000FF"/>
          <w:sz w:val="22"/>
          <w:szCs w:val="22"/>
          <w:lang w:val="es-ES_tradnl"/>
        </w:rPr>
        <w:t xml:space="preserve"> y MD facilitadas</w:t>
      </w:r>
      <w:r w:rsidRPr="00A731FE">
        <w:rPr>
          <w:rFonts w:cs="Arial"/>
          <w:sz w:val="22"/>
          <w:szCs w:val="22"/>
          <w:lang w:val="es-ES_tradnl"/>
        </w:rPr>
        <w:t xml:space="preserve">. El plazo disponible para confirmar es de </w:t>
      </w:r>
      <w:r w:rsidRPr="00771DBB">
        <w:rPr>
          <w:rFonts w:cs="Arial"/>
          <w:b/>
          <w:color w:val="FF0000"/>
          <w:sz w:val="22"/>
          <w:szCs w:val="22"/>
          <w:lang w:val="es-ES_tradnl"/>
        </w:rPr>
        <w:t>5 días</w:t>
      </w:r>
      <w:r w:rsidRPr="00A731FE">
        <w:rPr>
          <w:rFonts w:cs="Arial"/>
          <w:sz w:val="22"/>
          <w:szCs w:val="22"/>
          <w:lang w:val="es-ES_tradnl"/>
        </w:rPr>
        <w:t xml:space="preserve"> desde la Fecha MD recibida.</w:t>
      </w:r>
    </w:p>
    <w:p w14:paraId="7E42BAC3" w14:textId="77777777" w:rsidR="000D2743" w:rsidRPr="00A731FE" w:rsidRDefault="000D2743" w:rsidP="00121C81">
      <w:pPr>
        <w:widowControl/>
        <w:ind w:right="-1"/>
        <w:rPr>
          <w:rFonts w:cs="Arial"/>
          <w:sz w:val="22"/>
          <w:szCs w:val="22"/>
        </w:rPr>
      </w:pPr>
      <w:r w:rsidRPr="00A731FE">
        <w:rPr>
          <w:rFonts w:cs="Arial"/>
          <w:sz w:val="22"/>
          <w:szCs w:val="22"/>
        </w:rPr>
        <w:t>El GGCAN (Operaciones) debe marcar en el formulario de NEON el registro o poste incorrecto, indicando en el campo Observaciones cuál sería el correcto, o el motivo del error, para que el Operador lo pueda subsanar (</w:t>
      </w:r>
      <w:r w:rsidR="00DC00B2">
        <w:rPr>
          <w:rFonts w:cs="Arial"/>
          <w:sz w:val="22"/>
          <w:szCs w:val="22"/>
        </w:rPr>
        <w:t>estado</w:t>
      </w:r>
      <w:r w:rsidRPr="00196041">
        <w:rPr>
          <w:rFonts w:cs="Arial"/>
          <w:color w:val="0000FF"/>
          <w:sz w:val="22"/>
          <w:szCs w:val="22"/>
          <w:lang w:val="es-ES_tradnl"/>
        </w:rPr>
        <w:t xml:space="preserve"> AR y MD Incorrecta, Fecha devolución MD</w:t>
      </w:r>
      <w:r w:rsidRPr="00A731FE">
        <w:rPr>
          <w:rFonts w:cs="Arial"/>
          <w:sz w:val="22"/>
          <w:szCs w:val="22"/>
        </w:rPr>
        <w:t xml:space="preserve">). El tiempo que el </w:t>
      </w:r>
      <w:r>
        <w:rPr>
          <w:rFonts w:cs="Arial"/>
          <w:sz w:val="22"/>
          <w:szCs w:val="22"/>
        </w:rPr>
        <w:t>Operador</w:t>
      </w:r>
      <w:r w:rsidRPr="00A731FE">
        <w:rPr>
          <w:rFonts w:cs="Arial"/>
          <w:sz w:val="22"/>
          <w:szCs w:val="22"/>
        </w:rPr>
        <w:t xml:space="preserve"> utiliza para rectificar el Formulario Memoria </w:t>
      </w:r>
      <w:r w:rsidR="008628CD">
        <w:rPr>
          <w:rFonts w:cs="Arial"/>
          <w:sz w:val="22"/>
          <w:szCs w:val="22"/>
        </w:rPr>
        <w:t>d</w:t>
      </w:r>
      <w:r w:rsidRPr="00A731FE">
        <w:rPr>
          <w:rFonts w:cs="Arial"/>
          <w:sz w:val="22"/>
          <w:szCs w:val="22"/>
        </w:rPr>
        <w:t xml:space="preserve">escriptiva no se contabiliza en el plazo de 5 días, </w:t>
      </w:r>
      <w:r w:rsidR="00816AA7">
        <w:rPr>
          <w:rFonts w:cs="Arial"/>
          <w:sz w:val="22"/>
          <w:szCs w:val="22"/>
        </w:rPr>
        <w:t>considerándose Parada de reloj.</w:t>
      </w:r>
    </w:p>
    <w:p w14:paraId="6103C50C" w14:textId="77777777" w:rsidR="000D2743" w:rsidRPr="00A731FE" w:rsidRDefault="000D2743" w:rsidP="00121C81">
      <w:pPr>
        <w:widowControl/>
        <w:ind w:right="-1"/>
        <w:rPr>
          <w:rFonts w:cs="Arial"/>
          <w:sz w:val="22"/>
          <w:szCs w:val="22"/>
        </w:rPr>
      </w:pPr>
      <w:r w:rsidRPr="00A731FE">
        <w:rPr>
          <w:rFonts w:cs="Arial"/>
          <w:sz w:val="22"/>
          <w:szCs w:val="22"/>
        </w:rPr>
        <w:t xml:space="preserve">Una vez que esté correcto, el GGCAN (Operaciones) introducirá en NEON los siguientes datos para poder facturar al </w:t>
      </w:r>
      <w:r>
        <w:rPr>
          <w:rFonts w:cs="Arial"/>
          <w:sz w:val="22"/>
          <w:szCs w:val="22"/>
        </w:rPr>
        <w:t>Operador</w:t>
      </w:r>
      <w:r w:rsidR="00816AA7">
        <w:rPr>
          <w:rFonts w:cs="Arial"/>
          <w:sz w:val="22"/>
          <w:szCs w:val="22"/>
        </w:rPr>
        <w:t>,</w:t>
      </w:r>
      <w:r w:rsidRPr="00A731FE">
        <w:rPr>
          <w:rFonts w:cs="Arial"/>
          <w:sz w:val="22"/>
          <w:szCs w:val="22"/>
        </w:rPr>
        <w:t xml:space="preserve"> y después confirmará la </w:t>
      </w:r>
      <w:r w:rsidR="00DC00B2">
        <w:rPr>
          <w:rFonts w:cs="Arial"/>
          <w:sz w:val="22"/>
          <w:szCs w:val="22"/>
        </w:rPr>
        <w:t>s</w:t>
      </w:r>
      <w:r w:rsidRPr="00A731FE">
        <w:rPr>
          <w:rFonts w:cs="Arial"/>
          <w:sz w:val="22"/>
          <w:szCs w:val="22"/>
        </w:rPr>
        <w:t>olicitud del Operador (</w:t>
      </w:r>
      <w:r w:rsidR="00DC00B2">
        <w:rPr>
          <w:rFonts w:cs="Arial"/>
          <w:sz w:val="22"/>
          <w:szCs w:val="22"/>
        </w:rPr>
        <w:t>s</w:t>
      </w:r>
      <w:r w:rsidRPr="00A731FE">
        <w:rPr>
          <w:rFonts w:cs="Arial"/>
          <w:sz w:val="22"/>
          <w:szCs w:val="22"/>
        </w:rPr>
        <w:t>olicitud en firme)</w:t>
      </w:r>
      <w:r w:rsidR="00DC00B2">
        <w:rPr>
          <w:rFonts w:cs="Arial"/>
          <w:sz w:val="22"/>
          <w:szCs w:val="22"/>
        </w:rPr>
        <w:t>,</w:t>
      </w:r>
      <w:r w:rsidRPr="00A731FE">
        <w:rPr>
          <w:rFonts w:cs="Arial"/>
          <w:sz w:val="22"/>
          <w:szCs w:val="22"/>
        </w:rPr>
        <w:t xml:space="preserve"> pasando al</w:t>
      </w:r>
      <w:r w:rsidR="00DC00B2">
        <w:rPr>
          <w:rFonts w:cs="Arial"/>
          <w:sz w:val="22"/>
          <w:szCs w:val="22"/>
        </w:rPr>
        <w:t xml:space="preserve"> estado</w:t>
      </w:r>
      <w:r w:rsidRPr="00A731FE">
        <w:rPr>
          <w:rFonts w:cs="Arial"/>
          <w:color w:val="0000FF"/>
          <w:sz w:val="22"/>
          <w:szCs w:val="22"/>
        </w:rPr>
        <w:t xml:space="preserve"> SUC Confirmada, Fecha Confirmación SUC</w:t>
      </w:r>
      <w:r w:rsidRPr="00A731FE">
        <w:rPr>
          <w:rFonts w:cs="Arial"/>
          <w:sz w:val="22"/>
          <w:szCs w:val="22"/>
        </w:rPr>
        <w:t>:</w:t>
      </w:r>
    </w:p>
    <w:p w14:paraId="68AB4116" w14:textId="5323BC8D" w:rsidR="000D2743" w:rsidRPr="00196041" w:rsidRDefault="00DC00B2" w:rsidP="00121C81">
      <w:pPr>
        <w:widowControl/>
        <w:numPr>
          <w:ilvl w:val="0"/>
          <w:numId w:val="9"/>
        </w:numPr>
        <w:tabs>
          <w:tab w:val="clear" w:pos="567"/>
          <w:tab w:val="clear" w:pos="720"/>
        </w:tabs>
        <w:ind w:left="426" w:right="-1" w:hanging="284"/>
        <w:rPr>
          <w:rFonts w:cs="Arial"/>
          <w:sz w:val="22"/>
          <w:szCs w:val="22"/>
        </w:rPr>
      </w:pPr>
      <w:r>
        <w:rPr>
          <w:rFonts w:cs="Arial"/>
          <w:bCs/>
          <w:sz w:val="22"/>
          <w:szCs w:val="22"/>
        </w:rPr>
        <w:t>D</w:t>
      </w:r>
      <w:r w:rsidR="000D2743" w:rsidRPr="00196041">
        <w:rPr>
          <w:rFonts w:cs="Arial"/>
          <w:bCs/>
          <w:sz w:val="22"/>
          <w:szCs w:val="22"/>
        </w:rPr>
        <w:t>ecámetros de conductos compartidos</w:t>
      </w:r>
      <w:r w:rsidR="000D2743">
        <w:rPr>
          <w:rFonts w:cs="Arial"/>
          <w:sz w:val="22"/>
          <w:szCs w:val="22"/>
        </w:rPr>
        <w:t>:</w:t>
      </w:r>
      <w:r w:rsidR="000D2743" w:rsidRPr="00196041">
        <w:rPr>
          <w:rFonts w:cs="Arial"/>
          <w:sz w:val="22"/>
          <w:szCs w:val="22"/>
        </w:rPr>
        <w:t xml:space="preserve"> </w:t>
      </w:r>
      <w:r w:rsidR="00EA0BE0">
        <w:rPr>
          <w:rFonts w:cs="Arial"/>
          <w:sz w:val="22"/>
          <w:szCs w:val="22"/>
        </w:rPr>
        <w:t>decá</w:t>
      </w:r>
      <w:r w:rsidR="000D2743" w:rsidRPr="00196041">
        <w:rPr>
          <w:rFonts w:cs="Arial"/>
          <w:sz w:val="22"/>
          <w:szCs w:val="22"/>
        </w:rPr>
        <w:t>metros de conducto</w:t>
      </w:r>
      <w:r w:rsidR="000D2743">
        <w:rPr>
          <w:rFonts w:cs="Arial"/>
          <w:sz w:val="22"/>
          <w:szCs w:val="22"/>
        </w:rPr>
        <w:t>s laterales de salida a fachada o</w:t>
      </w:r>
      <w:r w:rsidR="000D2743" w:rsidRPr="00196041">
        <w:rPr>
          <w:rFonts w:cs="Arial"/>
          <w:sz w:val="22"/>
          <w:szCs w:val="22"/>
        </w:rPr>
        <w:t xml:space="preserve"> a poste que se comparten sin instalar subconductos.</w:t>
      </w:r>
    </w:p>
    <w:p w14:paraId="0CECE022" w14:textId="64805E8A" w:rsidR="000D2743" w:rsidRPr="00196041" w:rsidRDefault="00DC00B2" w:rsidP="00121C81">
      <w:pPr>
        <w:widowControl/>
        <w:numPr>
          <w:ilvl w:val="0"/>
          <w:numId w:val="9"/>
        </w:numPr>
        <w:tabs>
          <w:tab w:val="clear" w:pos="567"/>
          <w:tab w:val="clear" w:pos="720"/>
        </w:tabs>
        <w:ind w:left="426" w:right="-1" w:hanging="284"/>
        <w:rPr>
          <w:rFonts w:cs="Arial"/>
          <w:sz w:val="22"/>
          <w:szCs w:val="22"/>
        </w:rPr>
      </w:pPr>
      <w:r>
        <w:rPr>
          <w:rFonts w:cs="Arial"/>
          <w:bCs/>
          <w:sz w:val="22"/>
          <w:szCs w:val="22"/>
        </w:rPr>
        <w:t>D</w:t>
      </w:r>
      <w:r w:rsidR="000D2743" w:rsidRPr="00196041">
        <w:rPr>
          <w:rFonts w:cs="Arial"/>
          <w:bCs/>
          <w:sz w:val="22"/>
          <w:szCs w:val="22"/>
        </w:rPr>
        <w:t>ecáme</w:t>
      </w:r>
      <w:r w:rsidR="000D2743">
        <w:rPr>
          <w:rFonts w:cs="Arial"/>
          <w:bCs/>
          <w:sz w:val="22"/>
          <w:szCs w:val="22"/>
        </w:rPr>
        <w:t xml:space="preserve">tros de subconductos utilizados: </w:t>
      </w:r>
      <w:r w:rsidR="00EA0BE0">
        <w:rPr>
          <w:rFonts w:cs="Arial"/>
          <w:bCs/>
          <w:sz w:val="22"/>
          <w:szCs w:val="22"/>
        </w:rPr>
        <w:t>decá</w:t>
      </w:r>
      <w:r w:rsidR="000D2743" w:rsidRPr="00196041">
        <w:rPr>
          <w:rFonts w:cs="Arial"/>
          <w:sz w:val="22"/>
          <w:szCs w:val="22"/>
        </w:rPr>
        <w:t xml:space="preserve">metros de subconductos que ya están instalados en las canalizaciones y que el </w:t>
      </w:r>
      <w:r w:rsidR="000D2743">
        <w:rPr>
          <w:rFonts w:cs="Arial"/>
          <w:sz w:val="22"/>
          <w:szCs w:val="22"/>
        </w:rPr>
        <w:t>Operador</w:t>
      </w:r>
      <w:r w:rsidR="000D2743" w:rsidRPr="00196041">
        <w:rPr>
          <w:rFonts w:cs="Arial"/>
          <w:sz w:val="22"/>
          <w:szCs w:val="22"/>
        </w:rPr>
        <w:t xml:space="preserve"> va a ocupar.</w:t>
      </w:r>
    </w:p>
    <w:p w14:paraId="765F247B" w14:textId="41ADEEB7" w:rsidR="000D2743" w:rsidRPr="00196041" w:rsidRDefault="00DC00B2" w:rsidP="00121C81">
      <w:pPr>
        <w:widowControl/>
        <w:numPr>
          <w:ilvl w:val="0"/>
          <w:numId w:val="9"/>
        </w:numPr>
        <w:tabs>
          <w:tab w:val="clear" w:pos="567"/>
          <w:tab w:val="clear" w:pos="720"/>
        </w:tabs>
        <w:ind w:left="426" w:right="-1" w:hanging="284"/>
        <w:rPr>
          <w:rFonts w:cs="Arial"/>
          <w:sz w:val="22"/>
          <w:szCs w:val="22"/>
        </w:rPr>
      </w:pPr>
      <w:r>
        <w:rPr>
          <w:rFonts w:cs="Arial"/>
          <w:bCs/>
          <w:sz w:val="22"/>
          <w:szCs w:val="22"/>
        </w:rPr>
        <w:t>D</w:t>
      </w:r>
      <w:r w:rsidR="000D2743" w:rsidRPr="00196041">
        <w:rPr>
          <w:rFonts w:cs="Arial"/>
          <w:bCs/>
          <w:sz w:val="22"/>
          <w:szCs w:val="22"/>
        </w:rPr>
        <w:t>ecámetros de subconduct</w:t>
      </w:r>
      <w:r w:rsidR="000D2743">
        <w:rPr>
          <w:rFonts w:cs="Arial"/>
          <w:bCs/>
          <w:sz w:val="22"/>
          <w:szCs w:val="22"/>
        </w:rPr>
        <w:t xml:space="preserve">os instalados (por el Operador): </w:t>
      </w:r>
      <w:r w:rsidR="00EA0BE0" w:rsidRPr="00890291">
        <w:rPr>
          <w:rFonts w:cs="Arial"/>
          <w:bCs/>
          <w:sz w:val="22"/>
          <w:szCs w:val="22"/>
        </w:rPr>
        <w:t>decá</w:t>
      </w:r>
      <w:r w:rsidR="000D2743" w:rsidRPr="00890291">
        <w:rPr>
          <w:rFonts w:cs="Arial"/>
          <w:bCs/>
          <w:sz w:val="22"/>
          <w:szCs w:val="22"/>
        </w:rPr>
        <w:t>m</w:t>
      </w:r>
      <w:r w:rsidR="000D2743" w:rsidRPr="00890291">
        <w:rPr>
          <w:rFonts w:cs="Arial"/>
          <w:sz w:val="22"/>
          <w:szCs w:val="22"/>
        </w:rPr>
        <w:t>etros de canalización</w:t>
      </w:r>
      <w:r w:rsidR="000D2743" w:rsidRPr="00196041">
        <w:rPr>
          <w:rFonts w:cs="Arial"/>
          <w:sz w:val="22"/>
          <w:szCs w:val="22"/>
        </w:rPr>
        <w:t xml:space="preserve"> donde no había subconductos vacantes pero sí conductos en los que el Operador va a instalar los subconductos.</w:t>
      </w:r>
    </w:p>
    <w:p w14:paraId="3B07825D" w14:textId="77777777" w:rsidR="000D2743" w:rsidRPr="00196041" w:rsidRDefault="000D2743" w:rsidP="00121C81">
      <w:pPr>
        <w:widowControl/>
        <w:autoSpaceDE w:val="0"/>
        <w:autoSpaceDN w:val="0"/>
        <w:adjustRightInd w:val="0"/>
        <w:ind w:left="851"/>
        <w:rPr>
          <w:rFonts w:cs="Arial"/>
          <w:bCs/>
          <w:color w:val="000000"/>
          <w:sz w:val="20"/>
        </w:rPr>
      </w:pPr>
      <w:r w:rsidRPr="00196041">
        <w:rPr>
          <w:rFonts w:cs="Arial"/>
          <w:color w:val="000000"/>
          <w:sz w:val="20"/>
        </w:rPr>
        <w:t xml:space="preserve">NOTA: </w:t>
      </w:r>
      <w:r w:rsidR="00DC00B2">
        <w:rPr>
          <w:rFonts w:cs="Arial"/>
          <w:color w:val="000000"/>
          <w:sz w:val="20"/>
        </w:rPr>
        <w:t>por compatibilidad con</w:t>
      </w:r>
      <w:r w:rsidRPr="00196041">
        <w:rPr>
          <w:rFonts w:cs="Arial"/>
          <w:color w:val="000000"/>
          <w:sz w:val="20"/>
        </w:rPr>
        <w:t xml:space="preserve"> los Sistemas </w:t>
      </w:r>
      <w:r w:rsidR="00DC00B2">
        <w:rPr>
          <w:rFonts w:cs="Arial"/>
          <w:color w:val="000000"/>
          <w:sz w:val="20"/>
        </w:rPr>
        <w:t>es</w:t>
      </w:r>
      <w:r w:rsidRPr="00196041">
        <w:rPr>
          <w:rFonts w:cs="Arial"/>
          <w:color w:val="000000"/>
          <w:sz w:val="20"/>
        </w:rPr>
        <w:t xml:space="preserve"> necesario el cambio de las unidades de metros a decámetros: Se contabilizan los metros, se divide </w:t>
      </w:r>
      <w:r w:rsidRPr="00196041">
        <w:rPr>
          <w:rFonts w:cs="Arial"/>
          <w:bCs/>
          <w:color w:val="000000"/>
          <w:sz w:val="20"/>
        </w:rPr>
        <w:t>por 10 y redondea de la siguiente forma:</w:t>
      </w:r>
    </w:p>
    <w:p w14:paraId="2A20F10B" w14:textId="77777777" w:rsidR="000D2743" w:rsidRPr="00A731FE" w:rsidRDefault="000D2743" w:rsidP="00121C81">
      <w:pPr>
        <w:widowControl/>
        <w:autoSpaceDE w:val="0"/>
        <w:autoSpaceDN w:val="0"/>
        <w:adjustRightInd w:val="0"/>
        <w:ind w:left="1701"/>
        <w:rPr>
          <w:rFonts w:cs="Arial"/>
          <w:color w:val="000000"/>
          <w:sz w:val="20"/>
        </w:rPr>
      </w:pPr>
      <w:r w:rsidRPr="00A731FE">
        <w:rPr>
          <w:rFonts w:cs="Arial"/>
          <w:color w:val="000000"/>
          <w:sz w:val="20"/>
        </w:rPr>
        <w:t xml:space="preserve">≤ </w:t>
      </w:r>
      <w:smartTag w:uri="urn:schemas-microsoft-com:office:smarttags" w:element="metricconverter">
        <w:smartTagPr>
          <w:attr w:name="ProductID" w:val="5 metros"/>
        </w:smartTagPr>
        <w:r w:rsidRPr="00A731FE">
          <w:rPr>
            <w:rFonts w:cs="Arial"/>
            <w:color w:val="000000"/>
            <w:sz w:val="20"/>
          </w:rPr>
          <w:t>5 metros</w:t>
        </w:r>
      </w:smartTag>
      <w:r w:rsidRPr="00A731FE">
        <w:rPr>
          <w:rFonts w:cs="Arial"/>
          <w:color w:val="000000"/>
          <w:sz w:val="20"/>
        </w:rPr>
        <w:t>........ se redondea a 0 decámetros.</w:t>
      </w:r>
    </w:p>
    <w:p w14:paraId="4CCC02DF" w14:textId="77777777" w:rsidR="000D2743" w:rsidRPr="00A731FE" w:rsidRDefault="000D2743" w:rsidP="00121C81">
      <w:pPr>
        <w:widowControl/>
        <w:autoSpaceDE w:val="0"/>
        <w:autoSpaceDN w:val="0"/>
        <w:adjustRightInd w:val="0"/>
        <w:ind w:left="1701"/>
        <w:rPr>
          <w:rFonts w:cs="Arial"/>
          <w:color w:val="000000"/>
          <w:sz w:val="20"/>
        </w:rPr>
      </w:pPr>
      <w:r w:rsidRPr="00A731FE">
        <w:rPr>
          <w:rFonts w:cs="Arial"/>
          <w:color w:val="000000"/>
          <w:sz w:val="20"/>
        </w:rPr>
        <w:t xml:space="preserve">&gt; </w:t>
      </w:r>
      <w:smartTag w:uri="urn:schemas-microsoft-com:office:smarttags" w:element="metricconverter">
        <w:smartTagPr>
          <w:attr w:name="ProductID" w:val="5 metros"/>
        </w:smartTagPr>
        <w:r w:rsidRPr="00A731FE">
          <w:rPr>
            <w:rFonts w:cs="Arial"/>
            <w:color w:val="000000"/>
            <w:sz w:val="20"/>
          </w:rPr>
          <w:t>5 metros</w:t>
        </w:r>
      </w:smartTag>
      <w:r w:rsidRPr="00A731FE">
        <w:rPr>
          <w:rFonts w:cs="Arial"/>
          <w:color w:val="000000"/>
          <w:sz w:val="20"/>
        </w:rPr>
        <w:t>......</w:t>
      </w:r>
      <w:r w:rsidR="001D547F">
        <w:rPr>
          <w:rFonts w:cs="Arial"/>
          <w:color w:val="000000"/>
          <w:sz w:val="20"/>
        </w:rPr>
        <w:t>..</w:t>
      </w:r>
      <w:r w:rsidRPr="00A731FE">
        <w:rPr>
          <w:rFonts w:cs="Arial"/>
          <w:color w:val="000000"/>
          <w:sz w:val="20"/>
        </w:rPr>
        <w:t xml:space="preserve"> redondeo es a 1 decámetro</w:t>
      </w:r>
    </w:p>
    <w:p w14:paraId="4996F09D" w14:textId="77777777" w:rsidR="000D2743" w:rsidRPr="00A731FE" w:rsidRDefault="000D2743" w:rsidP="00121C81">
      <w:pPr>
        <w:widowControl/>
        <w:autoSpaceDE w:val="0"/>
        <w:autoSpaceDN w:val="0"/>
        <w:adjustRightInd w:val="0"/>
        <w:ind w:left="2127"/>
        <w:rPr>
          <w:rFonts w:cs="Arial"/>
          <w:color w:val="000000"/>
          <w:sz w:val="20"/>
        </w:rPr>
      </w:pPr>
      <w:r w:rsidRPr="00A731FE">
        <w:rPr>
          <w:rFonts w:cs="Arial"/>
          <w:color w:val="000000"/>
          <w:sz w:val="20"/>
        </w:rPr>
        <w:t>Ejemplos:</w:t>
      </w:r>
      <w:r w:rsidR="001D547F">
        <w:rPr>
          <w:rFonts w:cs="Arial"/>
          <w:color w:val="000000"/>
          <w:sz w:val="20"/>
        </w:rPr>
        <w:t xml:space="preserve">   </w:t>
      </w:r>
      <w:smartTag w:uri="urn:schemas-microsoft-com:office:smarttags" w:element="metricconverter">
        <w:smartTagPr>
          <w:attr w:name="ProductID" w:val="346 m"/>
        </w:smartTagPr>
        <w:r w:rsidRPr="00A731FE">
          <w:rPr>
            <w:rFonts w:cs="Arial"/>
            <w:color w:val="000000"/>
            <w:sz w:val="20"/>
          </w:rPr>
          <w:t>346 m</w:t>
        </w:r>
      </w:smartTag>
      <w:r w:rsidR="00CE59F0">
        <w:rPr>
          <w:rFonts w:cs="Arial"/>
          <w:color w:val="000000"/>
          <w:sz w:val="20"/>
        </w:rPr>
        <w:t xml:space="preserve"> </w:t>
      </w:r>
      <w:r w:rsidRPr="00A731FE">
        <w:rPr>
          <w:rFonts w:cs="Arial"/>
          <w:color w:val="000000"/>
          <w:sz w:val="20"/>
        </w:rPr>
        <w:t>--------------</w:t>
      </w:r>
      <w:r w:rsidR="00CE59F0">
        <w:rPr>
          <w:rFonts w:cs="Arial"/>
          <w:color w:val="000000"/>
          <w:sz w:val="20"/>
        </w:rPr>
        <w:t xml:space="preserve"> </w:t>
      </w:r>
      <w:r w:rsidRPr="00A731FE">
        <w:rPr>
          <w:rFonts w:cs="Arial"/>
          <w:color w:val="000000"/>
          <w:sz w:val="20"/>
        </w:rPr>
        <w:t>35 decámetros</w:t>
      </w:r>
    </w:p>
    <w:p w14:paraId="3E999B71" w14:textId="77777777" w:rsidR="000D2743" w:rsidRPr="00A731FE" w:rsidRDefault="001D547F" w:rsidP="00121C81">
      <w:pPr>
        <w:widowControl/>
        <w:autoSpaceDE w:val="0"/>
        <w:autoSpaceDN w:val="0"/>
        <w:adjustRightInd w:val="0"/>
        <w:ind w:left="2836"/>
        <w:rPr>
          <w:rFonts w:cs="Arial"/>
          <w:color w:val="000000"/>
          <w:sz w:val="20"/>
        </w:rPr>
      </w:pPr>
      <w:r>
        <w:rPr>
          <w:rFonts w:cs="Arial"/>
          <w:color w:val="000000"/>
          <w:sz w:val="20"/>
        </w:rPr>
        <w:t xml:space="preserve">      </w:t>
      </w:r>
      <w:smartTag w:uri="urn:schemas-microsoft-com:office:smarttags" w:element="metricconverter">
        <w:smartTagPr>
          <w:attr w:name="ProductID" w:val="345 m"/>
        </w:smartTagPr>
        <w:r w:rsidR="000D2743" w:rsidRPr="00A731FE">
          <w:rPr>
            <w:rFonts w:cs="Arial"/>
            <w:color w:val="000000"/>
            <w:sz w:val="20"/>
          </w:rPr>
          <w:t>345 m</w:t>
        </w:r>
      </w:smartTag>
      <w:r w:rsidR="000D2743" w:rsidRPr="00A731FE">
        <w:rPr>
          <w:rFonts w:cs="Arial"/>
          <w:color w:val="000000"/>
          <w:sz w:val="20"/>
        </w:rPr>
        <w:t xml:space="preserve">  --------------</w:t>
      </w:r>
      <w:r w:rsidR="00CE59F0">
        <w:rPr>
          <w:rFonts w:cs="Arial"/>
          <w:color w:val="000000"/>
          <w:sz w:val="20"/>
        </w:rPr>
        <w:t xml:space="preserve"> </w:t>
      </w:r>
      <w:r w:rsidR="000D2743" w:rsidRPr="00A731FE">
        <w:rPr>
          <w:rFonts w:cs="Arial"/>
          <w:color w:val="000000"/>
          <w:sz w:val="20"/>
        </w:rPr>
        <w:t>34 decámetros</w:t>
      </w:r>
    </w:p>
    <w:p w14:paraId="25ED00D0" w14:textId="77777777" w:rsidR="000D2743" w:rsidRPr="00A731FE" w:rsidRDefault="001D547F" w:rsidP="00121C81">
      <w:pPr>
        <w:widowControl/>
        <w:autoSpaceDE w:val="0"/>
        <w:autoSpaceDN w:val="0"/>
        <w:adjustRightInd w:val="0"/>
        <w:ind w:left="2836"/>
        <w:rPr>
          <w:rFonts w:cs="Arial"/>
          <w:color w:val="000000"/>
          <w:sz w:val="20"/>
        </w:rPr>
      </w:pPr>
      <w:r>
        <w:rPr>
          <w:rFonts w:cs="Arial"/>
          <w:color w:val="000000"/>
          <w:sz w:val="20"/>
        </w:rPr>
        <w:t xml:space="preserve">      </w:t>
      </w:r>
      <w:smartTag w:uri="urn:schemas-microsoft-com:office:smarttags" w:element="metricconverter">
        <w:smartTagPr>
          <w:attr w:name="ProductID" w:val="341 m"/>
        </w:smartTagPr>
        <w:r w:rsidR="000D2743" w:rsidRPr="00A731FE">
          <w:rPr>
            <w:rFonts w:cs="Arial"/>
            <w:color w:val="000000"/>
            <w:sz w:val="20"/>
          </w:rPr>
          <w:t>341 m</w:t>
        </w:r>
      </w:smartTag>
      <w:r w:rsidR="00CE59F0">
        <w:rPr>
          <w:rFonts w:cs="Arial"/>
          <w:color w:val="000000"/>
          <w:sz w:val="20"/>
        </w:rPr>
        <w:t xml:space="preserve"> </w:t>
      </w:r>
      <w:r w:rsidR="000D2743" w:rsidRPr="00A731FE">
        <w:rPr>
          <w:rFonts w:cs="Arial"/>
          <w:color w:val="000000"/>
          <w:sz w:val="20"/>
        </w:rPr>
        <w:t>---------------</w:t>
      </w:r>
      <w:r w:rsidR="00CE59F0">
        <w:rPr>
          <w:rFonts w:cs="Arial"/>
          <w:color w:val="000000"/>
          <w:sz w:val="20"/>
        </w:rPr>
        <w:t xml:space="preserve"> </w:t>
      </w:r>
      <w:r w:rsidR="000D2743" w:rsidRPr="00A731FE">
        <w:rPr>
          <w:rFonts w:cs="Arial"/>
          <w:color w:val="000000"/>
          <w:sz w:val="20"/>
        </w:rPr>
        <w:t>34 decámetros</w:t>
      </w:r>
    </w:p>
    <w:p w14:paraId="1044FF56" w14:textId="77777777" w:rsidR="000D2743" w:rsidRPr="00A731FE" w:rsidRDefault="000D2743" w:rsidP="00121C81">
      <w:pPr>
        <w:widowControl/>
        <w:autoSpaceDE w:val="0"/>
        <w:autoSpaceDN w:val="0"/>
        <w:adjustRightInd w:val="0"/>
        <w:ind w:left="426"/>
        <w:rPr>
          <w:rFonts w:cs="Arial"/>
          <w:color w:val="000000"/>
          <w:sz w:val="22"/>
          <w:szCs w:val="22"/>
        </w:rPr>
      </w:pPr>
      <w:r w:rsidRPr="00A731FE">
        <w:rPr>
          <w:rFonts w:cs="Arial"/>
          <w:color w:val="000000"/>
          <w:sz w:val="22"/>
          <w:szCs w:val="22"/>
        </w:rPr>
        <w:t>Para la técnica de subcondutos no rígidos, la ocupación de los conductos por cables se hará en función de la sección del mismo y la longitud del portador.</w:t>
      </w:r>
    </w:p>
    <w:p w14:paraId="42043C91" w14:textId="77777777" w:rsidR="000D2743" w:rsidRPr="00196041" w:rsidRDefault="00AC7575" w:rsidP="00121C81">
      <w:pPr>
        <w:widowControl/>
        <w:autoSpaceDE w:val="0"/>
        <w:autoSpaceDN w:val="0"/>
        <w:adjustRightInd w:val="0"/>
        <w:ind w:left="426"/>
        <w:rPr>
          <w:rFonts w:cs="Arial"/>
          <w:sz w:val="22"/>
          <w:szCs w:val="22"/>
        </w:rPr>
      </w:pPr>
      <w:r>
        <w:rPr>
          <w:rFonts w:cs="Arial"/>
          <w:color w:val="000000"/>
          <w:sz w:val="22"/>
          <w:szCs w:val="22"/>
        </w:rPr>
        <w:t xml:space="preserve">Cuando se desconozca </w:t>
      </w:r>
      <w:r w:rsidR="000D2743" w:rsidRPr="00A731FE">
        <w:rPr>
          <w:rFonts w:cs="Arial"/>
          <w:color w:val="000000"/>
          <w:sz w:val="22"/>
          <w:szCs w:val="22"/>
        </w:rPr>
        <w:t xml:space="preserve">si </w:t>
      </w:r>
      <w:r w:rsidR="000D2743">
        <w:rPr>
          <w:rFonts w:cs="Arial"/>
          <w:color w:val="000000"/>
          <w:sz w:val="22"/>
          <w:szCs w:val="22"/>
        </w:rPr>
        <w:t>se trata de</w:t>
      </w:r>
      <w:r w:rsidR="000D2743" w:rsidRPr="00A731FE">
        <w:rPr>
          <w:rFonts w:cs="Arial"/>
          <w:color w:val="000000"/>
          <w:sz w:val="22"/>
          <w:szCs w:val="22"/>
        </w:rPr>
        <w:t xml:space="preserve"> conductos compartidos, subconductos utilizados o subconductos instalados por </w:t>
      </w:r>
      <w:r>
        <w:rPr>
          <w:rFonts w:cs="Arial"/>
          <w:color w:val="000000"/>
          <w:sz w:val="22"/>
          <w:szCs w:val="22"/>
        </w:rPr>
        <w:t xml:space="preserve">el </w:t>
      </w:r>
      <w:r w:rsidR="000D2743" w:rsidRPr="00A731FE">
        <w:rPr>
          <w:rFonts w:cs="Arial"/>
          <w:color w:val="000000"/>
          <w:sz w:val="22"/>
          <w:szCs w:val="22"/>
        </w:rPr>
        <w:t xml:space="preserve">Operador, se debe rellenar el </w:t>
      </w:r>
      <w:r w:rsidR="000D2743">
        <w:rPr>
          <w:rFonts w:cs="Arial"/>
          <w:color w:val="000000"/>
          <w:sz w:val="22"/>
          <w:szCs w:val="22"/>
        </w:rPr>
        <w:t xml:space="preserve">concepto </w:t>
      </w:r>
      <w:r w:rsidR="000D2743" w:rsidRPr="00196041">
        <w:rPr>
          <w:rFonts w:cs="Arial"/>
          <w:color w:val="000000"/>
          <w:sz w:val="22"/>
          <w:szCs w:val="22"/>
        </w:rPr>
        <w:t>“decámetros de subconductos utilizados”.</w:t>
      </w:r>
    </w:p>
    <w:p w14:paraId="3794549A" w14:textId="77777777" w:rsidR="000D2743" w:rsidRPr="00A731FE" w:rsidRDefault="000D2743" w:rsidP="00121C81">
      <w:pPr>
        <w:widowControl/>
        <w:numPr>
          <w:ilvl w:val="0"/>
          <w:numId w:val="9"/>
        </w:numPr>
        <w:tabs>
          <w:tab w:val="clear" w:pos="567"/>
          <w:tab w:val="clear" w:pos="720"/>
          <w:tab w:val="left" w:pos="426"/>
        </w:tabs>
        <w:ind w:left="426" w:hanging="284"/>
        <w:rPr>
          <w:rFonts w:cs="Arial"/>
          <w:sz w:val="22"/>
          <w:szCs w:val="22"/>
        </w:rPr>
      </w:pPr>
      <w:r>
        <w:rPr>
          <w:rFonts w:cs="Arial"/>
          <w:b/>
          <w:bCs/>
          <w:sz w:val="22"/>
          <w:szCs w:val="22"/>
        </w:rPr>
        <w:t>T</w:t>
      </w:r>
      <w:r w:rsidRPr="00A731FE">
        <w:rPr>
          <w:rFonts w:cs="Arial"/>
          <w:b/>
          <w:bCs/>
          <w:sz w:val="22"/>
          <w:szCs w:val="22"/>
        </w:rPr>
        <w:t>ipo de cable</w:t>
      </w:r>
      <w:r w:rsidRPr="00A731FE">
        <w:rPr>
          <w:rFonts w:cs="Arial"/>
          <w:sz w:val="22"/>
          <w:szCs w:val="22"/>
        </w:rPr>
        <w:t xml:space="preserve">: </w:t>
      </w:r>
      <w:r>
        <w:rPr>
          <w:rFonts w:cs="Arial"/>
          <w:sz w:val="22"/>
          <w:szCs w:val="22"/>
        </w:rPr>
        <w:t>Se s</w:t>
      </w:r>
      <w:r w:rsidRPr="00A731FE">
        <w:rPr>
          <w:rFonts w:cs="Arial"/>
          <w:sz w:val="22"/>
          <w:szCs w:val="22"/>
        </w:rPr>
        <w:t>elecciona sólo 64 SDO/128SDO/256SDO</w:t>
      </w:r>
      <w:r>
        <w:rPr>
          <w:rFonts w:cs="Arial"/>
          <w:sz w:val="22"/>
          <w:szCs w:val="22"/>
        </w:rPr>
        <w:t>/512SDO</w:t>
      </w:r>
      <w:r w:rsidRPr="00A731FE">
        <w:rPr>
          <w:rFonts w:cs="Arial"/>
          <w:sz w:val="22"/>
          <w:szCs w:val="22"/>
        </w:rPr>
        <w:t xml:space="preserve"> dependiendo de la capacidad del cable solicitada. </w:t>
      </w:r>
      <w:r>
        <w:rPr>
          <w:rFonts w:cs="Arial"/>
          <w:sz w:val="22"/>
          <w:szCs w:val="22"/>
        </w:rPr>
        <w:t xml:space="preserve">Se indican los </w:t>
      </w:r>
      <w:r w:rsidRPr="00196041">
        <w:rPr>
          <w:rFonts w:cs="Arial"/>
          <w:b/>
          <w:sz w:val="22"/>
          <w:szCs w:val="22"/>
        </w:rPr>
        <w:t>m</w:t>
      </w:r>
      <w:r w:rsidRPr="00A731FE">
        <w:rPr>
          <w:rFonts w:cs="Arial"/>
          <w:b/>
          <w:bCs/>
          <w:sz w:val="22"/>
          <w:szCs w:val="22"/>
        </w:rPr>
        <w:t>etros de cable de fibra</w:t>
      </w:r>
      <w:r w:rsidRPr="00A731FE">
        <w:rPr>
          <w:rFonts w:cs="Arial"/>
          <w:sz w:val="22"/>
          <w:szCs w:val="22"/>
        </w:rPr>
        <w:t xml:space="preserve"> óptica en M y el </w:t>
      </w:r>
      <w:r w:rsidRPr="00A731FE">
        <w:rPr>
          <w:rFonts w:cs="Arial"/>
          <w:b/>
          <w:bCs/>
          <w:sz w:val="22"/>
          <w:szCs w:val="22"/>
        </w:rPr>
        <w:t>nº de la CR</w:t>
      </w:r>
      <w:r w:rsidRPr="00A731FE">
        <w:rPr>
          <w:rFonts w:cs="Arial"/>
          <w:sz w:val="22"/>
          <w:szCs w:val="22"/>
        </w:rPr>
        <w:t xml:space="preserve"> donde Telefónica va a dejar el cable</w:t>
      </w:r>
      <w:r w:rsidRPr="00196041">
        <w:rPr>
          <w:rFonts w:cs="Arial"/>
          <w:sz w:val="22"/>
          <w:szCs w:val="22"/>
        </w:rPr>
        <w:t xml:space="preserve">. GGCAN debe incluir en el concepto </w:t>
      </w:r>
      <w:r w:rsidRPr="00196041">
        <w:rPr>
          <w:rFonts w:cs="Arial"/>
          <w:bCs/>
          <w:sz w:val="22"/>
          <w:szCs w:val="22"/>
        </w:rPr>
        <w:t>“metros de subconductos utilizados”</w:t>
      </w:r>
      <w:r w:rsidRPr="00196041">
        <w:rPr>
          <w:rFonts w:cs="Arial"/>
          <w:sz w:val="22"/>
          <w:szCs w:val="22"/>
        </w:rPr>
        <w:t xml:space="preserve"> los metros</w:t>
      </w:r>
      <w:r w:rsidRPr="00A731FE">
        <w:rPr>
          <w:rFonts w:cs="Arial"/>
          <w:sz w:val="22"/>
          <w:szCs w:val="22"/>
        </w:rPr>
        <w:t xml:space="preserve"> de canalización de salida de la central desde </w:t>
      </w:r>
      <w:r w:rsidR="00AC7575">
        <w:rPr>
          <w:rFonts w:cs="Arial"/>
          <w:sz w:val="22"/>
          <w:szCs w:val="22"/>
        </w:rPr>
        <w:t xml:space="preserve">la </w:t>
      </w:r>
      <w:r w:rsidRPr="00A731FE">
        <w:rPr>
          <w:rFonts w:cs="Arial"/>
          <w:sz w:val="22"/>
          <w:szCs w:val="22"/>
        </w:rPr>
        <w:t>CR0 hasta la CR donde se deje el cable en punta</w:t>
      </w:r>
      <w:r w:rsidR="00AC7575">
        <w:rPr>
          <w:rFonts w:cs="Arial"/>
          <w:sz w:val="22"/>
          <w:szCs w:val="22"/>
        </w:rPr>
        <w:t>,</w:t>
      </w:r>
      <w:r w:rsidRPr="00A731FE">
        <w:rPr>
          <w:rFonts w:cs="Arial"/>
          <w:sz w:val="22"/>
          <w:szCs w:val="22"/>
        </w:rPr>
        <w:t xml:space="preserve"> además del uso de todas las CR según </w:t>
      </w:r>
      <w:r>
        <w:rPr>
          <w:rFonts w:cs="Arial"/>
          <w:sz w:val="22"/>
          <w:szCs w:val="22"/>
        </w:rPr>
        <w:t>los</w:t>
      </w:r>
      <w:r w:rsidRPr="00A731FE">
        <w:rPr>
          <w:rFonts w:cs="Arial"/>
          <w:sz w:val="22"/>
          <w:szCs w:val="22"/>
        </w:rPr>
        <w:t xml:space="preserve"> tipo</w:t>
      </w:r>
      <w:r>
        <w:rPr>
          <w:rFonts w:cs="Arial"/>
          <w:sz w:val="22"/>
          <w:szCs w:val="22"/>
        </w:rPr>
        <w:t>s que figuran en la SUC</w:t>
      </w:r>
      <w:r w:rsidRPr="00A731FE">
        <w:rPr>
          <w:rFonts w:cs="Arial"/>
          <w:sz w:val="22"/>
          <w:szCs w:val="22"/>
        </w:rPr>
        <w:t>.</w:t>
      </w:r>
    </w:p>
    <w:p w14:paraId="507E6E30" w14:textId="77777777" w:rsidR="000D2743" w:rsidRPr="00287A0B" w:rsidRDefault="000D2743" w:rsidP="00121C81">
      <w:pPr>
        <w:widowControl/>
        <w:rPr>
          <w:rFonts w:cs="Arial"/>
          <w:sz w:val="22"/>
          <w:szCs w:val="22"/>
        </w:rPr>
      </w:pPr>
      <w:r>
        <w:rPr>
          <w:rFonts w:cs="Arial"/>
          <w:sz w:val="22"/>
          <w:szCs w:val="22"/>
        </w:rPr>
        <w:t>Si</w:t>
      </w:r>
      <w:r w:rsidRPr="00A731FE">
        <w:rPr>
          <w:rFonts w:cs="Arial"/>
          <w:sz w:val="22"/>
          <w:szCs w:val="22"/>
        </w:rPr>
        <w:t xml:space="preserve"> el </w:t>
      </w:r>
      <w:r>
        <w:rPr>
          <w:rFonts w:cs="Arial"/>
          <w:sz w:val="22"/>
          <w:szCs w:val="22"/>
        </w:rPr>
        <w:t>Operador</w:t>
      </w:r>
      <w:r w:rsidRPr="00A731FE">
        <w:rPr>
          <w:rFonts w:cs="Arial"/>
          <w:sz w:val="22"/>
          <w:szCs w:val="22"/>
        </w:rPr>
        <w:t xml:space="preserve"> solicita el tendido de cabl</w:t>
      </w:r>
      <w:r>
        <w:rPr>
          <w:rFonts w:cs="Arial"/>
          <w:sz w:val="22"/>
          <w:szCs w:val="22"/>
        </w:rPr>
        <w:t>e desde sala OBA, GGCAN c</w:t>
      </w:r>
      <w:r w:rsidRPr="00A731FE">
        <w:rPr>
          <w:rFonts w:cs="Arial"/>
          <w:sz w:val="22"/>
          <w:szCs w:val="22"/>
        </w:rPr>
        <w:t>onfirma</w:t>
      </w:r>
      <w:r w:rsidR="00DC00B2">
        <w:rPr>
          <w:rFonts w:cs="Arial"/>
          <w:sz w:val="22"/>
          <w:szCs w:val="22"/>
        </w:rPr>
        <w:t>rá</w:t>
      </w:r>
      <w:r w:rsidRPr="00A731FE">
        <w:rPr>
          <w:rFonts w:cs="Arial"/>
          <w:sz w:val="22"/>
          <w:szCs w:val="22"/>
        </w:rPr>
        <w:t xml:space="preserve"> </w:t>
      </w:r>
      <w:r>
        <w:rPr>
          <w:rFonts w:cs="Arial"/>
          <w:sz w:val="22"/>
          <w:szCs w:val="22"/>
        </w:rPr>
        <w:t xml:space="preserve">la </w:t>
      </w:r>
      <w:r w:rsidRPr="00A731FE">
        <w:rPr>
          <w:rFonts w:cs="Arial"/>
          <w:sz w:val="22"/>
          <w:szCs w:val="22"/>
        </w:rPr>
        <w:t>SUC a las unidades provinciales para indicar que puede realizar</w:t>
      </w:r>
      <w:r>
        <w:rPr>
          <w:rFonts w:cs="Arial"/>
          <w:sz w:val="22"/>
          <w:szCs w:val="22"/>
        </w:rPr>
        <w:t>se</w:t>
      </w:r>
      <w:r w:rsidRPr="00A731FE">
        <w:rPr>
          <w:rFonts w:cs="Arial"/>
          <w:sz w:val="22"/>
          <w:szCs w:val="22"/>
        </w:rPr>
        <w:t xml:space="preserve"> el diseño del proyecto de tendido de cable y la ejecución de la obra. La </w:t>
      </w:r>
      <w:r w:rsidR="00AC7575">
        <w:rPr>
          <w:rFonts w:cs="Arial"/>
          <w:sz w:val="22"/>
          <w:szCs w:val="22"/>
        </w:rPr>
        <w:t>f</w:t>
      </w:r>
      <w:r w:rsidRPr="00A731FE">
        <w:rPr>
          <w:rFonts w:cs="Arial"/>
          <w:sz w:val="22"/>
          <w:szCs w:val="22"/>
        </w:rPr>
        <w:t>echa inicio de tendido coincidiría en NEON con la fecha SUC confirmada</w:t>
      </w:r>
      <w:r>
        <w:rPr>
          <w:rFonts w:cs="Arial"/>
          <w:sz w:val="22"/>
          <w:szCs w:val="22"/>
        </w:rPr>
        <w:t xml:space="preserve">, siendo </w:t>
      </w:r>
      <w:r w:rsidRPr="00A731FE">
        <w:rPr>
          <w:rFonts w:cs="Arial"/>
          <w:sz w:val="22"/>
          <w:szCs w:val="22"/>
        </w:rPr>
        <w:t xml:space="preserve">el </w:t>
      </w:r>
      <w:r>
        <w:rPr>
          <w:rFonts w:cs="Arial"/>
          <w:sz w:val="22"/>
          <w:szCs w:val="22"/>
        </w:rPr>
        <w:t>p</w:t>
      </w:r>
      <w:r w:rsidRPr="00287A0B">
        <w:rPr>
          <w:rFonts w:cs="Arial"/>
          <w:sz w:val="22"/>
          <w:szCs w:val="22"/>
        </w:rPr>
        <w:t>lazo máximo para terminar el trabajo de</w:t>
      </w:r>
      <w:r w:rsidRPr="00287A0B">
        <w:rPr>
          <w:rFonts w:cs="Arial"/>
          <w:bCs/>
          <w:color w:val="0000FF"/>
          <w:sz w:val="22"/>
          <w:szCs w:val="22"/>
        </w:rPr>
        <w:t xml:space="preserve"> </w:t>
      </w:r>
      <w:r w:rsidRPr="00AC7575">
        <w:rPr>
          <w:rFonts w:cs="Arial"/>
          <w:b/>
          <w:bCs/>
          <w:color w:val="FF0000"/>
          <w:sz w:val="22"/>
          <w:szCs w:val="22"/>
        </w:rPr>
        <w:t>30 días</w:t>
      </w:r>
      <w:r w:rsidRPr="00287A0B">
        <w:rPr>
          <w:rFonts w:cs="Arial"/>
          <w:bCs/>
          <w:color w:val="0000FF"/>
          <w:sz w:val="22"/>
          <w:szCs w:val="22"/>
        </w:rPr>
        <w:t xml:space="preserve"> </w:t>
      </w:r>
      <w:r w:rsidRPr="00DC00B2">
        <w:rPr>
          <w:rFonts w:cs="Arial"/>
          <w:bCs/>
          <w:sz w:val="22"/>
          <w:szCs w:val="22"/>
        </w:rPr>
        <w:t>laborables</w:t>
      </w:r>
      <w:r w:rsidRPr="00A731FE">
        <w:rPr>
          <w:rFonts w:cs="Arial"/>
          <w:sz w:val="22"/>
          <w:szCs w:val="22"/>
        </w:rPr>
        <w:t xml:space="preserve">. </w:t>
      </w:r>
      <w:r w:rsidRPr="00A731FE">
        <w:rPr>
          <w:rFonts w:cs="Arial"/>
          <w:sz w:val="22"/>
          <w:szCs w:val="22"/>
        </w:rPr>
        <w:lastRenderedPageBreak/>
        <w:t>Asimismo, en los casos en los que la solicitud haya pasado por el</w:t>
      </w:r>
      <w:r w:rsidR="00DC00B2">
        <w:rPr>
          <w:rFonts w:cs="Arial"/>
          <w:sz w:val="22"/>
          <w:szCs w:val="22"/>
        </w:rPr>
        <w:t xml:space="preserve"> estado</w:t>
      </w:r>
      <w:r w:rsidRPr="00287A0B">
        <w:rPr>
          <w:rFonts w:cs="Arial"/>
          <w:bCs/>
          <w:color w:val="0000FF"/>
          <w:sz w:val="22"/>
          <w:szCs w:val="22"/>
        </w:rPr>
        <w:t xml:space="preserve"> Proyecto específico</w:t>
      </w:r>
      <w:r w:rsidRPr="00A731FE">
        <w:rPr>
          <w:rFonts w:cs="Arial"/>
          <w:sz w:val="22"/>
          <w:szCs w:val="22"/>
        </w:rPr>
        <w:t xml:space="preserve">, cuando </w:t>
      </w:r>
      <w:r>
        <w:rPr>
          <w:rFonts w:cs="Arial"/>
          <w:sz w:val="22"/>
          <w:szCs w:val="22"/>
        </w:rPr>
        <w:t>pase</w:t>
      </w:r>
      <w:r w:rsidRPr="00A731FE">
        <w:rPr>
          <w:rFonts w:cs="Arial"/>
          <w:sz w:val="22"/>
          <w:szCs w:val="22"/>
        </w:rPr>
        <w:t xml:space="preserve"> al</w:t>
      </w:r>
      <w:r w:rsidR="00DC00B2">
        <w:rPr>
          <w:rFonts w:cs="Arial"/>
          <w:sz w:val="22"/>
          <w:szCs w:val="22"/>
        </w:rPr>
        <w:t xml:space="preserve"> estado</w:t>
      </w:r>
      <w:r w:rsidRPr="00287A0B">
        <w:rPr>
          <w:rFonts w:cs="Arial"/>
          <w:bCs/>
          <w:color w:val="0000FF"/>
          <w:sz w:val="22"/>
          <w:szCs w:val="22"/>
        </w:rPr>
        <w:t xml:space="preserve"> SUC Confirmada</w:t>
      </w:r>
      <w:r w:rsidRPr="00A731FE">
        <w:rPr>
          <w:rFonts w:cs="Arial"/>
          <w:sz w:val="22"/>
          <w:szCs w:val="22"/>
        </w:rPr>
        <w:t xml:space="preserve"> </w:t>
      </w:r>
      <w:r w:rsidR="00DC00B2">
        <w:rPr>
          <w:rFonts w:cs="Arial"/>
          <w:sz w:val="22"/>
          <w:szCs w:val="22"/>
        </w:rPr>
        <w:t>debe iniciarse</w:t>
      </w:r>
      <w:r w:rsidRPr="00A731FE">
        <w:rPr>
          <w:rFonts w:cs="Arial"/>
          <w:sz w:val="22"/>
          <w:szCs w:val="22"/>
        </w:rPr>
        <w:t xml:space="preserve"> la ejecución de los </w:t>
      </w:r>
      <w:r w:rsidR="00AC7575">
        <w:rPr>
          <w:rFonts w:cs="Arial"/>
          <w:sz w:val="22"/>
          <w:szCs w:val="22"/>
        </w:rPr>
        <w:t>p</w:t>
      </w:r>
      <w:r w:rsidRPr="00A731FE">
        <w:rPr>
          <w:rFonts w:cs="Arial"/>
          <w:sz w:val="22"/>
          <w:szCs w:val="22"/>
        </w:rPr>
        <w:t>royectos valorados.</w:t>
      </w:r>
    </w:p>
    <w:p w14:paraId="1D5603E7" w14:textId="669B16C5" w:rsidR="000D2743" w:rsidRPr="00A731FE" w:rsidRDefault="000D2743" w:rsidP="00BD60E4">
      <w:pPr>
        <w:pStyle w:val="Ttulo3"/>
      </w:pPr>
      <w:bookmarkStart w:id="62" w:name="_Toc248557460"/>
      <w:bookmarkStart w:id="63" w:name="_Toc346607950"/>
      <w:bookmarkStart w:id="64" w:name="_Toc96941365"/>
      <w:r w:rsidRPr="00A731FE">
        <w:t>OCUPACIÓN POR EL OPERADOR DE LAS INFRAESTRUCTURAS SEGÚN SOLICITUD</w:t>
      </w:r>
      <w:bookmarkEnd w:id="62"/>
      <w:bookmarkEnd w:id="63"/>
      <w:bookmarkEnd w:id="64"/>
    </w:p>
    <w:p w14:paraId="07E06DF1" w14:textId="77777777" w:rsidR="000D2743" w:rsidRPr="003853E8" w:rsidRDefault="000D2743" w:rsidP="00121C81">
      <w:pPr>
        <w:widowControl/>
        <w:rPr>
          <w:rFonts w:cs="Arial"/>
          <w:sz w:val="22"/>
          <w:szCs w:val="22"/>
        </w:rPr>
      </w:pPr>
      <w:r w:rsidRPr="00A731FE">
        <w:rPr>
          <w:rFonts w:cs="Arial"/>
          <w:sz w:val="22"/>
          <w:szCs w:val="22"/>
        </w:rPr>
        <w:t xml:space="preserve">El Operador, para localizar las solicitudes para las que puede </w:t>
      </w:r>
      <w:r w:rsidR="00AC7575" w:rsidRPr="00A731FE">
        <w:rPr>
          <w:rFonts w:cs="Arial"/>
          <w:sz w:val="22"/>
          <w:szCs w:val="22"/>
        </w:rPr>
        <w:t xml:space="preserve">ocupar las infraestructuras solicitadas </w:t>
      </w:r>
      <w:r w:rsidR="00AC7575">
        <w:rPr>
          <w:rFonts w:cs="Arial"/>
          <w:sz w:val="22"/>
          <w:szCs w:val="22"/>
        </w:rPr>
        <w:t xml:space="preserve">e </w:t>
      </w:r>
      <w:r w:rsidRPr="00A731FE">
        <w:rPr>
          <w:rFonts w:cs="Arial"/>
          <w:sz w:val="22"/>
          <w:szCs w:val="22"/>
        </w:rPr>
        <w:t xml:space="preserve">instalar sus cables, debe filtrar en NEON por </w:t>
      </w:r>
      <w:r w:rsidR="006B3DBD">
        <w:rPr>
          <w:rFonts w:cs="Arial"/>
          <w:sz w:val="22"/>
          <w:szCs w:val="22"/>
        </w:rPr>
        <w:t>s</w:t>
      </w:r>
      <w:r w:rsidRPr="00A731FE">
        <w:rPr>
          <w:rFonts w:cs="Arial"/>
          <w:sz w:val="22"/>
          <w:szCs w:val="22"/>
        </w:rPr>
        <w:t>olicitudes en</w:t>
      </w:r>
      <w:r w:rsidR="006B3DBD">
        <w:rPr>
          <w:rFonts w:cs="Arial"/>
          <w:sz w:val="22"/>
          <w:szCs w:val="22"/>
        </w:rPr>
        <w:t xml:space="preserve"> estado</w:t>
      </w:r>
      <w:r w:rsidRPr="003853E8">
        <w:rPr>
          <w:rFonts w:cs="Arial"/>
          <w:bCs/>
          <w:color w:val="0000FF"/>
          <w:sz w:val="22"/>
          <w:szCs w:val="22"/>
        </w:rPr>
        <w:t xml:space="preserve"> SUC Confirmada</w:t>
      </w:r>
      <w:r w:rsidRPr="00A731FE">
        <w:rPr>
          <w:rFonts w:cs="Arial"/>
          <w:sz w:val="22"/>
          <w:szCs w:val="22"/>
        </w:rPr>
        <w:t xml:space="preserve">. Por motivos de seguridad, el </w:t>
      </w:r>
      <w:r>
        <w:rPr>
          <w:rFonts w:cs="Arial"/>
          <w:sz w:val="22"/>
          <w:szCs w:val="22"/>
        </w:rPr>
        <w:t>Operador</w:t>
      </w:r>
      <w:r w:rsidRPr="00A731FE">
        <w:rPr>
          <w:rFonts w:cs="Arial"/>
          <w:sz w:val="22"/>
          <w:szCs w:val="22"/>
        </w:rPr>
        <w:t xml:space="preserve"> avisará a Telefónica de la planificación de las obras (con fechas </w:t>
      </w:r>
      <w:r w:rsidRPr="003853E8">
        <w:rPr>
          <w:rFonts w:cs="Arial"/>
          <w:sz w:val="22"/>
          <w:szCs w:val="22"/>
        </w:rPr>
        <w:t xml:space="preserve">reales) </w:t>
      </w:r>
      <w:r w:rsidRPr="004030DF">
        <w:rPr>
          <w:rFonts w:cs="Arial"/>
          <w:sz w:val="22"/>
          <w:szCs w:val="22"/>
        </w:rPr>
        <w:t>al menos con</w:t>
      </w:r>
      <w:r w:rsidRPr="003853E8">
        <w:rPr>
          <w:rFonts w:cs="Arial"/>
          <w:bCs/>
          <w:color w:val="0000FF"/>
          <w:sz w:val="22"/>
          <w:szCs w:val="22"/>
        </w:rPr>
        <w:t xml:space="preserve"> </w:t>
      </w:r>
      <w:r w:rsidRPr="00771DBB">
        <w:rPr>
          <w:rFonts w:cs="Arial"/>
          <w:b/>
          <w:bCs/>
          <w:color w:val="FF0000"/>
          <w:sz w:val="22"/>
          <w:szCs w:val="22"/>
        </w:rPr>
        <w:t>24h de antelación</w:t>
      </w:r>
      <w:r w:rsidRPr="003853E8">
        <w:rPr>
          <w:rFonts w:cs="Arial"/>
          <w:sz w:val="22"/>
          <w:szCs w:val="22"/>
        </w:rPr>
        <w:t xml:space="preserve">. </w:t>
      </w:r>
    </w:p>
    <w:p w14:paraId="5E73A32A" w14:textId="67466920" w:rsidR="00BA7445" w:rsidRPr="00BA7445" w:rsidRDefault="00BA7445" w:rsidP="00121C81">
      <w:pPr>
        <w:widowControl/>
        <w:rPr>
          <w:rFonts w:cs="Arial"/>
          <w:sz w:val="22"/>
          <w:szCs w:val="22"/>
        </w:rPr>
      </w:pPr>
      <w:r w:rsidRPr="003B73C1">
        <w:rPr>
          <w:rFonts w:cs="Arial"/>
          <w:sz w:val="22"/>
          <w:lang w:eastAsia="ar-SA"/>
        </w:rPr>
        <w:t>Cuando el Operador vaya a realizar trabajos en las infraestructuras, para cada una de estas solicitudes debe tramitar un ALTA DE TRABAJOS en NEON. El Operador puede cargar en NEON el “Documento de Acreditación de Trabajadores” (fichero DocAc</w:t>
      </w:r>
      <w:r w:rsidRPr="00BA7445">
        <w:rPr>
          <w:rFonts w:cs="Arial"/>
          <w:sz w:val="22"/>
          <w:szCs w:val="22"/>
          <w:vertAlign w:val="superscript"/>
        </w:rPr>
        <w:footnoteReference w:id="2"/>
      </w:r>
      <w:r w:rsidRPr="003B73C1">
        <w:rPr>
          <w:rFonts w:cs="Arial"/>
          <w:sz w:val="22"/>
          <w:lang w:eastAsia="ar-SA"/>
        </w:rPr>
        <w:t>) que acredite que sus trabajadores están autorizados y preparados para trabajar en las infraestructuras.</w:t>
      </w:r>
    </w:p>
    <w:p w14:paraId="6ECEB115" w14:textId="77777777" w:rsidR="000D2743" w:rsidRPr="00AB2E3A" w:rsidRDefault="00C93D36" w:rsidP="00121C81">
      <w:pPr>
        <w:widowControl/>
        <w:rPr>
          <w:rFonts w:cs="Arial"/>
          <w:sz w:val="22"/>
          <w:szCs w:val="22"/>
        </w:rPr>
      </w:pPr>
      <w:r>
        <w:rPr>
          <w:rFonts w:cs="Arial"/>
          <w:sz w:val="22"/>
          <w:szCs w:val="22"/>
        </w:rPr>
        <w:t xml:space="preserve">Cuando </w:t>
      </w:r>
      <w:r w:rsidR="000D2743" w:rsidRPr="00AB2E3A">
        <w:rPr>
          <w:rFonts w:cs="Arial"/>
          <w:sz w:val="22"/>
          <w:szCs w:val="22"/>
        </w:rPr>
        <w:t xml:space="preserve">el Operador vaya a utilizar la CR0 para tender su cable en paso, Telefónica supervisará la obra. El Operador debe abrir un ALTA DE TRABAJOS exclusivamente para este trabajo. En la fecha y hora indicada por el Operador en el </w:t>
      </w:r>
      <w:r w:rsidRPr="00AB2E3A">
        <w:rPr>
          <w:rFonts w:cs="Arial"/>
          <w:sz w:val="22"/>
          <w:szCs w:val="22"/>
        </w:rPr>
        <w:t>ALTA DE TRABAJOS</w:t>
      </w:r>
      <w:r w:rsidR="000D2743" w:rsidRPr="00AB2E3A">
        <w:rPr>
          <w:rFonts w:cs="Arial"/>
          <w:sz w:val="22"/>
          <w:szCs w:val="22"/>
        </w:rPr>
        <w:t xml:space="preserve">, Telefónica se personará en la obra. </w:t>
      </w:r>
      <w:r>
        <w:rPr>
          <w:rFonts w:cs="Arial"/>
          <w:sz w:val="22"/>
          <w:szCs w:val="22"/>
        </w:rPr>
        <w:t>L</w:t>
      </w:r>
      <w:r w:rsidR="000D2743" w:rsidRPr="00AB2E3A">
        <w:rPr>
          <w:rFonts w:cs="Arial"/>
          <w:sz w:val="22"/>
          <w:szCs w:val="22"/>
        </w:rPr>
        <w:t xml:space="preserve">as horas de acompañamiento </w:t>
      </w:r>
      <w:r>
        <w:rPr>
          <w:rFonts w:cs="Arial"/>
          <w:sz w:val="22"/>
          <w:szCs w:val="22"/>
        </w:rPr>
        <w:t>se contabilizarán</w:t>
      </w:r>
      <w:r w:rsidR="000D2743" w:rsidRPr="00AB2E3A">
        <w:rPr>
          <w:rFonts w:cs="Arial"/>
          <w:sz w:val="22"/>
          <w:szCs w:val="22"/>
        </w:rPr>
        <w:t xml:space="preserve"> desde la hora y día </w:t>
      </w:r>
      <w:r>
        <w:rPr>
          <w:rFonts w:cs="Arial"/>
          <w:sz w:val="22"/>
          <w:szCs w:val="22"/>
        </w:rPr>
        <w:t xml:space="preserve">especificados en el </w:t>
      </w:r>
      <w:r w:rsidRPr="00AB2E3A">
        <w:rPr>
          <w:rFonts w:cs="Arial"/>
          <w:sz w:val="22"/>
          <w:szCs w:val="22"/>
        </w:rPr>
        <w:t>ALTA DE TRABAJOS</w:t>
      </w:r>
      <w:r w:rsidR="000D2743" w:rsidRPr="00AB2E3A">
        <w:rPr>
          <w:rFonts w:cs="Arial"/>
          <w:sz w:val="22"/>
          <w:szCs w:val="22"/>
        </w:rPr>
        <w:t xml:space="preserve"> hasta su cierre (fecha</w:t>
      </w:r>
      <w:r w:rsidR="006B3DBD">
        <w:rPr>
          <w:rFonts w:cs="Arial"/>
          <w:sz w:val="22"/>
          <w:szCs w:val="22"/>
        </w:rPr>
        <w:t xml:space="preserve"> y </w:t>
      </w:r>
      <w:r w:rsidR="000D2743" w:rsidRPr="00AB2E3A">
        <w:rPr>
          <w:rFonts w:cs="Arial"/>
          <w:sz w:val="22"/>
          <w:szCs w:val="22"/>
        </w:rPr>
        <w:t xml:space="preserve">hora </w:t>
      </w:r>
      <w:r>
        <w:rPr>
          <w:rFonts w:cs="Arial"/>
          <w:sz w:val="22"/>
          <w:szCs w:val="22"/>
        </w:rPr>
        <w:t xml:space="preserve">de </w:t>
      </w:r>
      <w:r w:rsidR="000D2743" w:rsidRPr="00AB2E3A">
        <w:rPr>
          <w:rFonts w:cs="Arial"/>
          <w:sz w:val="22"/>
          <w:szCs w:val="22"/>
        </w:rPr>
        <w:t>fin de trabajos).</w:t>
      </w:r>
    </w:p>
    <w:p w14:paraId="0A6C5C95" w14:textId="77777777" w:rsidR="000D2743" w:rsidRPr="00A731FE" w:rsidRDefault="000D2743" w:rsidP="00121C81">
      <w:pPr>
        <w:widowControl/>
        <w:rPr>
          <w:rFonts w:cs="Arial"/>
          <w:sz w:val="22"/>
          <w:szCs w:val="22"/>
        </w:rPr>
      </w:pPr>
      <w:r w:rsidRPr="00AB2E3A">
        <w:rPr>
          <w:rFonts w:cs="Arial"/>
          <w:sz w:val="22"/>
          <w:szCs w:val="22"/>
        </w:rPr>
        <w:t xml:space="preserve">NEON mandará automáticamente </w:t>
      </w:r>
      <w:r w:rsidR="006B3DBD">
        <w:rPr>
          <w:rFonts w:cs="Arial"/>
          <w:sz w:val="22"/>
          <w:szCs w:val="22"/>
        </w:rPr>
        <w:t xml:space="preserve">un </w:t>
      </w:r>
      <w:r w:rsidRPr="00AB2E3A">
        <w:rPr>
          <w:rFonts w:cs="Arial"/>
          <w:sz w:val="22"/>
          <w:szCs w:val="22"/>
        </w:rPr>
        <w:t>correo de aviso a OOLL MPE (provincia) y al CNSI, con la</w:t>
      </w:r>
      <w:r w:rsidRPr="00A731FE">
        <w:rPr>
          <w:rFonts w:cs="Arial"/>
          <w:sz w:val="22"/>
          <w:szCs w:val="22"/>
        </w:rPr>
        <w:t xml:space="preserve"> información de la solicitud, provincia, central, registros y fechas de los trabajos. La información asociada a estos trabajos se podrá consultar en NEON desde dentro de la solicitud pulsando el </w:t>
      </w:r>
      <w:r w:rsidRPr="003853E8">
        <w:rPr>
          <w:rFonts w:cs="Arial"/>
          <w:sz w:val="22"/>
          <w:szCs w:val="22"/>
        </w:rPr>
        <w:t xml:space="preserve">botón </w:t>
      </w:r>
      <w:r w:rsidRPr="003853E8">
        <w:rPr>
          <w:rFonts w:cs="Arial"/>
          <w:b/>
          <w:sz w:val="22"/>
          <w:szCs w:val="22"/>
        </w:rPr>
        <w:t>CONS. TRAB</w:t>
      </w:r>
      <w:r w:rsidRPr="003853E8">
        <w:rPr>
          <w:rFonts w:cs="Arial"/>
          <w:sz w:val="22"/>
          <w:szCs w:val="22"/>
        </w:rPr>
        <w:t xml:space="preserve">. </w:t>
      </w:r>
      <w:r w:rsidR="00EE7279">
        <w:rPr>
          <w:rFonts w:cs="Arial"/>
          <w:sz w:val="22"/>
          <w:szCs w:val="22"/>
        </w:rPr>
        <w:t>o</w:t>
      </w:r>
      <w:r w:rsidR="00AB2E3A">
        <w:rPr>
          <w:rFonts w:cs="Arial"/>
          <w:sz w:val="22"/>
          <w:szCs w:val="22"/>
        </w:rPr>
        <w:t xml:space="preserve"> </w:t>
      </w:r>
      <w:r>
        <w:rPr>
          <w:rFonts w:cs="Arial"/>
          <w:sz w:val="22"/>
          <w:szCs w:val="22"/>
        </w:rPr>
        <w:t>bien</w:t>
      </w:r>
      <w:r w:rsidR="00AB2E3A">
        <w:rPr>
          <w:rFonts w:cs="Arial"/>
          <w:sz w:val="22"/>
          <w:szCs w:val="22"/>
        </w:rPr>
        <w:t xml:space="preserve"> </w:t>
      </w:r>
      <w:r w:rsidRPr="00A731FE">
        <w:rPr>
          <w:rFonts w:cs="Arial"/>
          <w:sz w:val="22"/>
          <w:szCs w:val="22"/>
        </w:rPr>
        <w:t>desde el menú principal de NEON</w:t>
      </w:r>
      <w:r w:rsidR="00D25268">
        <w:rPr>
          <w:rFonts w:cs="Arial"/>
          <w:sz w:val="22"/>
          <w:szCs w:val="22"/>
        </w:rPr>
        <w:t>,</w:t>
      </w:r>
      <w:r w:rsidRPr="00A731FE">
        <w:rPr>
          <w:rFonts w:cs="Arial"/>
          <w:sz w:val="22"/>
          <w:szCs w:val="22"/>
        </w:rPr>
        <w:t xml:space="preserve"> Pestaña </w:t>
      </w:r>
      <w:r w:rsidRPr="00A731FE">
        <w:rPr>
          <w:rFonts w:cs="Arial"/>
          <w:b/>
          <w:sz w:val="22"/>
          <w:szCs w:val="22"/>
        </w:rPr>
        <w:t>Trabajos</w:t>
      </w:r>
      <w:r w:rsidRPr="00A731FE">
        <w:rPr>
          <w:rFonts w:cs="Arial"/>
          <w:sz w:val="22"/>
          <w:szCs w:val="22"/>
        </w:rPr>
        <w:t xml:space="preserve">. Dentro de Trabajos </w:t>
      </w:r>
      <w:r w:rsidR="00AC7575">
        <w:rPr>
          <w:rFonts w:cs="Arial"/>
          <w:sz w:val="22"/>
          <w:szCs w:val="22"/>
        </w:rPr>
        <w:t>se encuentran</w:t>
      </w:r>
      <w:r w:rsidRPr="00A731FE">
        <w:rPr>
          <w:rFonts w:cs="Arial"/>
          <w:sz w:val="22"/>
          <w:szCs w:val="22"/>
        </w:rPr>
        <w:t xml:space="preserve"> varias pestañas donde figura toda la documentación.</w:t>
      </w:r>
    </w:p>
    <w:p w14:paraId="7A286D9B" w14:textId="77777777" w:rsidR="000D2743" w:rsidRPr="00A731FE" w:rsidRDefault="000D2743" w:rsidP="00121C81">
      <w:pPr>
        <w:widowControl/>
        <w:spacing w:line="240" w:lineRule="exact"/>
        <w:rPr>
          <w:rFonts w:cs="Arial"/>
          <w:sz w:val="22"/>
          <w:szCs w:val="22"/>
        </w:rPr>
      </w:pPr>
      <w:r w:rsidRPr="00A731FE">
        <w:rPr>
          <w:rFonts w:cs="Arial"/>
          <w:sz w:val="22"/>
          <w:szCs w:val="22"/>
        </w:rPr>
        <w:t>El Operador deberá informar:</w:t>
      </w:r>
    </w:p>
    <w:p w14:paraId="7C01DD53"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Empresa que va a realizar la obra.</w:t>
      </w:r>
    </w:p>
    <w:p w14:paraId="6E94A978"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Fecha de inicio y finalización de los trabajos.</w:t>
      </w:r>
    </w:p>
    <w:p w14:paraId="58364539"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Lista de CR donde van a realizar los trabajos.</w:t>
      </w:r>
    </w:p>
    <w:p w14:paraId="350A7373"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Trabajadores: Nombre y apellidos y NIF.</w:t>
      </w:r>
    </w:p>
    <w:p w14:paraId="6CFBD126"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Responsable: Nombre y apellidos, NIF y teléfono.</w:t>
      </w:r>
    </w:p>
    <w:p w14:paraId="13939EDC" w14:textId="77777777" w:rsidR="000D2743" w:rsidRPr="00A731FE" w:rsidRDefault="000D2743" w:rsidP="00EE130F">
      <w:pPr>
        <w:widowControl/>
        <w:numPr>
          <w:ilvl w:val="0"/>
          <w:numId w:val="35"/>
        </w:numPr>
        <w:tabs>
          <w:tab w:val="clear" w:pos="567"/>
          <w:tab w:val="clear" w:pos="1069"/>
          <w:tab w:val="num" w:pos="459"/>
        </w:tabs>
        <w:ind w:left="460" w:hanging="284"/>
        <w:rPr>
          <w:rFonts w:cs="Arial"/>
          <w:sz w:val="22"/>
          <w:szCs w:val="22"/>
        </w:rPr>
      </w:pPr>
      <w:r w:rsidRPr="00A731FE">
        <w:rPr>
          <w:rFonts w:cs="Arial"/>
          <w:sz w:val="22"/>
          <w:szCs w:val="22"/>
        </w:rPr>
        <w:t>Documentación de Permisos de obras y partes de seguridad.</w:t>
      </w:r>
    </w:p>
    <w:p w14:paraId="214221BC" w14:textId="77777777" w:rsidR="000D2743" w:rsidRPr="00A731FE" w:rsidRDefault="000D2743" w:rsidP="00121C81">
      <w:pPr>
        <w:widowControl/>
        <w:tabs>
          <w:tab w:val="clear" w:pos="567"/>
          <w:tab w:val="left" w:pos="0"/>
        </w:tabs>
        <w:rPr>
          <w:rFonts w:cs="Arial"/>
          <w:sz w:val="22"/>
          <w:szCs w:val="22"/>
        </w:rPr>
      </w:pPr>
      <w:r>
        <w:rPr>
          <w:rFonts w:cs="Arial"/>
          <w:sz w:val="22"/>
          <w:szCs w:val="22"/>
        </w:rPr>
        <w:t>Si</w:t>
      </w:r>
      <w:r w:rsidRPr="00A731FE">
        <w:rPr>
          <w:rFonts w:cs="Arial"/>
          <w:sz w:val="22"/>
          <w:szCs w:val="22"/>
        </w:rPr>
        <w:t xml:space="preserve"> el </w:t>
      </w:r>
      <w:r>
        <w:rPr>
          <w:rFonts w:cs="Arial"/>
          <w:sz w:val="22"/>
          <w:szCs w:val="22"/>
        </w:rPr>
        <w:t>Operador</w:t>
      </w:r>
      <w:r w:rsidRPr="00A731FE">
        <w:rPr>
          <w:rFonts w:cs="Arial"/>
          <w:sz w:val="22"/>
          <w:szCs w:val="22"/>
        </w:rPr>
        <w:t xml:space="preserve"> no comuni</w:t>
      </w:r>
      <w:r>
        <w:rPr>
          <w:rFonts w:cs="Arial"/>
          <w:sz w:val="22"/>
          <w:szCs w:val="22"/>
        </w:rPr>
        <w:t>ca</w:t>
      </w:r>
      <w:r w:rsidRPr="00A731FE">
        <w:rPr>
          <w:rFonts w:cs="Arial"/>
          <w:sz w:val="22"/>
          <w:szCs w:val="22"/>
        </w:rPr>
        <w:t xml:space="preserve"> toda la información requerida, se presumirá que no tiene previsto realizar ningún trabajo de ocupación y por tanto NEON no permitirá </w:t>
      </w:r>
      <w:r w:rsidR="00D90A8B">
        <w:rPr>
          <w:rFonts w:cs="Arial"/>
          <w:sz w:val="22"/>
          <w:szCs w:val="22"/>
        </w:rPr>
        <w:t xml:space="preserve">cursar </w:t>
      </w:r>
      <w:r w:rsidR="0026225B" w:rsidRPr="00AB2E3A">
        <w:rPr>
          <w:rFonts w:cs="Arial"/>
          <w:sz w:val="22"/>
          <w:szCs w:val="22"/>
        </w:rPr>
        <w:t>ALTA DE TRABAJOS</w:t>
      </w:r>
      <w:r w:rsidRPr="00A731FE">
        <w:rPr>
          <w:rFonts w:cs="Arial"/>
          <w:sz w:val="22"/>
          <w:szCs w:val="22"/>
        </w:rPr>
        <w:t>.</w:t>
      </w:r>
    </w:p>
    <w:p w14:paraId="0114EB8A" w14:textId="77777777" w:rsidR="000D2743" w:rsidRPr="00A731FE" w:rsidRDefault="000D2743" w:rsidP="00121C81">
      <w:pPr>
        <w:widowControl/>
        <w:tabs>
          <w:tab w:val="clear" w:pos="567"/>
          <w:tab w:val="left" w:pos="0"/>
        </w:tabs>
        <w:rPr>
          <w:rFonts w:cs="Arial"/>
          <w:sz w:val="22"/>
          <w:szCs w:val="22"/>
        </w:rPr>
      </w:pPr>
      <w:r w:rsidRPr="00A731FE">
        <w:rPr>
          <w:rFonts w:cs="Arial"/>
          <w:sz w:val="22"/>
          <w:szCs w:val="22"/>
        </w:rPr>
        <w:t xml:space="preserve">El Operador dispondrá de un plazo máximo de </w:t>
      </w:r>
      <w:r w:rsidRPr="00771DBB">
        <w:rPr>
          <w:rFonts w:cs="Arial"/>
          <w:b/>
          <w:bCs/>
          <w:color w:val="FF0000"/>
          <w:sz w:val="22"/>
          <w:szCs w:val="22"/>
        </w:rPr>
        <w:t>15 días laborables</w:t>
      </w:r>
      <w:r w:rsidRPr="00A731FE">
        <w:rPr>
          <w:rFonts w:cs="Arial"/>
          <w:sz w:val="22"/>
          <w:szCs w:val="22"/>
        </w:rPr>
        <w:t xml:space="preserve"> para la ejecución de las actuaciones contempladas en cada una de las altas de trabajo que se requieran para completar la ocupación de las infraestructuras solicitadas. El Operador podrá modificar la relación de registros incluidos en dichas altas de trabajo (ya sea eliminando registros o incluyendo otros adicionales). No obstante, dicha capacidad estará limitada a los registros previamente solicitados en la SUC e inspeccionados en el correspondiente replanteo.</w:t>
      </w:r>
    </w:p>
    <w:p w14:paraId="1A9CB020" w14:textId="77777777" w:rsidR="000D2743" w:rsidRPr="00A731FE" w:rsidRDefault="000D2743" w:rsidP="00121C81">
      <w:pPr>
        <w:widowControl/>
        <w:rPr>
          <w:rFonts w:cs="Arial"/>
          <w:sz w:val="22"/>
          <w:szCs w:val="22"/>
        </w:rPr>
      </w:pPr>
      <w:r w:rsidRPr="00A731FE">
        <w:rPr>
          <w:rFonts w:cs="Arial"/>
          <w:sz w:val="22"/>
          <w:szCs w:val="22"/>
        </w:rPr>
        <w:lastRenderedPageBreak/>
        <w:t xml:space="preserve">El Operador gestionará los permisos para los trabajos de tendido de su red e instalará los subconductos cuando se requiera según </w:t>
      </w:r>
      <w:r w:rsidR="00865CA1">
        <w:rPr>
          <w:rFonts w:cs="Arial"/>
          <w:sz w:val="22"/>
          <w:szCs w:val="22"/>
        </w:rPr>
        <w:t>la Normativa Técnica</w:t>
      </w:r>
      <w:r>
        <w:rPr>
          <w:rFonts w:cs="Arial"/>
          <w:sz w:val="22"/>
          <w:szCs w:val="22"/>
        </w:rPr>
        <w:t>,</w:t>
      </w:r>
      <w:r w:rsidRPr="00A731FE">
        <w:rPr>
          <w:rFonts w:cs="Arial"/>
          <w:sz w:val="22"/>
          <w:szCs w:val="22"/>
        </w:rPr>
        <w:t xml:space="preserve"> y los cargará en NEON en el trabajo asociado </w:t>
      </w:r>
      <w:r>
        <w:rPr>
          <w:rFonts w:cs="Arial"/>
          <w:sz w:val="22"/>
          <w:szCs w:val="22"/>
        </w:rPr>
        <w:t xml:space="preserve">a la </w:t>
      </w:r>
      <w:r w:rsidRPr="00A731FE">
        <w:rPr>
          <w:rFonts w:cs="Arial"/>
          <w:sz w:val="22"/>
          <w:szCs w:val="22"/>
        </w:rPr>
        <w:t xml:space="preserve">solicitud. Los partes de seguridad o los permisos que el </w:t>
      </w:r>
      <w:r>
        <w:rPr>
          <w:rFonts w:cs="Arial"/>
          <w:sz w:val="22"/>
          <w:szCs w:val="22"/>
        </w:rPr>
        <w:t>Operador</w:t>
      </w:r>
      <w:r w:rsidRPr="00A731FE">
        <w:rPr>
          <w:rFonts w:cs="Arial"/>
          <w:sz w:val="22"/>
          <w:szCs w:val="22"/>
        </w:rPr>
        <w:t xml:space="preserve"> debe cumplimentar al realizar trabajos en los registros, debe cargarlos en NEON asociados a la solicitud. Si no son necesarios el Operador deberá indicarlo en un documento. </w:t>
      </w:r>
    </w:p>
    <w:p w14:paraId="081D8ECD" w14:textId="77777777" w:rsidR="000D2743" w:rsidRPr="00A731FE" w:rsidRDefault="0026225B" w:rsidP="00121C81">
      <w:pPr>
        <w:widowControl/>
        <w:rPr>
          <w:rFonts w:cs="Arial"/>
          <w:sz w:val="22"/>
          <w:szCs w:val="22"/>
        </w:rPr>
      </w:pPr>
      <w:r>
        <w:rPr>
          <w:rFonts w:cs="Arial"/>
          <w:sz w:val="22"/>
          <w:szCs w:val="22"/>
        </w:rPr>
        <w:t>Si alguna c</w:t>
      </w:r>
      <w:r w:rsidR="000D2743" w:rsidRPr="00A731FE">
        <w:rPr>
          <w:rFonts w:cs="Arial"/>
          <w:sz w:val="22"/>
          <w:szCs w:val="22"/>
        </w:rPr>
        <w:t>omunidad de prop</w:t>
      </w:r>
      <w:r>
        <w:rPr>
          <w:rFonts w:cs="Arial"/>
          <w:sz w:val="22"/>
          <w:szCs w:val="22"/>
        </w:rPr>
        <w:t>ietarios u o</w:t>
      </w:r>
      <w:r w:rsidR="000D2743" w:rsidRPr="00A731FE">
        <w:rPr>
          <w:rFonts w:cs="Arial"/>
          <w:sz w:val="22"/>
          <w:szCs w:val="22"/>
        </w:rPr>
        <w:t xml:space="preserve">rganismo público requiriere un certificado que acredite al Operador que está autorizado al uso de las infraestructuras que figuran en la SUC, el </w:t>
      </w:r>
      <w:r w:rsidR="000D2743">
        <w:rPr>
          <w:rFonts w:cs="Arial"/>
          <w:sz w:val="22"/>
          <w:szCs w:val="22"/>
        </w:rPr>
        <w:t>Operador</w:t>
      </w:r>
      <w:r w:rsidR="000D2743" w:rsidRPr="00A731FE">
        <w:rPr>
          <w:rFonts w:cs="Arial"/>
          <w:sz w:val="22"/>
          <w:szCs w:val="22"/>
        </w:rPr>
        <w:t xml:space="preserve"> lo </w:t>
      </w:r>
      <w:r w:rsidR="000D2743">
        <w:rPr>
          <w:rFonts w:cs="Arial"/>
          <w:sz w:val="22"/>
          <w:szCs w:val="22"/>
        </w:rPr>
        <w:t>podrá</w:t>
      </w:r>
      <w:r w:rsidR="000D2743" w:rsidRPr="00A731FE">
        <w:rPr>
          <w:rFonts w:cs="Arial"/>
          <w:sz w:val="22"/>
          <w:szCs w:val="22"/>
        </w:rPr>
        <w:t xml:space="preserve"> solicitar a través de los contactos comerciales (SPON). </w:t>
      </w:r>
    </w:p>
    <w:p w14:paraId="70FBFEE9" w14:textId="77777777" w:rsidR="000D2743" w:rsidRPr="000F2473" w:rsidRDefault="000D2743" w:rsidP="00121C81">
      <w:pPr>
        <w:widowControl/>
        <w:rPr>
          <w:rFonts w:cs="Arial"/>
          <w:sz w:val="22"/>
          <w:szCs w:val="22"/>
        </w:rPr>
      </w:pPr>
      <w:r w:rsidRPr="00A731FE">
        <w:rPr>
          <w:rFonts w:cs="Arial"/>
          <w:sz w:val="22"/>
          <w:szCs w:val="22"/>
        </w:rPr>
        <w:t>Una vez informados los trabajos por parte del Operador asociados a la solicitud (al menos el Operador debe haber informado de un trabajo), el Operador debe pulsar el botón Ejecutar, pasando la solicitud en</w:t>
      </w:r>
      <w:r w:rsidR="00D25268">
        <w:rPr>
          <w:rFonts w:cs="Arial"/>
          <w:sz w:val="22"/>
          <w:szCs w:val="22"/>
        </w:rPr>
        <w:t xml:space="preserve"> estado</w:t>
      </w:r>
      <w:r w:rsidRPr="00A731FE">
        <w:rPr>
          <w:rFonts w:cs="Arial"/>
          <w:color w:val="0000FF"/>
          <w:sz w:val="22"/>
          <w:szCs w:val="22"/>
        </w:rPr>
        <w:t xml:space="preserve"> </w:t>
      </w:r>
      <w:r>
        <w:rPr>
          <w:rFonts w:cs="Arial"/>
          <w:color w:val="0000FF"/>
          <w:sz w:val="22"/>
          <w:szCs w:val="22"/>
        </w:rPr>
        <w:t>SUC C</w:t>
      </w:r>
      <w:r w:rsidRPr="00A731FE">
        <w:rPr>
          <w:rFonts w:cs="Arial"/>
          <w:color w:val="0000FF"/>
          <w:sz w:val="22"/>
          <w:szCs w:val="22"/>
        </w:rPr>
        <w:t xml:space="preserve">onfirmada, o </w:t>
      </w:r>
      <w:r>
        <w:rPr>
          <w:rFonts w:cs="Arial"/>
          <w:color w:val="0000FF"/>
          <w:sz w:val="22"/>
          <w:szCs w:val="22"/>
        </w:rPr>
        <w:t>T</w:t>
      </w:r>
      <w:r w:rsidRPr="00A731FE">
        <w:rPr>
          <w:rFonts w:cs="Arial"/>
          <w:color w:val="0000FF"/>
          <w:sz w:val="22"/>
          <w:szCs w:val="22"/>
        </w:rPr>
        <w:t xml:space="preserve">endido </w:t>
      </w:r>
      <w:r w:rsidRPr="00A731FE">
        <w:rPr>
          <w:rFonts w:cs="Arial"/>
          <w:sz w:val="22"/>
          <w:szCs w:val="22"/>
        </w:rPr>
        <w:t xml:space="preserve">(si la solicitud incluyera tendido desde sala </w:t>
      </w:r>
      <w:r>
        <w:rPr>
          <w:rFonts w:cs="Arial"/>
          <w:sz w:val="22"/>
          <w:szCs w:val="22"/>
        </w:rPr>
        <w:t>OBA</w:t>
      </w:r>
      <w:r w:rsidRPr="00A731FE">
        <w:rPr>
          <w:rFonts w:cs="Arial"/>
          <w:sz w:val="22"/>
          <w:szCs w:val="22"/>
        </w:rPr>
        <w:t xml:space="preserve"> y se hubiera </w:t>
      </w:r>
      <w:r w:rsidRPr="000F2473">
        <w:rPr>
          <w:rFonts w:cs="Arial"/>
          <w:sz w:val="22"/>
          <w:szCs w:val="22"/>
        </w:rPr>
        <w:t>finalizado) al</w:t>
      </w:r>
      <w:r w:rsidR="00D25268">
        <w:rPr>
          <w:rFonts w:cs="Arial"/>
          <w:sz w:val="22"/>
          <w:szCs w:val="22"/>
        </w:rPr>
        <w:t xml:space="preserve"> estado</w:t>
      </w:r>
      <w:r w:rsidRPr="000F2473">
        <w:rPr>
          <w:rFonts w:cs="Arial"/>
          <w:color w:val="0000FF"/>
          <w:sz w:val="22"/>
          <w:szCs w:val="22"/>
        </w:rPr>
        <w:t xml:space="preserve"> </w:t>
      </w:r>
      <w:r>
        <w:rPr>
          <w:rFonts w:cs="Arial"/>
          <w:color w:val="0000FF"/>
          <w:sz w:val="22"/>
          <w:szCs w:val="22"/>
        </w:rPr>
        <w:t>E</w:t>
      </w:r>
      <w:r w:rsidR="00AB2E3A">
        <w:rPr>
          <w:rFonts w:cs="Arial"/>
          <w:color w:val="0000FF"/>
          <w:sz w:val="22"/>
          <w:szCs w:val="22"/>
        </w:rPr>
        <w:t xml:space="preserve">jecución en obras o </w:t>
      </w:r>
      <w:r w:rsidRPr="000F2473">
        <w:rPr>
          <w:rFonts w:cs="Arial"/>
          <w:sz w:val="22"/>
          <w:szCs w:val="22"/>
        </w:rPr>
        <w:t>al</w:t>
      </w:r>
      <w:r w:rsidR="00D25268">
        <w:rPr>
          <w:rFonts w:cs="Arial"/>
          <w:sz w:val="22"/>
          <w:szCs w:val="22"/>
        </w:rPr>
        <w:t xml:space="preserve"> estado</w:t>
      </w:r>
      <w:r>
        <w:rPr>
          <w:rFonts w:cs="Arial"/>
          <w:color w:val="0000FF"/>
          <w:sz w:val="22"/>
          <w:szCs w:val="22"/>
        </w:rPr>
        <w:t xml:space="preserve"> E</w:t>
      </w:r>
      <w:r w:rsidRPr="000F2473">
        <w:rPr>
          <w:rFonts w:cs="Arial"/>
          <w:color w:val="0000FF"/>
          <w:sz w:val="22"/>
          <w:szCs w:val="22"/>
        </w:rPr>
        <w:t>jecución</w:t>
      </w:r>
      <w:r>
        <w:rPr>
          <w:rFonts w:cs="Arial"/>
          <w:color w:val="0000FF"/>
          <w:sz w:val="22"/>
          <w:szCs w:val="22"/>
        </w:rPr>
        <w:t xml:space="preserve"> T</w:t>
      </w:r>
      <w:r w:rsidRPr="000F2473">
        <w:rPr>
          <w:rFonts w:cs="Arial"/>
          <w:color w:val="0000FF"/>
          <w:sz w:val="22"/>
          <w:szCs w:val="22"/>
        </w:rPr>
        <w:t xml:space="preserve">endido </w:t>
      </w:r>
      <w:r w:rsidRPr="000F2473">
        <w:rPr>
          <w:rFonts w:cs="Arial"/>
          <w:sz w:val="22"/>
          <w:szCs w:val="22"/>
        </w:rPr>
        <w:t xml:space="preserve">(si la solicitud incluye el tendido de cable desde sala </w:t>
      </w:r>
      <w:r>
        <w:rPr>
          <w:rFonts w:cs="Arial"/>
          <w:sz w:val="22"/>
          <w:szCs w:val="22"/>
        </w:rPr>
        <w:t>OBA</w:t>
      </w:r>
      <w:r w:rsidRPr="000F2473">
        <w:rPr>
          <w:rFonts w:cs="Arial"/>
          <w:sz w:val="22"/>
          <w:szCs w:val="22"/>
        </w:rPr>
        <w:t>, y el tendido está finalizado).</w:t>
      </w:r>
    </w:p>
    <w:p w14:paraId="0E6F2E31" w14:textId="77777777" w:rsidR="000D2743" w:rsidRPr="00A731FE" w:rsidRDefault="00D90A8B" w:rsidP="00121C81">
      <w:pPr>
        <w:widowControl/>
        <w:rPr>
          <w:rFonts w:cs="Arial"/>
          <w:sz w:val="22"/>
          <w:szCs w:val="22"/>
        </w:rPr>
      </w:pPr>
      <w:r w:rsidRPr="00A731FE">
        <w:rPr>
          <w:rFonts w:cs="Arial"/>
          <w:sz w:val="22"/>
          <w:szCs w:val="22"/>
        </w:rPr>
        <w:t xml:space="preserve">Para todas las solicitudes en </w:t>
      </w:r>
      <w:r w:rsidR="00D25268">
        <w:rPr>
          <w:rFonts w:cs="Arial"/>
          <w:sz w:val="22"/>
          <w:szCs w:val="22"/>
        </w:rPr>
        <w:t>estado</w:t>
      </w:r>
      <w:r w:rsidR="00D25268">
        <w:rPr>
          <w:rFonts w:cs="Arial"/>
          <w:color w:val="0000FF"/>
          <w:sz w:val="22"/>
          <w:szCs w:val="22"/>
        </w:rPr>
        <w:t xml:space="preserve"> </w:t>
      </w:r>
      <w:r>
        <w:rPr>
          <w:rFonts w:cs="Arial"/>
          <w:color w:val="0000FF"/>
          <w:sz w:val="22"/>
          <w:szCs w:val="22"/>
        </w:rPr>
        <w:t>Ejecució</w:t>
      </w:r>
      <w:r w:rsidRPr="00A731FE">
        <w:rPr>
          <w:rFonts w:cs="Arial"/>
          <w:color w:val="0000FF"/>
          <w:sz w:val="22"/>
          <w:szCs w:val="22"/>
        </w:rPr>
        <w:t xml:space="preserve">n en </w:t>
      </w:r>
      <w:r>
        <w:rPr>
          <w:rFonts w:cs="Arial"/>
          <w:color w:val="0000FF"/>
          <w:sz w:val="22"/>
          <w:szCs w:val="22"/>
        </w:rPr>
        <w:t>O</w:t>
      </w:r>
      <w:r w:rsidRPr="00A731FE">
        <w:rPr>
          <w:rFonts w:cs="Arial"/>
          <w:color w:val="0000FF"/>
          <w:sz w:val="22"/>
          <w:szCs w:val="22"/>
        </w:rPr>
        <w:t xml:space="preserve">bras o </w:t>
      </w:r>
      <w:r w:rsidR="00D25268">
        <w:rPr>
          <w:rFonts w:cs="Arial"/>
          <w:sz w:val="22"/>
          <w:szCs w:val="22"/>
        </w:rPr>
        <w:t>estado</w:t>
      </w:r>
      <w:r w:rsidR="00D25268">
        <w:rPr>
          <w:rFonts w:cs="Arial"/>
          <w:color w:val="0000FF"/>
          <w:sz w:val="22"/>
          <w:szCs w:val="22"/>
        </w:rPr>
        <w:t xml:space="preserve"> </w:t>
      </w:r>
      <w:r>
        <w:rPr>
          <w:rFonts w:cs="Arial"/>
          <w:color w:val="0000FF"/>
          <w:sz w:val="22"/>
          <w:szCs w:val="22"/>
        </w:rPr>
        <w:t>E</w:t>
      </w:r>
      <w:r w:rsidRPr="00A731FE">
        <w:rPr>
          <w:rFonts w:cs="Arial"/>
          <w:color w:val="0000FF"/>
          <w:sz w:val="22"/>
          <w:szCs w:val="22"/>
        </w:rPr>
        <w:t>jecuci</w:t>
      </w:r>
      <w:r>
        <w:rPr>
          <w:rFonts w:cs="Arial"/>
          <w:color w:val="0000FF"/>
          <w:sz w:val="22"/>
          <w:szCs w:val="22"/>
        </w:rPr>
        <w:t>ó</w:t>
      </w:r>
      <w:r w:rsidRPr="00A731FE">
        <w:rPr>
          <w:rFonts w:cs="Arial"/>
          <w:color w:val="0000FF"/>
          <w:sz w:val="22"/>
          <w:szCs w:val="22"/>
        </w:rPr>
        <w:t xml:space="preserve">n </w:t>
      </w:r>
      <w:r>
        <w:rPr>
          <w:rFonts w:cs="Arial"/>
          <w:color w:val="0000FF"/>
          <w:sz w:val="22"/>
          <w:szCs w:val="22"/>
        </w:rPr>
        <w:t>T</w:t>
      </w:r>
      <w:r w:rsidRPr="00A731FE">
        <w:rPr>
          <w:rFonts w:cs="Arial"/>
          <w:color w:val="0000FF"/>
          <w:sz w:val="22"/>
          <w:szCs w:val="22"/>
        </w:rPr>
        <w:t xml:space="preserve">endido, </w:t>
      </w:r>
      <w:r w:rsidRPr="00A731FE">
        <w:rPr>
          <w:rFonts w:cs="Arial"/>
          <w:sz w:val="22"/>
          <w:szCs w:val="22"/>
        </w:rPr>
        <w:t xml:space="preserve">una vez cumplimentadas por parte del Operador todas las fechas de finalización de los trabajos, cargados todos los permisos y partes de seguridad correspondientes, y por parte de Telefónica la fecha de finalización de los </w:t>
      </w:r>
      <w:r w:rsidR="0026225B">
        <w:rPr>
          <w:rFonts w:cs="Arial"/>
          <w:sz w:val="22"/>
          <w:szCs w:val="22"/>
        </w:rPr>
        <w:t>proyectos y del te</w:t>
      </w:r>
      <w:r w:rsidRPr="00A731FE">
        <w:rPr>
          <w:rFonts w:cs="Arial"/>
          <w:sz w:val="22"/>
          <w:szCs w:val="22"/>
        </w:rPr>
        <w:t xml:space="preserve">ndido, el Operador debe informar de la </w:t>
      </w:r>
      <w:r w:rsidR="0026225B">
        <w:rPr>
          <w:rFonts w:cs="Arial"/>
          <w:sz w:val="22"/>
          <w:szCs w:val="22"/>
        </w:rPr>
        <w:t>o</w:t>
      </w:r>
      <w:r>
        <w:rPr>
          <w:rFonts w:cs="Arial"/>
          <w:sz w:val="22"/>
          <w:szCs w:val="22"/>
        </w:rPr>
        <w:t>cupación</w:t>
      </w:r>
      <w:r w:rsidRPr="00A731FE">
        <w:rPr>
          <w:rFonts w:cs="Arial"/>
          <w:sz w:val="22"/>
          <w:szCs w:val="22"/>
        </w:rPr>
        <w:t xml:space="preserve"> efectiva de las infraestructuras, pulsando el botón Ocupar, </w:t>
      </w:r>
      <w:r>
        <w:rPr>
          <w:rFonts w:cs="Arial"/>
          <w:sz w:val="22"/>
          <w:szCs w:val="22"/>
        </w:rPr>
        <w:t xml:space="preserve">y </w:t>
      </w:r>
      <w:r w:rsidRPr="00A731FE">
        <w:rPr>
          <w:rFonts w:cs="Arial"/>
          <w:sz w:val="22"/>
          <w:szCs w:val="22"/>
        </w:rPr>
        <w:t xml:space="preserve">pasando la solicitud al </w:t>
      </w:r>
      <w:r w:rsidR="00D25268">
        <w:rPr>
          <w:rFonts w:cs="Arial"/>
          <w:sz w:val="22"/>
          <w:szCs w:val="22"/>
        </w:rPr>
        <w:t>estado</w:t>
      </w:r>
      <w:r w:rsidR="00D25268">
        <w:rPr>
          <w:rFonts w:cs="Arial"/>
          <w:color w:val="0000FF"/>
          <w:sz w:val="22"/>
          <w:szCs w:val="22"/>
        </w:rPr>
        <w:t xml:space="preserve"> </w:t>
      </w:r>
      <w:r w:rsidRPr="000F2473">
        <w:rPr>
          <w:rFonts w:cs="Arial"/>
          <w:color w:val="0000FF"/>
          <w:sz w:val="22"/>
          <w:szCs w:val="22"/>
        </w:rPr>
        <w:t>Ocupación</w:t>
      </w:r>
      <w:r w:rsidRPr="00A731FE">
        <w:rPr>
          <w:rFonts w:cs="Arial"/>
          <w:b/>
          <w:color w:val="0000FF"/>
          <w:sz w:val="22"/>
          <w:szCs w:val="22"/>
        </w:rPr>
        <w:t>.</w:t>
      </w:r>
      <w:r>
        <w:rPr>
          <w:rFonts w:cs="Arial"/>
          <w:b/>
          <w:color w:val="0000FF"/>
          <w:sz w:val="22"/>
          <w:szCs w:val="22"/>
        </w:rPr>
        <w:t xml:space="preserve"> </w:t>
      </w:r>
      <w:r w:rsidRPr="00A731FE">
        <w:rPr>
          <w:rFonts w:cs="Arial"/>
          <w:sz w:val="22"/>
          <w:szCs w:val="22"/>
        </w:rPr>
        <w:t>Mie</w:t>
      </w:r>
      <w:r>
        <w:rPr>
          <w:rFonts w:cs="Arial"/>
          <w:sz w:val="22"/>
          <w:szCs w:val="22"/>
        </w:rPr>
        <w:t xml:space="preserve">ntras las solicitudes estén en </w:t>
      </w:r>
      <w:r w:rsidR="00D25268">
        <w:rPr>
          <w:rFonts w:cs="Arial"/>
          <w:sz w:val="22"/>
          <w:szCs w:val="22"/>
        </w:rPr>
        <w:t>estado</w:t>
      </w:r>
      <w:r w:rsidR="00D25268">
        <w:rPr>
          <w:rFonts w:cs="Arial"/>
          <w:color w:val="0000FF"/>
          <w:sz w:val="22"/>
          <w:szCs w:val="22"/>
        </w:rPr>
        <w:t xml:space="preserve"> </w:t>
      </w:r>
      <w:r w:rsidRPr="000F2473">
        <w:rPr>
          <w:rFonts w:cs="Arial"/>
          <w:color w:val="0000FF"/>
          <w:sz w:val="22"/>
          <w:szCs w:val="22"/>
        </w:rPr>
        <w:t>Incidencia</w:t>
      </w:r>
      <w:r w:rsidRPr="00A731FE">
        <w:rPr>
          <w:rFonts w:cs="Arial"/>
          <w:sz w:val="22"/>
          <w:szCs w:val="22"/>
        </w:rPr>
        <w:t xml:space="preserve"> no podrán avanzar al </w:t>
      </w:r>
      <w:r w:rsidR="00D25268">
        <w:rPr>
          <w:rFonts w:cs="Arial"/>
          <w:sz w:val="22"/>
          <w:szCs w:val="22"/>
        </w:rPr>
        <w:t>estado</w:t>
      </w:r>
      <w:r w:rsidR="00D25268">
        <w:rPr>
          <w:rFonts w:cs="Arial"/>
          <w:color w:val="0000FF"/>
          <w:sz w:val="22"/>
          <w:szCs w:val="22"/>
        </w:rPr>
        <w:t xml:space="preserve"> </w:t>
      </w:r>
      <w:r w:rsidRPr="000F2473">
        <w:rPr>
          <w:rFonts w:cs="Arial"/>
          <w:color w:val="0000FF"/>
          <w:sz w:val="22"/>
          <w:szCs w:val="22"/>
        </w:rPr>
        <w:t>Ocupación</w:t>
      </w:r>
      <w:r w:rsidRPr="00A731FE">
        <w:rPr>
          <w:rFonts w:cs="Arial"/>
          <w:sz w:val="22"/>
          <w:szCs w:val="22"/>
        </w:rPr>
        <w:t>.</w:t>
      </w:r>
    </w:p>
    <w:p w14:paraId="5A4BBB22" w14:textId="77777777" w:rsidR="000D2743" w:rsidRPr="00A731FE" w:rsidRDefault="000D2743" w:rsidP="00121C81">
      <w:pPr>
        <w:widowControl/>
        <w:tabs>
          <w:tab w:val="clear" w:pos="567"/>
        </w:tabs>
        <w:autoSpaceDE w:val="0"/>
        <w:autoSpaceDN w:val="0"/>
        <w:adjustRightInd w:val="0"/>
        <w:spacing w:after="160" w:line="240" w:lineRule="atLeast"/>
        <w:rPr>
          <w:rFonts w:cs="Arial"/>
          <w:color w:val="000000"/>
          <w:sz w:val="22"/>
          <w:szCs w:val="22"/>
        </w:rPr>
      </w:pPr>
      <w:r w:rsidRPr="00A731FE">
        <w:rPr>
          <w:rFonts w:cs="Arial"/>
          <w:sz w:val="22"/>
          <w:szCs w:val="22"/>
        </w:rPr>
        <w:t xml:space="preserve">Podrá darse por cerrada y aceptada la instalación de cables llevada a cabo por los operadores en las infraestructuras de Telefónica transcurridos </w:t>
      </w:r>
      <w:r w:rsidRPr="00771DBB">
        <w:rPr>
          <w:rFonts w:cs="Arial"/>
          <w:b/>
          <w:color w:val="FF0000"/>
          <w:sz w:val="22"/>
          <w:szCs w:val="22"/>
        </w:rPr>
        <w:t>12 meses</w:t>
      </w:r>
      <w:r w:rsidRPr="00A731FE">
        <w:rPr>
          <w:rFonts w:cs="Arial"/>
          <w:sz w:val="22"/>
          <w:szCs w:val="22"/>
        </w:rPr>
        <w:t xml:space="preserve"> tras la finalización de los trabajos de instalación.</w:t>
      </w:r>
    </w:p>
    <w:p w14:paraId="2656DD12" w14:textId="77777777" w:rsidR="000D2743" w:rsidRPr="00A731FE" w:rsidRDefault="000D2743" w:rsidP="00121C81">
      <w:pPr>
        <w:widowControl/>
        <w:rPr>
          <w:rFonts w:cs="Arial"/>
          <w:sz w:val="22"/>
          <w:szCs w:val="22"/>
        </w:rPr>
      </w:pPr>
      <w:r w:rsidRPr="00A731FE">
        <w:rPr>
          <w:rFonts w:cs="Arial"/>
          <w:sz w:val="22"/>
          <w:szCs w:val="22"/>
        </w:rPr>
        <w:t xml:space="preserve">El Operador deberá ocupar los elementos solicitados según el Acta de </w:t>
      </w:r>
      <w:r w:rsidR="00FE458E">
        <w:rPr>
          <w:rFonts w:cs="Arial"/>
          <w:sz w:val="22"/>
          <w:szCs w:val="22"/>
        </w:rPr>
        <w:t>r</w:t>
      </w:r>
      <w:r w:rsidRPr="00A731FE">
        <w:rPr>
          <w:rFonts w:cs="Arial"/>
          <w:sz w:val="22"/>
          <w:szCs w:val="22"/>
        </w:rPr>
        <w:t xml:space="preserve">eplanteo en el plazo de </w:t>
      </w:r>
      <w:r w:rsidRPr="00771DBB">
        <w:rPr>
          <w:rFonts w:cs="Arial"/>
          <w:b/>
          <w:color w:val="FF0000"/>
          <w:sz w:val="22"/>
          <w:szCs w:val="22"/>
        </w:rPr>
        <w:t>6 meses</w:t>
      </w:r>
      <w:r w:rsidRPr="00A731FE">
        <w:rPr>
          <w:rFonts w:cs="Arial"/>
          <w:sz w:val="22"/>
          <w:szCs w:val="22"/>
        </w:rPr>
        <w:t xml:space="preserve"> desde la </w:t>
      </w:r>
      <w:r w:rsidRPr="0026225B">
        <w:rPr>
          <w:rFonts w:cs="Arial"/>
          <w:color w:val="0000FF"/>
          <w:sz w:val="22"/>
          <w:szCs w:val="22"/>
        </w:rPr>
        <w:t>Fecha Confirmación SUC</w:t>
      </w:r>
      <w:r w:rsidRPr="00A731FE">
        <w:rPr>
          <w:rFonts w:cs="Arial"/>
          <w:sz w:val="22"/>
          <w:szCs w:val="22"/>
        </w:rPr>
        <w:t xml:space="preserve"> (</w:t>
      </w:r>
      <w:r>
        <w:rPr>
          <w:rFonts w:cs="Arial"/>
          <w:sz w:val="22"/>
          <w:szCs w:val="22"/>
        </w:rPr>
        <w:t>sin contabilizar</w:t>
      </w:r>
      <w:r w:rsidRPr="00A731FE">
        <w:rPr>
          <w:rFonts w:cs="Arial"/>
          <w:sz w:val="22"/>
          <w:szCs w:val="22"/>
        </w:rPr>
        <w:t xml:space="preserve"> paradas de reloj). </w:t>
      </w:r>
      <w:r w:rsidR="00D90A8B" w:rsidRPr="00A731FE">
        <w:rPr>
          <w:rFonts w:cs="Arial"/>
          <w:sz w:val="22"/>
          <w:szCs w:val="22"/>
        </w:rPr>
        <w:t>NEON avisa</w:t>
      </w:r>
      <w:r w:rsidR="00D90A8B">
        <w:rPr>
          <w:rFonts w:cs="Arial"/>
          <w:sz w:val="22"/>
          <w:szCs w:val="22"/>
        </w:rPr>
        <w:t>rá</w:t>
      </w:r>
      <w:r w:rsidR="00D90A8B" w:rsidRPr="00A731FE">
        <w:rPr>
          <w:rFonts w:cs="Arial"/>
          <w:sz w:val="22"/>
          <w:szCs w:val="22"/>
        </w:rPr>
        <w:t xml:space="preserve"> por mensajería al Operador a los </w:t>
      </w:r>
      <w:r w:rsidR="00D90A8B" w:rsidRPr="00771DBB">
        <w:rPr>
          <w:rFonts w:cs="Arial"/>
          <w:b/>
          <w:color w:val="FF0000"/>
          <w:sz w:val="22"/>
          <w:szCs w:val="22"/>
        </w:rPr>
        <w:t>4 meses</w:t>
      </w:r>
      <w:r w:rsidR="00D90A8B" w:rsidRPr="00A731FE">
        <w:rPr>
          <w:rFonts w:cs="Arial"/>
          <w:sz w:val="22"/>
          <w:szCs w:val="22"/>
        </w:rPr>
        <w:t xml:space="preserve">, pasando la solicitud al </w:t>
      </w:r>
      <w:r w:rsidR="00D25268">
        <w:rPr>
          <w:rFonts w:cs="Arial"/>
          <w:sz w:val="22"/>
          <w:szCs w:val="22"/>
        </w:rPr>
        <w:t>estado</w:t>
      </w:r>
      <w:r w:rsidR="00D25268">
        <w:rPr>
          <w:rFonts w:cs="Arial"/>
          <w:color w:val="0000FF"/>
          <w:sz w:val="22"/>
          <w:szCs w:val="22"/>
        </w:rPr>
        <w:t xml:space="preserve"> </w:t>
      </w:r>
      <w:r w:rsidR="00D90A8B" w:rsidRPr="000F2473">
        <w:rPr>
          <w:rFonts w:cs="Arial"/>
          <w:color w:val="0000FF"/>
          <w:sz w:val="22"/>
          <w:szCs w:val="22"/>
        </w:rPr>
        <w:t>Aviso de no ocupación, Fecha aviso de no ocupación</w:t>
      </w:r>
      <w:r w:rsidR="00D90A8B" w:rsidRPr="00A731FE">
        <w:rPr>
          <w:rFonts w:cs="Arial"/>
          <w:sz w:val="22"/>
          <w:szCs w:val="22"/>
        </w:rPr>
        <w:t xml:space="preserve">, y a los </w:t>
      </w:r>
      <w:r w:rsidR="00D90A8B" w:rsidRPr="00771DBB">
        <w:rPr>
          <w:rFonts w:cs="Arial"/>
          <w:b/>
          <w:color w:val="FF0000"/>
          <w:sz w:val="22"/>
          <w:szCs w:val="22"/>
        </w:rPr>
        <w:t>6 meses</w:t>
      </w:r>
      <w:r w:rsidR="00D90A8B" w:rsidRPr="00A731FE">
        <w:rPr>
          <w:rFonts w:cs="Arial"/>
          <w:sz w:val="22"/>
          <w:szCs w:val="22"/>
        </w:rPr>
        <w:t xml:space="preserve"> comunica</w:t>
      </w:r>
      <w:r w:rsidR="00D90A8B">
        <w:rPr>
          <w:rFonts w:cs="Arial"/>
          <w:sz w:val="22"/>
          <w:szCs w:val="22"/>
        </w:rPr>
        <w:t xml:space="preserve">rá </w:t>
      </w:r>
      <w:r w:rsidR="00D90A8B" w:rsidRPr="00A731FE">
        <w:rPr>
          <w:rFonts w:cs="Arial"/>
          <w:sz w:val="22"/>
          <w:szCs w:val="22"/>
        </w:rPr>
        <w:t xml:space="preserve">que si no hace efectiva la ocupación, los elementos pasarían a disposición de Telefónica </w:t>
      </w:r>
      <w:r w:rsidR="00D25268">
        <w:rPr>
          <w:rFonts w:cs="Arial"/>
          <w:sz w:val="22"/>
          <w:szCs w:val="22"/>
        </w:rPr>
        <w:t>o</w:t>
      </w:r>
      <w:r w:rsidR="00D90A8B" w:rsidRPr="00A731FE">
        <w:rPr>
          <w:rFonts w:cs="Arial"/>
          <w:sz w:val="22"/>
          <w:szCs w:val="22"/>
        </w:rPr>
        <w:t xml:space="preserve"> de cualquier Operador que lo solicite</w:t>
      </w:r>
      <w:r w:rsidR="00D25268">
        <w:rPr>
          <w:rFonts w:cs="Arial"/>
          <w:sz w:val="22"/>
          <w:szCs w:val="22"/>
        </w:rPr>
        <w:t>,</w:t>
      </w:r>
      <w:r w:rsidR="00D90A8B" w:rsidRPr="00A731FE">
        <w:rPr>
          <w:rFonts w:cs="Arial"/>
          <w:sz w:val="22"/>
          <w:szCs w:val="22"/>
        </w:rPr>
        <w:t xml:space="preserve"> pasando la solicitud al </w:t>
      </w:r>
      <w:r w:rsidR="00D25268">
        <w:rPr>
          <w:rFonts w:cs="Arial"/>
          <w:sz w:val="22"/>
          <w:szCs w:val="22"/>
        </w:rPr>
        <w:t>estado</w:t>
      </w:r>
      <w:r w:rsidR="00D25268">
        <w:rPr>
          <w:rFonts w:cs="Arial"/>
          <w:color w:val="0000FF"/>
          <w:sz w:val="22"/>
          <w:szCs w:val="22"/>
        </w:rPr>
        <w:t xml:space="preserve"> </w:t>
      </w:r>
      <w:r w:rsidR="00D90A8B" w:rsidRPr="000F2473">
        <w:rPr>
          <w:rFonts w:cs="Arial"/>
          <w:color w:val="0000FF"/>
          <w:sz w:val="22"/>
          <w:szCs w:val="22"/>
        </w:rPr>
        <w:t>Reservada sin ocupar, Fecha reserva</w:t>
      </w:r>
      <w:r w:rsidR="00D90A8B" w:rsidRPr="00A731FE">
        <w:rPr>
          <w:rFonts w:cs="Arial"/>
          <w:sz w:val="22"/>
          <w:szCs w:val="22"/>
        </w:rPr>
        <w:t>.</w:t>
      </w:r>
    </w:p>
    <w:p w14:paraId="6D6BCD95" w14:textId="77777777" w:rsidR="00865CA1" w:rsidRDefault="00A75331" w:rsidP="00121C81">
      <w:pPr>
        <w:widowControl/>
        <w:tabs>
          <w:tab w:val="clear" w:pos="567"/>
        </w:tabs>
        <w:autoSpaceDE w:val="0"/>
        <w:autoSpaceDN w:val="0"/>
        <w:adjustRightInd w:val="0"/>
        <w:spacing w:after="0" w:line="240" w:lineRule="atLeast"/>
        <w:rPr>
          <w:rFonts w:cs="Arial"/>
          <w:color w:val="0000FF"/>
          <w:sz w:val="22"/>
          <w:szCs w:val="22"/>
        </w:rPr>
      </w:pPr>
      <w:r>
        <w:rPr>
          <w:rFonts w:cs="Arial"/>
          <w:sz w:val="22"/>
          <w:szCs w:val="22"/>
        </w:rPr>
        <w:t>Cuando</w:t>
      </w:r>
      <w:r w:rsidR="00D25268">
        <w:rPr>
          <w:rFonts w:cs="Arial"/>
          <w:sz w:val="22"/>
          <w:szCs w:val="22"/>
        </w:rPr>
        <w:t xml:space="preserve"> haya finalizad</w:t>
      </w:r>
      <w:r w:rsidR="00D90A8B" w:rsidRPr="00AB2E3A">
        <w:rPr>
          <w:rFonts w:cs="Arial"/>
          <w:sz w:val="22"/>
          <w:szCs w:val="22"/>
        </w:rPr>
        <w:t>o el plazo, si los elementos que no han sido ocupados son necesarios para otro Operador, Telefónica procederá a comunicar al Operador que no ha ocupado</w:t>
      </w:r>
      <w:r w:rsidR="00D90A8B">
        <w:rPr>
          <w:rFonts w:cs="Arial"/>
          <w:sz w:val="22"/>
          <w:szCs w:val="22"/>
        </w:rPr>
        <w:t xml:space="preserve"> en el plazo</w:t>
      </w:r>
      <w:r>
        <w:rPr>
          <w:rFonts w:cs="Arial"/>
          <w:sz w:val="22"/>
          <w:szCs w:val="22"/>
        </w:rPr>
        <w:t xml:space="preserve"> establecido</w:t>
      </w:r>
      <w:r w:rsidR="00D90A8B">
        <w:rPr>
          <w:rFonts w:cs="Arial"/>
          <w:sz w:val="22"/>
          <w:szCs w:val="22"/>
        </w:rPr>
        <w:t xml:space="preserve"> que solicite la</w:t>
      </w:r>
      <w:r w:rsidR="00D90A8B" w:rsidRPr="00AB2E3A">
        <w:rPr>
          <w:rFonts w:cs="Arial"/>
          <w:sz w:val="22"/>
          <w:szCs w:val="22"/>
        </w:rPr>
        <w:t xml:space="preserve"> </w:t>
      </w:r>
      <w:r w:rsidR="00FC4B14">
        <w:rPr>
          <w:rFonts w:cs="Arial"/>
          <w:sz w:val="22"/>
          <w:szCs w:val="22"/>
        </w:rPr>
        <w:t>baja</w:t>
      </w:r>
      <w:r w:rsidR="00D90A8B" w:rsidRPr="00AB2E3A">
        <w:rPr>
          <w:rFonts w:cs="Arial"/>
          <w:sz w:val="22"/>
          <w:szCs w:val="22"/>
        </w:rPr>
        <w:t xml:space="preserve"> de la solicitud en NEON. </w:t>
      </w:r>
      <w:r w:rsidR="000D2743" w:rsidRPr="00AB2E3A">
        <w:rPr>
          <w:rFonts w:cs="Arial"/>
          <w:sz w:val="22"/>
          <w:szCs w:val="22"/>
        </w:rPr>
        <w:t xml:space="preserve">La </w:t>
      </w:r>
      <w:r w:rsidR="00FC4B14">
        <w:rPr>
          <w:rFonts w:cs="Arial"/>
          <w:sz w:val="22"/>
          <w:szCs w:val="22"/>
        </w:rPr>
        <w:t>s</w:t>
      </w:r>
      <w:r w:rsidR="000D2743" w:rsidRPr="00AB2E3A">
        <w:rPr>
          <w:rFonts w:cs="Arial"/>
          <w:sz w:val="22"/>
          <w:szCs w:val="22"/>
        </w:rPr>
        <w:t xml:space="preserve">olicitud pasará al </w:t>
      </w:r>
      <w:r w:rsidR="00D25268">
        <w:rPr>
          <w:rFonts w:cs="Arial"/>
          <w:sz w:val="22"/>
          <w:szCs w:val="22"/>
        </w:rPr>
        <w:t>estado</w:t>
      </w:r>
      <w:r w:rsidR="00D25268">
        <w:rPr>
          <w:rFonts w:cs="Arial"/>
          <w:color w:val="0000FF"/>
          <w:sz w:val="22"/>
          <w:szCs w:val="22"/>
        </w:rPr>
        <w:t xml:space="preserve"> </w:t>
      </w:r>
      <w:r w:rsidR="000D2743" w:rsidRPr="00AB2E3A">
        <w:rPr>
          <w:rFonts w:cs="Arial"/>
          <w:color w:val="0000FF"/>
          <w:sz w:val="22"/>
          <w:szCs w:val="22"/>
        </w:rPr>
        <w:t>Baja Solicitada, Fecha Solicitud de Baja</w:t>
      </w:r>
      <w:r w:rsidR="000D2743" w:rsidRPr="00AB2E3A">
        <w:rPr>
          <w:rFonts w:cs="Arial"/>
          <w:sz w:val="22"/>
          <w:szCs w:val="22"/>
        </w:rPr>
        <w:t>. En ese momento se deberá dar de baja en todos los sistemas (registro y facturación) para liberar conductos y registros en el Sistema Gráfico</w:t>
      </w:r>
      <w:r>
        <w:rPr>
          <w:rFonts w:cs="Arial"/>
          <w:sz w:val="22"/>
          <w:szCs w:val="22"/>
        </w:rPr>
        <w:t>,</w:t>
      </w:r>
      <w:r w:rsidR="000D2743" w:rsidRPr="00AB2E3A">
        <w:rPr>
          <w:rFonts w:cs="Arial"/>
          <w:sz w:val="22"/>
          <w:szCs w:val="22"/>
        </w:rPr>
        <w:t xml:space="preserve"> para que puedan ser asignados al siguiente Operador. Una vez que se haya dado de baja en los sistemas, Telefónica debe Confirmar en NEON la baja pasando la solicitud al </w:t>
      </w:r>
      <w:r w:rsidR="00D25268">
        <w:rPr>
          <w:rFonts w:cs="Arial"/>
          <w:sz w:val="22"/>
          <w:szCs w:val="22"/>
        </w:rPr>
        <w:t>estado</w:t>
      </w:r>
      <w:r w:rsidR="00D25268">
        <w:rPr>
          <w:rFonts w:cs="Arial"/>
          <w:color w:val="0000FF"/>
          <w:sz w:val="22"/>
          <w:szCs w:val="22"/>
        </w:rPr>
        <w:t xml:space="preserve"> </w:t>
      </w:r>
      <w:r w:rsidR="000D2743" w:rsidRPr="00AB2E3A">
        <w:rPr>
          <w:rFonts w:cs="Arial"/>
          <w:color w:val="0000FF"/>
          <w:sz w:val="22"/>
          <w:szCs w:val="22"/>
        </w:rPr>
        <w:t>Baja confirmada, Fecha Confirmación de Baja.</w:t>
      </w:r>
    </w:p>
    <w:p w14:paraId="5BBAC95C" w14:textId="35D6320C" w:rsidR="00865CA1" w:rsidRDefault="001047C4" w:rsidP="00BD60E4">
      <w:pPr>
        <w:pStyle w:val="Ttulo3"/>
      </w:pPr>
      <w:bookmarkStart w:id="65" w:name="_Toc96941366"/>
      <w:r>
        <w:t xml:space="preserve">ACTUALIZACIÓN DE NEON PARA </w:t>
      </w:r>
      <w:r w:rsidR="00865CA1">
        <w:t>FACTURACIÓN</w:t>
      </w:r>
      <w:bookmarkEnd w:id="65"/>
    </w:p>
    <w:p w14:paraId="27CBAE8F" w14:textId="77777777" w:rsidR="00A665AF" w:rsidRDefault="00A665AF" w:rsidP="00121C81">
      <w:pPr>
        <w:widowControl/>
        <w:rPr>
          <w:rFonts w:cs="Arial"/>
          <w:sz w:val="22"/>
          <w:szCs w:val="22"/>
          <w:lang w:val="es-ES_tradnl"/>
        </w:rPr>
      </w:pPr>
      <w:r w:rsidRPr="00A665AF">
        <w:rPr>
          <w:rFonts w:cs="Arial"/>
          <w:sz w:val="22"/>
          <w:szCs w:val="22"/>
          <w:lang w:val="es-ES_tradnl"/>
        </w:rPr>
        <w:t xml:space="preserve">Una vez el </w:t>
      </w:r>
      <w:r>
        <w:rPr>
          <w:rFonts w:cs="Arial"/>
          <w:sz w:val="22"/>
          <w:szCs w:val="22"/>
          <w:lang w:val="es-ES_tradnl"/>
        </w:rPr>
        <w:t>O</w:t>
      </w:r>
      <w:r w:rsidRPr="00A665AF">
        <w:rPr>
          <w:rFonts w:cs="Arial"/>
          <w:sz w:val="22"/>
          <w:szCs w:val="22"/>
          <w:lang w:val="es-ES_tradnl"/>
        </w:rPr>
        <w:t xml:space="preserve">perador haya pasado la solicitud al estado </w:t>
      </w:r>
      <w:r w:rsidRPr="00A665AF">
        <w:rPr>
          <w:rFonts w:cs="Arial"/>
          <w:color w:val="0000FF"/>
          <w:sz w:val="22"/>
          <w:szCs w:val="22"/>
        </w:rPr>
        <w:t>Ocupación</w:t>
      </w:r>
      <w:r w:rsidRPr="00A665AF">
        <w:rPr>
          <w:rFonts w:cs="Arial"/>
          <w:sz w:val="22"/>
          <w:szCs w:val="22"/>
          <w:lang w:val="es-ES_tradnl"/>
        </w:rPr>
        <w:t xml:space="preserve"> tras los trabajos de instalación de los cables, </w:t>
      </w:r>
      <w:r w:rsidR="00E24EB1">
        <w:rPr>
          <w:rFonts w:cs="Arial"/>
          <w:sz w:val="22"/>
          <w:szCs w:val="22"/>
          <w:lang w:val="es-ES_tradnl"/>
        </w:rPr>
        <w:t>el Operador</w:t>
      </w:r>
      <w:r w:rsidRPr="00A665AF">
        <w:rPr>
          <w:rFonts w:cs="Arial"/>
          <w:sz w:val="22"/>
          <w:szCs w:val="22"/>
          <w:lang w:val="es-ES_tradnl"/>
        </w:rPr>
        <w:t xml:space="preserve"> o Telefónica puede solicitar en NEON la modificación de la solicitud al objeto de cumplimentar los datos correspondientes a la subconductación efectuada,</w:t>
      </w:r>
      <w:r>
        <w:rPr>
          <w:rFonts w:cs="Arial"/>
          <w:sz w:val="22"/>
          <w:szCs w:val="22"/>
          <w:lang w:val="es-ES_tradnl"/>
        </w:rPr>
        <w:t xml:space="preserve"> </w:t>
      </w:r>
      <w:r w:rsidRPr="00A665AF">
        <w:rPr>
          <w:rFonts w:cs="Arial"/>
          <w:sz w:val="22"/>
          <w:szCs w:val="22"/>
          <w:lang w:val="es-ES_tradnl"/>
        </w:rPr>
        <w:t>actualizando si es preciso el tipo y tamaño de los recursos utilizados o el recorrido finalmente trazado.</w:t>
      </w:r>
    </w:p>
    <w:p w14:paraId="4BF45926" w14:textId="77777777" w:rsidR="00A665AF" w:rsidRDefault="00A665AF" w:rsidP="00121C81">
      <w:pPr>
        <w:widowControl/>
        <w:rPr>
          <w:rFonts w:cs="Arial"/>
          <w:sz w:val="22"/>
          <w:szCs w:val="22"/>
          <w:lang w:val="es-ES_tradnl"/>
        </w:rPr>
      </w:pPr>
      <w:r w:rsidRPr="00A665AF">
        <w:rPr>
          <w:rFonts w:cs="Arial"/>
          <w:sz w:val="22"/>
          <w:szCs w:val="22"/>
          <w:lang w:val="es-ES_tradnl"/>
        </w:rPr>
        <w:t xml:space="preserve">Telefónica empleará dicha información para rectificar el precio recurrente que debe facturar al </w:t>
      </w:r>
      <w:r>
        <w:rPr>
          <w:rFonts w:cs="Arial"/>
          <w:sz w:val="22"/>
          <w:szCs w:val="22"/>
          <w:lang w:val="es-ES_tradnl"/>
        </w:rPr>
        <w:t>O</w:t>
      </w:r>
      <w:r w:rsidRPr="00A665AF">
        <w:rPr>
          <w:rFonts w:cs="Arial"/>
          <w:sz w:val="22"/>
          <w:szCs w:val="22"/>
          <w:lang w:val="es-ES_tradnl"/>
        </w:rPr>
        <w:t>perador, pas</w:t>
      </w:r>
      <w:r>
        <w:rPr>
          <w:rFonts w:cs="Arial"/>
          <w:sz w:val="22"/>
          <w:szCs w:val="22"/>
          <w:lang w:val="es-ES_tradnl"/>
        </w:rPr>
        <w:t xml:space="preserve">ándose la solicitud del estado </w:t>
      </w:r>
      <w:r w:rsidRPr="00A665AF">
        <w:rPr>
          <w:rFonts w:cs="Arial"/>
          <w:color w:val="0000FF"/>
          <w:sz w:val="22"/>
          <w:szCs w:val="22"/>
        </w:rPr>
        <w:t>Ocupación</w:t>
      </w:r>
      <w:r>
        <w:rPr>
          <w:rFonts w:cs="Arial"/>
          <w:sz w:val="22"/>
          <w:szCs w:val="22"/>
          <w:lang w:val="es-ES_tradnl"/>
        </w:rPr>
        <w:t xml:space="preserve"> al estado </w:t>
      </w:r>
      <w:r w:rsidRPr="00A665AF">
        <w:rPr>
          <w:rFonts w:cs="Arial"/>
          <w:color w:val="0000FF"/>
          <w:sz w:val="22"/>
          <w:szCs w:val="22"/>
        </w:rPr>
        <w:t>Rectificación de ocupación</w:t>
      </w:r>
      <w:r w:rsidRPr="00A665AF">
        <w:rPr>
          <w:rFonts w:cs="Arial"/>
          <w:sz w:val="22"/>
          <w:szCs w:val="22"/>
          <w:lang w:val="es-ES_tradnl"/>
        </w:rPr>
        <w:t>.</w:t>
      </w:r>
    </w:p>
    <w:p w14:paraId="780CDF4B" w14:textId="77777777" w:rsidR="00396BC6" w:rsidRDefault="00396BC6" w:rsidP="00121C81">
      <w:pPr>
        <w:widowControl/>
        <w:rPr>
          <w:rFonts w:cs="Arial"/>
          <w:sz w:val="22"/>
          <w:szCs w:val="22"/>
          <w:lang w:val="es-ES_tradnl"/>
        </w:rPr>
      </w:pPr>
      <w:r>
        <w:rPr>
          <w:rFonts w:cs="Arial"/>
          <w:sz w:val="22"/>
          <w:szCs w:val="22"/>
          <w:lang w:val="es-ES_tradnl"/>
        </w:rPr>
        <w:lastRenderedPageBreak/>
        <w:t>Si</w:t>
      </w:r>
      <w:r w:rsidRPr="00396BC6">
        <w:rPr>
          <w:rFonts w:cs="Arial"/>
          <w:sz w:val="22"/>
          <w:szCs w:val="22"/>
          <w:lang w:val="es-ES_tradnl"/>
        </w:rPr>
        <w:t xml:space="preserve"> en fechas posteriores a la instalación lo</w:t>
      </w:r>
      <w:r>
        <w:rPr>
          <w:rFonts w:cs="Arial"/>
          <w:sz w:val="22"/>
          <w:szCs w:val="22"/>
          <w:lang w:val="es-ES_tradnl"/>
        </w:rPr>
        <w:t>s operadores observa</w:t>
      </w:r>
      <w:r w:rsidRPr="00396BC6">
        <w:rPr>
          <w:rFonts w:cs="Arial"/>
          <w:sz w:val="22"/>
          <w:szCs w:val="22"/>
          <w:lang w:val="es-ES_tradnl"/>
        </w:rPr>
        <w:t>n errores en la facturación por no corresponderse los elementos facturados con los realmente instalados, podrán notificarlo a Telefónica para su corrección. Telefónica deberá realizar los cambios necesarios para adecuar a la realidad los importes facturados</w:t>
      </w:r>
      <w:r>
        <w:rPr>
          <w:rFonts w:cs="Arial"/>
          <w:sz w:val="22"/>
          <w:szCs w:val="22"/>
          <w:lang w:val="es-ES_tradnl"/>
        </w:rPr>
        <w:t>.</w:t>
      </w:r>
    </w:p>
    <w:p w14:paraId="20DF2DF1" w14:textId="77777777" w:rsidR="007D31E2" w:rsidRPr="007341DF" w:rsidRDefault="007D31E2" w:rsidP="007D31E2">
      <w:pPr>
        <w:widowControl/>
        <w:rPr>
          <w:rFonts w:cs="Arial"/>
          <w:sz w:val="22"/>
          <w:szCs w:val="22"/>
          <w:lang w:val="es-ES_tradnl"/>
        </w:rPr>
      </w:pPr>
      <w:r w:rsidRPr="007341DF">
        <w:rPr>
          <w:rFonts w:cs="Arial"/>
          <w:sz w:val="22"/>
          <w:szCs w:val="22"/>
          <w:lang w:val="es-ES_tradnl"/>
        </w:rPr>
        <w:t xml:space="preserve">Cuando una SUC se encuentre en el estado Ocupación, tanto el usuario Operador como el usuario Telefónica pueden solicitar pasar la SUC al estado Rectificación de ocupación, desde donde es posible modificar la información de la SUC. Una vez validada la solicitud por el usuario Telefónica, la SUC pasa al estado Ocupación Rectificada y se recalculan los </w:t>
      </w:r>
      <w:r w:rsidR="00E20F61">
        <w:rPr>
          <w:rFonts w:cs="Arial"/>
          <w:sz w:val="22"/>
          <w:szCs w:val="22"/>
          <w:lang w:val="es-ES_tradnl"/>
        </w:rPr>
        <w:t xml:space="preserve">nuevos </w:t>
      </w:r>
      <w:r w:rsidRPr="007341DF">
        <w:rPr>
          <w:rFonts w:cs="Arial"/>
          <w:sz w:val="22"/>
          <w:szCs w:val="22"/>
          <w:lang w:val="es-ES_tradnl"/>
        </w:rPr>
        <w:t>Importes Recurrentes.</w:t>
      </w:r>
    </w:p>
    <w:p w14:paraId="668FE32C" w14:textId="1397AB4E" w:rsidR="00311290" w:rsidRPr="00311290" w:rsidRDefault="00311290">
      <w:pPr>
        <w:pStyle w:val="Ttulo2"/>
      </w:pPr>
      <w:bookmarkStart w:id="66" w:name="_Toc520115177"/>
      <w:bookmarkStart w:id="67" w:name="_Toc96941367"/>
      <w:bookmarkEnd w:id="66"/>
      <w:r w:rsidRPr="00311290">
        <w:t xml:space="preserve">PROCEDIMIENTO DE USO COMPARTIDO MEDIANTE </w:t>
      </w:r>
      <w:r>
        <w:t>MODALIDAD DE REPLANTEO AUTÓNOMO</w:t>
      </w:r>
      <w:bookmarkEnd w:id="67"/>
    </w:p>
    <w:p w14:paraId="390AF3C4" w14:textId="77777777" w:rsidR="005E13E4" w:rsidRPr="00A731FE" w:rsidRDefault="005E13E4" w:rsidP="00BD60E4">
      <w:pPr>
        <w:pStyle w:val="Ttulo3"/>
      </w:pPr>
      <w:bookmarkStart w:id="68" w:name="_Toc96941368"/>
      <w:r w:rsidRPr="00A731FE">
        <w:t>CRONOGRAMA DE SOLICITUD DE USO COMPARTIDO</w:t>
      </w:r>
      <w:bookmarkEnd w:id="68"/>
    </w:p>
    <w:p w14:paraId="74366571" w14:textId="77777777" w:rsidR="005E13E4" w:rsidRPr="00457A02" w:rsidRDefault="005E13E4" w:rsidP="00C65200">
      <w:pPr>
        <w:keepNext/>
        <w:keepLines/>
        <w:widowControl/>
        <w:tabs>
          <w:tab w:val="clear" w:pos="567"/>
          <w:tab w:val="left" w:pos="142"/>
        </w:tabs>
        <w:spacing w:after="0"/>
        <w:ind w:left="284" w:right="-2"/>
        <w:jc w:val="center"/>
        <w:rPr>
          <w:b/>
          <w:color w:val="CC0066"/>
          <w:sz w:val="20"/>
        </w:rPr>
      </w:pPr>
      <w:r w:rsidRPr="00457A02">
        <w:rPr>
          <w:b/>
          <w:color w:val="CC0066"/>
          <w:sz w:val="20"/>
        </w:rPr>
        <w:t xml:space="preserve">Cronograma </w:t>
      </w:r>
      <w:r w:rsidR="004702F3">
        <w:rPr>
          <w:b/>
          <w:color w:val="CC0066"/>
          <w:sz w:val="20"/>
        </w:rPr>
        <w:t xml:space="preserve">de </w:t>
      </w:r>
      <w:r w:rsidRPr="00457A02">
        <w:rPr>
          <w:b/>
          <w:color w:val="CC0066"/>
          <w:sz w:val="20"/>
        </w:rPr>
        <w:t>solicitud de ocupación bajo régimen de acreditación</w:t>
      </w:r>
      <w:r w:rsidR="00457A02">
        <w:rPr>
          <w:b/>
          <w:color w:val="CC0066"/>
          <w:sz w:val="20"/>
        </w:rPr>
        <w:t xml:space="preserve"> </w:t>
      </w:r>
      <w:r w:rsidR="00397483">
        <w:rPr>
          <w:b/>
          <w:color w:val="CC0066"/>
          <w:sz w:val="20"/>
        </w:rPr>
        <w:t xml:space="preserve">en redes de alimentación y </w:t>
      </w:r>
      <w:r w:rsidR="00457A02" w:rsidRPr="00457A02">
        <w:rPr>
          <w:b/>
          <w:color w:val="CC0066"/>
          <w:sz w:val="20"/>
        </w:rPr>
        <w:t>distribución, mediante replanteo autónomo y sujetas a posterior supervisión</w:t>
      </w:r>
      <w:r w:rsidR="00457A02">
        <w:rPr>
          <w:b/>
          <w:color w:val="CC0066"/>
          <w:sz w:val="20"/>
        </w:rPr>
        <w:t>:</w:t>
      </w:r>
    </w:p>
    <w:p w14:paraId="65DE8594" w14:textId="77777777" w:rsidR="005E13E4" w:rsidRPr="005E13E4" w:rsidRDefault="00397483" w:rsidP="00121C81">
      <w:pPr>
        <w:widowControl/>
        <w:jc w:val="center"/>
        <w:rPr>
          <w:noProof/>
          <w:sz w:val="22"/>
          <w:szCs w:val="22"/>
        </w:rPr>
      </w:pPr>
      <w:r>
        <w:rPr>
          <w:noProof/>
          <w:sz w:val="22"/>
          <w:szCs w:val="22"/>
        </w:rPr>
        <w:drawing>
          <wp:inline distT="0" distB="0" distL="0" distR="0" wp14:anchorId="1BA203D7" wp14:editId="6A8F68DE">
            <wp:extent cx="5112327" cy="2959768"/>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118466" cy="2963322"/>
                    </a:xfrm>
                    <a:prstGeom prst="rect">
                      <a:avLst/>
                    </a:prstGeom>
                    <a:noFill/>
                    <a:ln>
                      <a:noFill/>
                    </a:ln>
                  </pic:spPr>
                </pic:pic>
              </a:graphicData>
            </a:graphic>
          </wp:inline>
        </w:drawing>
      </w:r>
    </w:p>
    <w:p w14:paraId="55C50D03" w14:textId="5763001E" w:rsidR="0031226E" w:rsidRDefault="0031226E" w:rsidP="00BD60E4">
      <w:pPr>
        <w:pStyle w:val="Ttulo3"/>
      </w:pPr>
      <w:bookmarkStart w:id="69" w:name="_Toc96941369"/>
      <w:r>
        <w:t>ÁMBITO DE APLICACIÓN</w:t>
      </w:r>
      <w:bookmarkEnd w:id="69"/>
    </w:p>
    <w:p w14:paraId="53507F8B" w14:textId="67B5A5E2" w:rsidR="0031226E" w:rsidRPr="005E13E4" w:rsidRDefault="0031226E" w:rsidP="0031226E">
      <w:pPr>
        <w:widowControl/>
        <w:rPr>
          <w:sz w:val="22"/>
          <w:szCs w:val="22"/>
        </w:rPr>
      </w:pPr>
      <w:r>
        <w:rPr>
          <w:sz w:val="22"/>
          <w:szCs w:val="22"/>
        </w:rPr>
        <w:t xml:space="preserve">Los operadores no pueden optar por </w:t>
      </w:r>
      <w:r w:rsidR="00CA6797">
        <w:rPr>
          <w:sz w:val="22"/>
          <w:szCs w:val="22"/>
        </w:rPr>
        <w:t>esta modalidad de acceso</w:t>
      </w:r>
      <w:r w:rsidRPr="005E13E4">
        <w:rPr>
          <w:sz w:val="22"/>
          <w:szCs w:val="22"/>
        </w:rPr>
        <w:t xml:space="preserve"> </w:t>
      </w:r>
      <w:r>
        <w:rPr>
          <w:sz w:val="22"/>
          <w:szCs w:val="22"/>
        </w:rPr>
        <w:t>en</w:t>
      </w:r>
      <w:r w:rsidRPr="005E13E4">
        <w:rPr>
          <w:sz w:val="22"/>
          <w:szCs w:val="22"/>
        </w:rPr>
        <w:t xml:space="preserve"> aquellas solicitudes en las que se incluya el Tendido de cable desde sala OBA (registro Tipo: SdO, SdT y SdTSM), o bien incorporen cámara de registro de salida de central (registro con uso “0”), postes o cámara multioperador (CRMO).</w:t>
      </w:r>
      <w:r>
        <w:rPr>
          <w:sz w:val="22"/>
          <w:szCs w:val="22"/>
        </w:rPr>
        <w:t xml:space="preserve"> Tampoco las solicitudes que incluyan armarios sobre pedestal podrán llevarse a cabo bajo la modalidad de replanteo autónomo.</w:t>
      </w:r>
    </w:p>
    <w:p w14:paraId="24B75D67" w14:textId="33B0C806" w:rsidR="005E13E4" w:rsidRDefault="005E13E4" w:rsidP="00BD60E4">
      <w:pPr>
        <w:pStyle w:val="Ttulo3"/>
      </w:pPr>
      <w:bookmarkStart w:id="70" w:name="_Toc96941370"/>
      <w:r>
        <w:t>PROCEDIMIENTO DE PROVISIÓN</w:t>
      </w:r>
      <w:bookmarkEnd w:id="70"/>
    </w:p>
    <w:p w14:paraId="6E0B2D77" w14:textId="0DFB13AA" w:rsidR="00F40730" w:rsidRPr="00C714DA" w:rsidRDefault="00F40730" w:rsidP="00EE130F">
      <w:pPr>
        <w:pStyle w:val="Prrafodelista"/>
        <w:keepNext/>
        <w:widowControl/>
        <w:numPr>
          <w:ilvl w:val="0"/>
          <w:numId w:val="38"/>
        </w:numPr>
        <w:tabs>
          <w:tab w:val="clear" w:pos="567"/>
          <w:tab w:val="left" w:pos="284"/>
        </w:tabs>
        <w:ind w:left="284" w:hanging="284"/>
        <w:rPr>
          <w:b/>
          <w:sz w:val="22"/>
          <w:szCs w:val="22"/>
        </w:rPr>
      </w:pPr>
      <w:r w:rsidRPr="00C714DA">
        <w:rPr>
          <w:b/>
          <w:sz w:val="22"/>
          <w:szCs w:val="22"/>
        </w:rPr>
        <w:t>Acreditación previa</w:t>
      </w:r>
    </w:p>
    <w:p w14:paraId="2986FBB5" w14:textId="521AA8DC" w:rsidR="005E13E4" w:rsidRDefault="00D10C91" w:rsidP="00C714DA">
      <w:pPr>
        <w:widowControl/>
        <w:ind w:left="284"/>
        <w:rPr>
          <w:sz w:val="22"/>
          <w:szCs w:val="22"/>
        </w:rPr>
      </w:pPr>
      <w:r>
        <w:rPr>
          <w:sz w:val="22"/>
          <w:szCs w:val="22"/>
        </w:rPr>
        <w:t>Mediante</w:t>
      </w:r>
      <w:r w:rsidR="005E13E4" w:rsidRPr="005E13E4">
        <w:rPr>
          <w:sz w:val="22"/>
          <w:szCs w:val="22"/>
        </w:rPr>
        <w:t xml:space="preserve"> un mecanismo de acreditación los operadores pueden solicitar la adhesión a la modalidad de replanteo autónomo</w:t>
      </w:r>
      <w:r w:rsidR="00177D29">
        <w:rPr>
          <w:sz w:val="22"/>
          <w:szCs w:val="22"/>
        </w:rPr>
        <w:t xml:space="preserve"> (</w:t>
      </w:r>
      <w:r w:rsidR="00177D29" w:rsidRPr="005E13E4">
        <w:rPr>
          <w:sz w:val="22"/>
          <w:szCs w:val="22"/>
        </w:rPr>
        <w:t>sin intervención de Telefónica</w:t>
      </w:r>
      <w:r w:rsidR="00177D29">
        <w:rPr>
          <w:sz w:val="22"/>
          <w:szCs w:val="22"/>
        </w:rPr>
        <w:t>)</w:t>
      </w:r>
      <w:r w:rsidR="005E13E4" w:rsidRPr="005E13E4">
        <w:rPr>
          <w:sz w:val="22"/>
          <w:szCs w:val="22"/>
        </w:rPr>
        <w:t xml:space="preserve">. El operador solicitante </w:t>
      </w:r>
      <w:r w:rsidR="005E13E4" w:rsidRPr="005E13E4">
        <w:rPr>
          <w:sz w:val="22"/>
          <w:szCs w:val="22"/>
        </w:rPr>
        <w:lastRenderedPageBreak/>
        <w:t xml:space="preserve">debe firmar el Acuerdo de Buenas Prácticas que figura en el anexo </w:t>
      </w:r>
      <w:r w:rsidR="000C105E">
        <w:rPr>
          <w:sz w:val="22"/>
          <w:szCs w:val="22"/>
        </w:rPr>
        <w:t>7</w:t>
      </w:r>
      <w:r w:rsidR="005E13E4" w:rsidRPr="005E13E4">
        <w:rPr>
          <w:sz w:val="22"/>
          <w:szCs w:val="22"/>
        </w:rPr>
        <w:t xml:space="preserve"> de la oferta, por el que se establece que </w:t>
      </w:r>
      <w:r w:rsidR="00E24EB1">
        <w:rPr>
          <w:sz w:val="22"/>
          <w:szCs w:val="22"/>
        </w:rPr>
        <w:t>el Operador</w:t>
      </w:r>
      <w:r w:rsidR="005E13E4" w:rsidRPr="005E13E4">
        <w:rPr>
          <w:sz w:val="22"/>
          <w:szCs w:val="22"/>
        </w:rPr>
        <w:t xml:space="preserve"> debe enviar a Telefónica documentación actualizada de acreditación de los trabajadores (DocAc) que van a realizar replanteos y trabajos en las infraestructuras. Este mecanismo de acreditación no será obligatorio para la realización de replanteos autónomos en la red de dispersión (acometidas)</w:t>
      </w:r>
      <w:r>
        <w:rPr>
          <w:sz w:val="22"/>
          <w:szCs w:val="22"/>
        </w:rPr>
        <w:t>.</w:t>
      </w:r>
    </w:p>
    <w:p w14:paraId="6F81E0F5" w14:textId="77777777" w:rsidR="00A15654" w:rsidRPr="00C714DA" w:rsidRDefault="00A15654" w:rsidP="00C714DA">
      <w:pPr>
        <w:ind w:left="284" w:right="284"/>
        <w:rPr>
          <w:rFonts w:cs="Arial"/>
          <w:sz w:val="22"/>
          <w:szCs w:val="22"/>
          <w:lang w:eastAsia="ar-SA"/>
        </w:rPr>
      </w:pPr>
      <w:r w:rsidRPr="00C714DA">
        <w:rPr>
          <w:rFonts w:cs="Arial"/>
          <w:sz w:val="22"/>
          <w:szCs w:val="22"/>
          <w:lang w:eastAsia="ar-SA"/>
        </w:rPr>
        <w:t>Los operadores deberán cargar la documentación actualizada de acreditación de los trabajadores mediante fichero plano txt (DocAc.txt) a través de la opción “Carga DocAc” de la pantalla ALTA en NEON.”</w:t>
      </w:r>
    </w:p>
    <w:p w14:paraId="68DE6982" w14:textId="73817AD3" w:rsidR="00A15654" w:rsidRPr="00C714DA" w:rsidRDefault="00A15654" w:rsidP="00C714DA">
      <w:pPr>
        <w:ind w:left="284" w:right="284"/>
        <w:rPr>
          <w:rFonts w:cs="Arial"/>
          <w:sz w:val="22"/>
          <w:szCs w:val="22"/>
          <w:lang w:eastAsia="ar-SA"/>
        </w:rPr>
      </w:pPr>
      <w:r w:rsidRPr="00C714DA">
        <w:rPr>
          <w:rFonts w:cs="Arial"/>
          <w:sz w:val="22"/>
          <w:szCs w:val="22"/>
          <w:lang w:eastAsia="ar-SA"/>
        </w:rPr>
        <w:t>El contenido de este fichero se muestra a continuación</w:t>
      </w:r>
      <w:r w:rsidR="004D6352">
        <w:rPr>
          <w:rFonts w:cs="Arial"/>
          <w:sz w:val="22"/>
          <w:szCs w:val="22"/>
          <w:lang w:eastAsia="ar-SA"/>
        </w:rPr>
        <w:t>:</w:t>
      </w:r>
    </w:p>
    <w:tbl>
      <w:tblPr>
        <w:tblStyle w:val="Tablaconcuadrcula"/>
        <w:tblW w:w="7949" w:type="dxa"/>
        <w:jc w:val="center"/>
        <w:tblLook w:val="04A0" w:firstRow="1" w:lastRow="0" w:firstColumn="1" w:lastColumn="0" w:noHBand="0" w:noVBand="1"/>
      </w:tblPr>
      <w:tblGrid>
        <w:gridCol w:w="723"/>
        <w:gridCol w:w="4424"/>
        <w:gridCol w:w="2802"/>
      </w:tblGrid>
      <w:tr w:rsidR="00A15654" w:rsidRPr="00A15654" w14:paraId="56886871" w14:textId="77777777" w:rsidTr="001B52CF">
        <w:trPr>
          <w:tblHeader/>
          <w:jc w:val="center"/>
        </w:trPr>
        <w:tc>
          <w:tcPr>
            <w:tcW w:w="723" w:type="dxa"/>
            <w:shd w:val="pct25" w:color="auto" w:fill="auto"/>
          </w:tcPr>
          <w:p w14:paraId="24A8834E" w14:textId="77777777" w:rsidR="00A15654" w:rsidRPr="003B73C1" w:rsidRDefault="00A15654" w:rsidP="004365CE">
            <w:pPr>
              <w:ind w:right="284"/>
              <w:rPr>
                <w:rFonts w:cs="Arial"/>
                <w:b/>
                <w:sz w:val="20"/>
                <w:lang w:eastAsia="ar-SA"/>
              </w:rPr>
            </w:pPr>
            <w:r w:rsidRPr="003B73C1">
              <w:rPr>
                <w:rFonts w:cs="Arial"/>
                <w:b/>
                <w:sz w:val="20"/>
                <w:lang w:eastAsia="ar-SA"/>
              </w:rPr>
              <w:t>#</w:t>
            </w:r>
          </w:p>
        </w:tc>
        <w:tc>
          <w:tcPr>
            <w:tcW w:w="3962" w:type="dxa"/>
            <w:shd w:val="pct25" w:color="auto" w:fill="auto"/>
          </w:tcPr>
          <w:p w14:paraId="6FC2109D" w14:textId="77777777" w:rsidR="00A15654" w:rsidRPr="003B73C1" w:rsidRDefault="00A15654" w:rsidP="004365CE">
            <w:pPr>
              <w:ind w:right="284"/>
              <w:rPr>
                <w:rFonts w:cs="Arial"/>
                <w:b/>
                <w:sz w:val="20"/>
                <w:lang w:eastAsia="ar-SA"/>
              </w:rPr>
            </w:pPr>
            <w:r w:rsidRPr="003B73C1">
              <w:rPr>
                <w:rFonts w:cs="Arial"/>
                <w:b/>
                <w:sz w:val="20"/>
                <w:lang w:eastAsia="ar-SA"/>
              </w:rPr>
              <w:t>Nombre del campo</w:t>
            </w:r>
          </w:p>
        </w:tc>
        <w:tc>
          <w:tcPr>
            <w:tcW w:w="3264" w:type="dxa"/>
            <w:shd w:val="pct25" w:color="auto" w:fill="auto"/>
          </w:tcPr>
          <w:p w14:paraId="0304499B" w14:textId="77777777" w:rsidR="00A15654" w:rsidRPr="003B73C1" w:rsidRDefault="00A15654" w:rsidP="004365CE">
            <w:pPr>
              <w:ind w:right="284"/>
              <w:rPr>
                <w:rFonts w:cs="Arial"/>
                <w:b/>
                <w:sz w:val="20"/>
                <w:lang w:eastAsia="ar-SA"/>
              </w:rPr>
            </w:pPr>
            <w:r w:rsidRPr="003B73C1">
              <w:rPr>
                <w:rFonts w:cs="Arial"/>
                <w:b/>
                <w:sz w:val="20"/>
                <w:lang w:eastAsia="ar-SA"/>
              </w:rPr>
              <w:t>Observaciones</w:t>
            </w:r>
          </w:p>
        </w:tc>
      </w:tr>
      <w:tr w:rsidR="00A15654" w:rsidRPr="00A15654" w14:paraId="6D45C74E" w14:textId="77777777" w:rsidTr="004365CE">
        <w:trPr>
          <w:jc w:val="center"/>
        </w:trPr>
        <w:tc>
          <w:tcPr>
            <w:tcW w:w="723" w:type="dxa"/>
          </w:tcPr>
          <w:p w14:paraId="4A1BAC8A" w14:textId="77777777" w:rsidR="00A15654" w:rsidRPr="003B73C1" w:rsidRDefault="00A15654" w:rsidP="004365CE">
            <w:pPr>
              <w:ind w:right="284"/>
              <w:rPr>
                <w:rFonts w:cs="Arial"/>
                <w:sz w:val="20"/>
                <w:lang w:eastAsia="ar-SA"/>
              </w:rPr>
            </w:pPr>
            <w:r w:rsidRPr="003B73C1">
              <w:rPr>
                <w:rFonts w:cs="Arial"/>
                <w:sz w:val="20"/>
                <w:lang w:eastAsia="ar-SA"/>
              </w:rPr>
              <w:t>1</w:t>
            </w:r>
          </w:p>
        </w:tc>
        <w:tc>
          <w:tcPr>
            <w:tcW w:w="3962" w:type="dxa"/>
          </w:tcPr>
          <w:p w14:paraId="22B713C9" w14:textId="77777777" w:rsidR="00A15654" w:rsidRPr="003B73C1" w:rsidRDefault="00A15654" w:rsidP="004365CE">
            <w:pPr>
              <w:ind w:right="284"/>
              <w:rPr>
                <w:rFonts w:cs="Arial"/>
                <w:sz w:val="20"/>
                <w:lang w:eastAsia="ar-SA"/>
              </w:rPr>
            </w:pPr>
            <w:r w:rsidRPr="003B73C1">
              <w:rPr>
                <w:rFonts w:cs="Arial"/>
                <w:sz w:val="20"/>
                <w:lang w:eastAsia="ar-SA"/>
              </w:rPr>
              <w:t>ID</w:t>
            </w:r>
          </w:p>
        </w:tc>
        <w:tc>
          <w:tcPr>
            <w:tcW w:w="3264" w:type="dxa"/>
          </w:tcPr>
          <w:p w14:paraId="647EBDD7" w14:textId="77777777" w:rsidR="00A15654" w:rsidRPr="003B73C1" w:rsidRDefault="00A15654" w:rsidP="004365CE">
            <w:pPr>
              <w:ind w:right="284"/>
              <w:rPr>
                <w:rFonts w:cs="Arial"/>
                <w:sz w:val="20"/>
                <w:lang w:eastAsia="ar-SA"/>
              </w:rPr>
            </w:pPr>
            <w:r w:rsidRPr="003B73C1">
              <w:rPr>
                <w:rFonts w:cs="Arial"/>
                <w:sz w:val="20"/>
                <w:lang w:eastAsia="ar-SA"/>
              </w:rPr>
              <w:t>Número natural 1, 2, 3… (Nº de orden en la lista)</w:t>
            </w:r>
          </w:p>
        </w:tc>
      </w:tr>
      <w:tr w:rsidR="00A15654" w:rsidRPr="00A15654" w14:paraId="3C01CFB9" w14:textId="77777777" w:rsidTr="004365CE">
        <w:trPr>
          <w:jc w:val="center"/>
        </w:trPr>
        <w:tc>
          <w:tcPr>
            <w:tcW w:w="723" w:type="dxa"/>
          </w:tcPr>
          <w:p w14:paraId="28FBF240" w14:textId="77777777" w:rsidR="00A15654" w:rsidRPr="003B73C1" w:rsidRDefault="00A15654" w:rsidP="004365CE">
            <w:pPr>
              <w:ind w:right="284"/>
              <w:rPr>
                <w:rFonts w:cs="Arial"/>
                <w:sz w:val="20"/>
                <w:lang w:eastAsia="ar-SA"/>
              </w:rPr>
            </w:pPr>
            <w:r w:rsidRPr="003B73C1">
              <w:rPr>
                <w:rFonts w:cs="Arial"/>
                <w:sz w:val="20"/>
                <w:lang w:eastAsia="ar-SA"/>
              </w:rPr>
              <w:t>2</w:t>
            </w:r>
          </w:p>
        </w:tc>
        <w:tc>
          <w:tcPr>
            <w:tcW w:w="3962" w:type="dxa"/>
          </w:tcPr>
          <w:p w14:paraId="64893EEA" w14:textId="77777777" w:rsidR="00A15654" w:rsidRPr="003B73C1" w:rsidRDefault="00A15654" w:rsidP="004365CE">
            <w:pPr>
              <w:ind w:right="284"/>
              <w:rPr>
                <w:rFonts w:cs="Arial"/>
                <w:sz w:val="20"/>
                <w:lang w:eastAsia="ar-SA"/>
              </w:rPr>
            </w:pPr>
            <w:r w:rsidRPr="003B73C1">
              <w:rPr>
                <w:rFonts w:cs="Arial"/>
                <w:sz w:val="20"/>
                <w:lang w:eastAsia="ar-SA"/>
              </w:rPr>
              <w:t>DNI</w:t>
            </w:r>
          </w:p>
        </w:tc>
        <w:tc>
          <w:tcPr>
            <w:tcW w:w="3264" w:type="dxa"/>
          </w:tcPr>
          <w:p w14:paraId="003F83A8" w14:textId="3BEC699F" w:rsidR="00A15654" w:rsidRPr="003B73C1" w:rsidRDefault="00A15654" w:rsidP="004365CE">
            <w:pPr>
              <w:ind w:right="284"/>
              <w:rPr>
                <w:rFonts w:cs="Arial"/>
                <w:sz w:val="20"/>
                <w:lang w:eastAsia="ar-SA"/>
              </w:rPr>
            </w:pPr>
            <w:r w:rsidRPr="003B73C1">
              <w:rPr>
                <w:rFonts w:cs="Arial"/>
                <w:sz w:val="20"/>
                <w:lang w:eastAsia="ar-SA"/>
              </w:rPr>
              <w:t>Puede ser otro tipo de documento acreditativo,</w:t>
            </w:r>
          </w:p>
          <w:p w14:paraId="1FAA860C" w14:textId="77777777" w:rsidR="00A15654" w:rsidRPr="003B73C1" w:rsidRDefault="00A15654" w:rsidP="004365CE">
            <w:pPr>
              <w:ind w:right="284"/>
              <w:rPr>
                <w:rFonts w:cs="Arial"/>
                <w:sz w:val="20"/>
                <w:lang w:eastAsia="ar-SA"/>
              </w:rPr>
            </w:pPr>
            <w:r w:rsidRPr="003B73C1">
              <w:rPr>
                <w:rFonts w:cs="Arial"/>
                <w:sz w:val="20"/>
                <w:lang w:eastAsia="ar-SA"/>
              </w:rPr>
              <w:t>pero el trabajador debe utilizar siempre el mismo</w:t>
            </w:r>
          </w:p>
          <w:p w14:paraId="6BE52ECF" w14:textId="77777777" w:rsidR="00A15654" w:rsidRPr="003B73C1" w:rsidRDefault="00A15654" w:rsidP="004365CE">
            <w:pPr>
              <w:ind w:right="284"/>
              <w:rPr>
                <w:rFonts w:cs="Arial"/>
                <w:sz w:val="20"/>
                <w:lang w:eastAsia="ar-SA"/>
              </w:rPr>
            </w:pPr>
            <w:r w:rsidRPr="003B73C1">
              <w:rPr>
                <w:rFonts w:cs="Arial"/>
                <w:sz w:val="20"/>
                <w:lang w:eastAsia="ar-SA"/>
              </w:rPr>
              <w:t>documento, puesto que NEON va a validar este</w:t>
            </w:r>
          </w:p>
          <w:p w14:paraId="5241A91E" w14:textId="77777777" w:rsidR="00A15654" w:rsidRPr="003B73C1" w:rsidRDefault="00A15654" w:rsidP="004365CE">
            <w:pPr>
              <w:ind w:right="284"/>
              <w:rPr>
                <w:rFonts w:cs="Arial"/>
                <w:sz w:val="20"/>
                <w:lang w:eastAsia="ar-SA"/>
              </w:rPr>
            </w:pPr>
            <w:r w:rsidRPr="003B73C1">
              <w:rPr>
                <w:rFonts w:cs="Arial"/>
                <w:sz w:val="20"/>
                <w:lang w:eastAsia="ar-SA"/>
              </w:rPr>
              <w:t>campo</w:t>
            </w:r>
          </w:p>
        </w:tc>
      </w:tr>
      <w:tr w:rsidR="00A15654" w:rsidRPr="00A15654" w14:paraId="5601298E" w14:textId="77777777" w:rsidTr="004365CE">
        <w:trPr>
          <w:jc w:val="center"/>
        </w:trPr>
        <w:tc>
          <w:tcPr>
            <w:tcW w:w="723" w:type="dxa"/>
          </w:tcPr>
          <w:p w14:paraId="2C8AAE4C" w14:textId="77777777" w:rsidR="00A15654" w:rsidRPr="003B73C1" w:rsidRDefault="00A15654" w:rsidP="004365CE">
            <w:pPr>
              <w:ind w:right="284"/>
              <w:rPr>
                <w:rFonts w:cs="Arial"/>
                <w:sz w:val="20"/>
                <w:lang w:eastAsia="ar-SA"/>
              </w:rPr>
            </w:pPr>
            <w:r w:rsidRPr="003B73C1">
              <w:rPr>
                <w:rFonts w:cs="Arial"/>
                <w:sz w:val="20"/>
                <w:lang w:eastAsia="ar-SA"/>
              </w:rPr>
              <w:t>3</w:t>
            </w:r>
          </w:p>
        </w:tc>
        <w:tc>
          <w:tcPr>
            <w:tcW w:w="3962" w:type="dxa"/>
          </w:tcPr>
          <w:p w14:paraId="5F4D5507" w14:textId="77777777" w:rsidR="00A15654" w:rsidRPr="003B73C1" w:rsidRDefault="00A15654" w:rsidP="004365CE">
            <w:pPr>
              <w:ind w:right="284"/>
              <w:rPr>
                <w:rFonts w:cs="Arial"/>
                <w:sz w:val="20"/>
                <w:lang w:eastAsia="ar-SA"/>
              </w:rPr>
            </w:pPr>
            <w:r w:rsidRPr="003B73C1">
              <w:rPr>
                <w:rFonts w:cs="Arial"/>
                <w:sz w:val="20"/>
                <w:lang w:eastAsia="ar-SA"/>
              </w:rPr>
              <w:t>APELLIDOS</w:t>
            </w:r>
          </w:p>
        </w:tc>
        <w:tc>
          <w:tcPr>
            <w:tcW w:w="3264" w:type="dxa"/>
          </w:tcPr>
          <w:p w14:paraId="34C3C8F5" w14:textId="77777777" w:rsidR="00A15654" w:rsidRPr="003B73C1" w:rsidRDefault="00A15654" w:rsidP="004365CE">
            <w:pPr>
              <w:ind w:right="284"/>
              <w:rPr>
                <w:rFonts w:cs="Arial"/>
                <w:sz w:val="20"/>
                <w:lang w:eastAsia="ar-SA"/>
              </w:rPr>
            </w:pPr>
            <w:r w:rsidRPr="003B73C1">
              <w:rPr>
                <w:rFonts w:cs="Arial"/>
                <w:sz w:val="20"/>
                <w:lang w:eastAsia="ar-SA"/>
              </w:rPr>
              <w:t>Texto libre entre 1 y 40 caracteres.</w:t>
            </w:r>
          </w:p>
        </w:tc>
      </w:tr>
      <w:tr w:rsidR="00A15654" w:rsidRPr="00A15654" w14:paraId="5406FFC4" w14:textId="77777777" w:rsidTr="004365CE">
        <w:trPr>
          <w:jc w:val="center"/>
        </w:trPr>
        <w:tc>
          <w:tcPr>
            <w:tcW w:w="723" w:type="dxa"/>
          </w:tcPr>
          <w:p w14:paraId="05A42287" w14:textId="77777777" w:rsidR="00A15654" w:rsidRPr="003B73C1" w:rsidRDefault="00A15654" w:rsidP="004365CE">
            <w:pPr>
              <w:ind w:right="284"/>
              <w:rPr>
                <w:rFonts w:cs="Arial"/>
                <w:sz w:val="20"/>
                <w:lang w:eastAsia="ar-SA"/>
              </w:rPr>
            </w:pPr>
            <w:r w:rsidRPr="003B73C1">
              <w:rPr>
                <w:rFonts w:cs="Arial"/>
                <w:sz w:val="20"/>
                <w:lang w:eastAsia="ar-SA"/>
              </w:rPr>
              <w:t>4</w:t>
            </w:r>
          </w:p>
        </w:tc>
        <w:tc>
          <w:tcPr>
            <w:tcW w:w="3962" w:type="dxa"/>
          </w:tcPr>
          <w:p w14:paraId="04CD44C7" w14:textId="77777777" w:rsidR="00A15654" w:rsidRPr="003B73C1" w:rsidRDefault="00A15654" w:rsidP="004365CE">
            <w:pPr>
              <w:ind w:right="284"/>
              <w:rPr>
                <w:rFonts w:cs="Arial"/>
                <w:sz w:val="20"/>
                <w:lang w:eastAsia="ar-SA"/>
              </w:rPr>
            </w:pPr>
            <w:r w:rsidRPr="003B73C1">
              <w:rPr>
                <w:rFonts w:cs="Arial"/>
                <w:sz w:val="20"/>
                <w:lang w:eastAsia="ar-SA"/>
              </w:rPr>
              <w:t>NOMBRE</w:t>
            </w:r>
          </w:p>
        </w:tc>
        <w:tc>
          <w:tcPr>
            <w:tcW w:w="3264" w:type="dxa"/>
          </w:tcPr>
          <w:p w14:paraId="51D42E74" w14:textId="77777777" w:rsidR="00A15654" w:rsidRPr="003B73C1" w:rsidRDefault="00A15654" w:rsidP="004365CE">
            <w:pPr>
              <w:ind w:right="284"/>
              <w:rPr>
                <w:rFonts w:cs="Arial"/>
                <w:sz w:val="20"/>
                <w:lang w:eastAsia="ar-SA"/>
              </w:rPr>
            </w:pPr>
            <w:r w:rsidRPr="003B73C1">
              <w:rPr>
                <w:rFonts w:cs="Arial"/>
                <w:sz w:val="20"/>
                <w:lang w:eastAsia="ar-SA"/>
              </w:rPr>
              <w:t>Texto libre entre 1 y 40 caracteres.</w:t>
            </w:r>
          </w:p>
        </w:tc>
      </w:tr>
      <w:tr w:rsidR="00A15654" w:rsidRPr="00A15654" w14:paraId="0DD6A584" w14:textId="77777777" w:rsidTr="004365CE">
        <w:trPr>
          <w:jc w:val="center"/>
        </w:trPr>
        <w:tc>
          <w:tcPr>
            <w:tcW w:w="723" w:type="dxa"/>
          </w:tcPr>
          <w:p w14:paraId="2B8EE410" w14:textId="77777777" w:rsidR="00A15654" w:rsidRPr="003B73C1" w:rsidRDefault="00A15654" w:rsidP="004365CE">
            <w:pPr>
              <w:ind w:right="284"/>
              <w:rPr>
                <w:rFonts w:cs="Arial"/>
                <w:sz w:val="20"/>
                <w:lang w:eastAsia="ar-SA"/>
              </w:rPr>
            </w:pPr>
            <w:r w:rsidRPr="003B73C1">
              <w:rPr>
                <w:rFonts w:cs="Arial"/>
                <w:sz w:val="20"/>
                <w:lang w:eastAsia="ar-SA"/>
              </w:rPr>
              <w:t>5</w:t>
            </w:r>
          </w:p>
        </w:tc>
        <w:tc>
          <w:tcPr>
            <w:tcW w:w="3962" w:type="dxa"/>
          </w:tcPr>
          <w:p w14:paraId="23CFF5D5" w14:textId="77777777" w:rsidR="00A15654" w:rsidRPr="003B73C1" w:rsidRDefault="00A15654" w:rsidP="004365CE">
            <w:pPr>
              <w:ind w:right="284"/>
              <w:rPr>
                <w:rFonts w:cs="Arial"/>
                <w:sz w:val="20"/>
                <w:lang w:eastAsia="ar-SA"/>
              </w:rPr>
            </w:pPr>
            <w:r w:rsidRPr="003B73C1">
              <w:rPr>
                <w:rFonts w:cs="Arial"/>
                <w:sz w:val="20"/>
                <w:lang w:eastAsia="ar-SA"/>
              </w:rPr>
              <w:t>EMPRESA</w:t>
            </w:r>
          </w:p>
        </w:tc>
        <w:tc>
          <w:tcPr>
            <w:tcW w:w="3264" w:type="dxa"/>
          </w:tcPr>
          <w:p w14:paraId="7C16B2CF" w14:textId="77777777" w:rsidR="00A15654" w:rsidRPr="003B73C1" w:rsidRDefault="00A15654" w:rsidP="004365CE">
            <w:pPr>
              <w:ind w:right="284"/>
              <w:rPr>
                <w:rFonts w:cs="Arial"/>
                <w:sz w:val="20"/>
                <w:lang w:eastAsia="ar-SA"/>
              </w:rPr>
            </w:pPr>
            <w:r w:rsidRPr="003B73C1">
              <w:rPr>
                <w:rFonts w:cs="Arial"/>
                <w:sz w:val="20"/>
                <w:lang w:eastAsia="ar-SA"/>
              </w:rPr>
              <w:t>Texto libre entre 1 y 40 caracteres.</w:t>
            </w:r>
          </w:p>
        </w:tc>
      </w:tr>
      <w:tr w:rsidR="00A15654" w:rsidRPr="00A15654" w14:paraId="2DE93649" w14:textId="77777777" w:rsidTr="004365CE">
        <w:trPr>
          <w:jc w:val="center"/>
        </w:trPr>
        <w:tc>
          <w:tcPr>
            <w:tcW w:w="723" w:type="dxa"/>
          </w:tcPr>
          <w:p w14:paraId="7E98653B" w14:textId="77777777" w:rsidR="00A15654" w:rsidRPr="003B73C1" w:rsidRDefault="00A15654" w:rsidP="004365CE">
            <w:pPr>
              <w:ind w:right="284"/>
              <w:rPr>
                <w:rFonts w:cs="Arial"/>
                <w:sz w:val="20"/>
                <w:lang w:eastAsia="ar-SA"/>
              </w:rPr>
            </w:pPr>
            <w:r w:rsidRPr="003B73C1">
              <w:rPr>
                <w:rFonts w:cs="Arial"/>
                <w:sz w:val="20"/>
                <w:lang w:eastAsia="ar-SA"/>
              </w:rPr>
              <w:t>6</w:t>
            </w:r>
          </w:p>
        </w:tc>
        <w:tc>
          <w:tcPr>
            <w:tcW w:w="3962" w:type="dxa"/>
          </w:tcPr>
          <w:p w14:paraId="3770960D" w14:textId="77777777" w:rsidR="00A15654" w:rsidRPr="003B73C1" w:rsidRDefault="00A15654" w:rsidP="004365CE">
            <w:pPr>
              <w:ind w:right="284"/>
              <w:rPr>
                <w:rFonts w:cs="Arial"/>
                <w:sz w:val="20"/>
                <w:lang w:eastAsia="ar-SA"/>
              </w:rPr>
            </w:pPr>
            <w:r w:rsidRPr="003B73C1">
              <w:rPr>
                <w:rFonts w:cs="Arial"/>
                <w:sz w:val="20"/>
                <w:lang w:eastAsia="ar-SA"/>
              </w:rPr>
              <w:t>TRABAJO_ALTURA</w:t>
            </w:r>
          </w:p>
        </w:tc>
        <w:tc>
          <w:tcPr>
            <w:tcW w:w="3264" w:type="dxa"/>
          </w:tcPr>
          <w:p w14:paraId="75392FBC" w14:textId="77777777" w:rsidR="00A15654" w:rsidRPr="003B73C1" w:rsidRDefault="00A15654" w:rsidP="004365CE">
            <w:pPr>
              <w:ind w:right="284"/>
              <w:rPr>
                <w:rFonts w:cs="Arial"/>
                <w:sz w:val="20"/>
                <w:lang w:eastAsia="ar-SA"/>
              </w:rPr>
            </w:pPr>
            <w:r w:rsidRPr="003B73C1">
              <w:rPr>
                <w:rFonts w:cs="Arial"/>
                <w:sz w:val="20"/>
                <w:lang w:eastAsia="ar-SA"/>
              </w:rPr>
              <w:t>Puede ser S ó N</w:t>
            </w:r>
          </w:p>
        </w:tc>
      </w:tr>
      <w:tr w:rsidR="00A15654" w:rsidRPr="00A15654" w14:paraId="75062BE2" w14:textId="77777777" w:rsidTr="004365CE">
        <w:trPr>
          <w:jc w:val="center"/>
        </w:trPr>
        <w:tc>
          <w:tcPr>
            <w:tcW w:w="723" w:type="dxa"/>
          </w:tcPr>
          <w:p w14:paraId="66D45314" w14:textId="77777777" w:rsidR="00A15654" w:rsidRPr="003B73C1" w:rsidRDefault="00A15654" w:rsidP="004365CE">
            <w:pPr>
              <w:ind w:right="284"/>
              <w:rPr>
                <w:rFonts w:cs="Arial"/>
                <w:sz w:val="20"/>
                <w:lang w:eastAsia="ar-SA"/>
              </w:rPr>
            </w:pPr>
            <w:r w:rsidRPr="003B73C1">
              <w:rPr>
                <w:rFonts w:cs="Arial"/>
                <w:sz w:val="20"/>
                <w:lang w:eastAsia="ar-SA"/>
              </w:rPr>
              <w:t>7</w:t>
            </w:r>
          </w:p>
        </w:tc>
        <w:tc>
          <w:tcPr>
            <w:tcW w:w="3962" w:type="dxa"/>
          </w:tcPr>
          <w:p w14:paraId="7A8407D2" w14:textId="77777777" w:rsidR="00A15654" w:rsidRPr="003B73C1" w:rsidRDefault="00A15654" w:rsidP="004365CE">
            <w:pPr>
              <w:ind w:right="284"/>
              <w:rPr>
                <w:rFonts w:cs="Arial"/>
                <w:sz w:val="20"/>
                <w:lang w:eastAsia="ar-SA"/>
              </w:rPr>
            </w:pPr>
            <w:r w:rsidRPr="003B73C1">
              <w:rPr>
                <w:rFonts w:cs="Arial"/>
                <w:sz w:val="20"/>
                <w:lang w:eastAsia="ar-SA"/>
              </w:rPr>
              <w:t>RIESGO_ELECTRICO</w:t>
            </w:r>
          </w:p>
        </w:tc>
        <w:tc>
          <w:tcPr>
            <w:tcW w:w="3264" w:type="dxa"/>
          </w:tcPr>
          <w:p w14:paraId="362CF029" w14:textId="77777777" w:rsidR="00A15654" w:rsidRPr="003B73C1" w:rsidRDefault="00A15654" w:rsidP="004365CE">
            <w:pPr>
              <w:ind w:right="284"/>
              <w:rPr>
                <w:rFonts w:cs="Arial"/>
                <w:sz w:val="20"/>
                <w:lang w:eastAsia="ar-SA"/>
              </w:rPr>
            </w:pPr>
            <w:r w:rsidRPr="003B73C1">
              <w:t>Puede ser S ó N</w:t>
            </w:r>
          </w:p>
        </w:tc>
      </w:tr>
      <w:tr w:rsidR="00A15654" w:rsidRPr="00A15654" w14:paraId="00CE222A" w14:textId="77777777" w:rsidTr="004365CE">
        <w:trPr>
          <w:jc w:val="center"/>
        </w:trPr>
        <w:tc>
          <w:tcPr>
            <w:tcW w:w="723" w:type="dxa"/>
          </w:tcPr>
          <w:p w14:paraId="08CE78E3" w14:textId="77777777" w:rsidR="00A15654" w:rsidRPr="003B73C1" w:rsidRDefault="00A15654" w:rsidP="004365CE">
            <w:pPr>
              <w:ind w:right="284"/>
              <w:rPr>
                <w:rFonts w:cs="Arial"/>
                <w:sz w:val="20"/>
                <w:lang w:eastAsia="ar-SA"/>
              </w:rPr>
            </w:pPr>
            <w:r w:rsidRPr="003B73C1">
              <w:rPr>
                <w:rFonts w:cs="Arial"/>
                <w:sz w:val="20"/>
                <w:lang w:eastAsia="ar-SA"/>
              </w:rPr>
              <w:t>8</w:t>
            </w:r>
          </w:p>
        </w:tc>
        <w:tc>
          <w:tcPr>
            <w:tcW w:w="3962" w:type="dxa"/>
          </w:tcPr>
          <w:p w14:paraId="740052A3" w14:textId="77777777" w:rsidR="00A15654" w:rsidRPr="003B73C1" w:rsidRDefault="00A15654" w:rsidP="004365CE">
            <w:pPr>
              <w:ind w:right="284"/>
              <w:rPr>
                <w:rFonts w:cs="Arial"/>
                <w:sz w:val="20"/>
                <w:lang w:eastAsia="ar-SA"/>
              </w:rPr>
            </w:pPr>
            <w:r w:rsidRPr="003B73C1">
              <w:rPr>
                <w:rFonts w:cs="Arial"/>
                <w:sz w:val="20"/>
                <w:lang w:eastAsia="ar-SA"/>
              </w:rPr>
              <w:t>ESPACIOS_CONFINADOS</w:t>
            </w:r>
          </w:p>
        </w:tc>
        <w:tc>
          <w:tcPr>
            <w:tcW w:w="3264" w:type="dxa"/>
          </w:tcPr>
          <w:p w14:paraId="4B6F1D91" w14:textId="77777777" w:rsidR="00A15654" w:rsidRPr="003B73C1" w:rsidRDefault="00A15654" w:rsidP="004365CE">
            <w:pPr>
              <w:ind w:right="284"/>
              <w:rPr>
                <w:rFonts w:cs="Arial"/>
                <w:sz w:val="20"/>
                <w:lang w:eastAsia="ar-SA"/>
              </w:rPr>
            </w:pPr>
            <w:r w:rsidRPr="003B73C1">
              <w:t>Puede ser S ó N</w:t>
            </w:r>
          </w:p>
        </w:tc>
      </w:tr>
      <w:tr w:rsidR="00A15654" w:rsidRPr="00A15654" w14:paraId="25A678A2" w14:textId="77777777" w:rsidTr="004365CE">
        <w:trPr>
          <w:jc w:val="center"/>
        </w:trPr>
        <w:tc>
          <w:tcPr>
            <w:tcW w:w="723" w:type="dxa"/>
          </w:tcPr>
          <w:p w14:paraId="7F015A9A" w14:textId="77777777" w:rsidR="00A15654" w:rsidRPr="003B73C1" w:rsidRDefault="00A15654" w:rsidP="004365CE">
            <w:pPr>
              <w:ind w:right="284"/>
              <w:rPr>
                <w:rFonts w:cs="Arial"/>
                <w:sz w:val="20"/>
                <w:lang w:eastAsia="ar-SA"/>
              </w:rPr>
            </w:pPr>
            <w:r w:rsidRPr="003B73C1">
              <w:rPr>
                <w:rFonts w:cs="Arial"/>
                <w:sz w:val="20"/>
                <w:lang w:eastAsia="ar-SA"/>
              </w:rPr>
              <w:t>9</w:t>
            </w:r>
          </w:p>
        </w:tc>
        <w:tc>
          <w:tcPr>
            <w:tcW w:w="3962" w:type="dxa"/>
          </w:tcPr>
          <w:p w14:paraId="71FDD2BC" w14:textId="77777777" w:rsidR="00A15654" w:rsidRPr="003B73C1" w:rsidRDefault="00A15654" w:rsidP="004365CE">
            <w:pPr>
              <w:ind w:right="284"/>
              <w:rPr>
                <w:rFonts w:cs="Arial"/>
                <w:sz w:val="20"/>
                <w:lang w:eastAsia="ar-SA"/>
              </w:rPr>
            </w:pPr>
            <w:r w:rsidRPr="003B73C1">
              <w:rPr>
                <w:rFonts w:cs="Arial"/>
                <w:sz w:val="20"/>
                <w:lang w:eastAsia="ar-SA"/>
              </w:rPr>
              <w:t>OTROS RIESGOS</w:t>
            </w:r>
          </w:p>
        </w:tc>
        <w:tc>
          <w:tcPr>
            <w:tcW w:w="3264" w:type="dxa"/>
          </w:tcPr>
          <w:p w14:paraId="318A6737" w14:textId="77777777" w:rsidR="00A15654" w:rsidRPr="003B73C1" w:rsidRDefault="00A15654" w:rsidP="004365CE">
            <w:pPr>
              <w:ind w:right="284"/>
              <w:rPr>
                <w:rFonts w:cs="Arial"/>
                <w:sz w:val="20"/>
                <w:lang w:eastAsia="ar-SA"/>
              </w:rPr>
            </w:pPr>
            <w:r w:rsidRPr="003B73C1">
              <w:t>Puede ser S ó N</w:t>
            </w:r>
          </w:p>
        </w:tc>
      </w:tr>
      <w:tr w:rsidR="00A15654" w:rsidRPr="00A15654" w14:paraId="49B80FE8" w14:textId="77777777" w:rsidTr="004365CE">
        <w:trPr>
          <w:jc w:val="center"/>
        </w:trPr>
        <w:tc>
          <w:tcPr>
            <w:tcW w:w="723" w:type="dxa"/>
          </w:tcPr>
          <w:p w14:paraId="7E6E958C" w14:textId="77777777" w:rsidR="00A15654" w:rsidRPr="003B73C1" w:rsidRDefault="00A15654" w:rsidP="004365CE">
            <w:pPr>
              <w:ind w:right="284"/>
              <w:rPr>
                <w:rFonts w:cs="Arial"/>
                <w:sz w:val="20"/>
                <w:lang w:eastAsia="ar-SA"/>
              </w:rPr>
            </w:pPr>
            <w:r w:rsidRPr="003B73C1">
              <w:rPr>
                <w:rFonts w:cs="Arial"/>
                <w:sz w:val="20"/>
                <w:lang w:eastAsia="ar-SA"/>
              </w:rPr>
              <w:t>10</w:t>
            </w:r>
          </w:p>
        </w:tc>
        <w:tc>
          <w:tcPr>
            <w:tcW w:w="3962" w:type="dxa"/>
          </w:tcPr>
          <w:p w14:paraId="736C0CA0" w14:textId="77777777" w:rsidR="00A15654" w:rsidRPr="003B73C1" w:rsidRDefault="00A15654" w:rsidP="004365CE">
            <w:pPr>
              <w:ind w:right="284"/>
              <w:rPr>
                <w:rFonts w:cs="Arial"/>
                <w:sz w:val="20"/>
                <w:lang w:eastAsia="ar-SA"/>
              </w:rPr>
            </w:pPr>
            <w:r w:rsidRPr="003B73C1">
              <w:rPr>
                <w:rFonts w:cs="Arial"/>
                <w:sz w:val="20"/>
                <w:lang w:eastAsia="ar-SA"/>
              </w:rPr>
              <w:t>RESPONSABLE_EJECUCIÓN_TRABAJOS</w:t>
            </w:r>
          </w:p>
        </w:tc>
        <w:tc>
          <w:tcPr>
            <w:tcW w:w="3264" w:type="dxa"/>
          </w:tcPr>
          <w:p w14:paraId="132D3E34" w14:textId="77777777" w:rsidR="00A15654" w:rsidRPr="003B73C1" w:rsidRDefault="00A15654" w:rsidP="004365CE">
            <w:pPr>
              <w:ind w:right="284"/>
              <w:rPr>
                <w:rFonts w:cs="Arial"/>
                <w:sz w:val="20"/>
                <w:lang w:eastAsia="ar-SA"/>
              </w:rPr>
            </w:pPr>
            <w:r w:rsidRPr="003B73C1">
              <w:t>Puede ser S ó N</w:t>
            </w:r>
          </w:p>
        </w:tc>
      </w:tr>
      <w:tr w:rsidR="00A15654" w:rsidRPr="00A15654" w14:paraId="60D34044" w14:textId="77777777" w:rsidTr="004365CE">
        <w:trPr>
          <w:jc w:val="center"/>
        </w:trPr>
        <w:tc>
          <w:tcPr>
            <w:tcW w:w="723" w:type="dxa"/>
          </w:tcPr>
          <w:p w14:paraId="354707E8" w14:textId="77777777" w:rsidR="00A15654" w:rsidRPr="003B73C1" w:rsidRDefault="00A15654" w:rsidP="004365CE">
            <w:pPr>
              <w:ind w:right="284"/>
              <w:rPr>
                <w:rFonts w:cs="Arial"/>
                <w:sz w:val="20"/>
                <w:lang w:eastAsia="ar-SA"/>
              </w:rPr>
            </w:pPr>
            <w:r w:rsidRPr="003B73C1">
              <w:rPr>
                <w:rFonts w:cs="Arial"/>
                <w:sz w:val="20"/>
                <w:lang w:eastAsia="ar-SA"/>
              </w:rPr>
              <w:t>11</w:t>
            </w:r>
          </w:p>
        </w:tc>
        <w:tc>
          <w:tcPr>
            <w:tcW w:w="3962" w:type="dxa"/>
          </w:tcPr>
          <w:p w14:paraId="010713D8" w14:textId="77777777" w:rsidR="00A15654" w:rsidRPr="003B73C1" w:rsidRDefault="00A15654" w:rsidP="004365CE">
            <w:pPr>
              <w:ind w:right="284"/>
              <w:rPr>
                <w:rFonts w:cs="Arial"/>
                <w:sz w:val="20"/>
                <w:lang w:eastAsia="ar-SA"/>
              </w:rPr>
            </w:pPr>
            <w:r w:rsidRPr="003B73C1">
              <w:rPr>
                <w:rFonts w:cs="Arial"/>
                <w:sz w:val="20"/>
                <w:lang w:eastAsia="ar-SA"/>
              </w:rPr>
              <w:t>JEFE_TRABAJOS</w:t>
            </w:r>
          </w:p>
        </w:tc>
        <w:tc>
          <w:tcPr>
            <w:tcW w:w="3264" w:type="dxa"/>
          </w:tcPr>
          <w:p w14:paraId="079100AA" w14:textId="77777777" w:rsidR="00A15654" w:rsidRPr="003B73C1" w:rsidRDefault="00A15654" w:rsidP="004365CE">
            <w:pPr>
              <w:ind w:right="284"/>
              <w:rPr>
                <w:rFonts w:cs="Arial"/>
                <w:sz w:val="20"/>
                <w:lang w:eastAsia="ar-SA"/>
              </w:rPr>
            </w:pPr>
            <w:r w:rsidRPr="003B73C1">
              <w:t>Puede ser S ó N</w:t>
            </w:r>
          </w:p>
        </w:tc>
      </w:tr>
      <w:tr w:rsidR="00A15654" w:rsidRPr="00A15654" w14:paraId="0E6A5C7B" w14:textId="77777777" w:rsidTr="004365CE">
        <w:trPr>
          <w:jc w:val="center"/>
        </w:trPr>
        <w:tc>
          <w:tcPr>
            <w:tcW w:w="723" w:type="dxa"/>
          </w:tcPr>
          <w:p w14:paraId="23555320" w14:textId="77777777" w:rsidR="00A15654" w:rsidRPr="003B73C1" w:rsidRDefault="00A15654" w:rsidP="004365CE">
            <w:pPr>
              <w:ind w:right="284"/>
              <w:rPr>
                <w:rFonts w:cs="Arial"/>
                <w:sz w:val="20"/>
                <w:lang w:eastAsia="ar-SA"/>
              </w:rPr>
            </w:pPr>
            <w:r w:rsidRPr="003B73C1">
              <w:rPr>
                <w:rFonts w:cs="Arial"/>
                <w:sz w:val="20"/>
                <w:lang w:eastAsia="ar-SA"/>
              </w:rPr>
              <w:t>12</w:t>
            </w:r>
          </w:p>
        </w:tc>
        <w:tc>
          <w:tcPr>
            <w:tcW w:w="3962" w:type="dxa"/>
          </w:tcPr>
          <w:p w14:paraId="1B62A966" w14:textId="77777777" w:rsidR="00A15654" w:rsidRPr="003B73C1" w:rsidRDefault="00A15654" w:rsidP="004365CE">
            <w:pPr>
              <w:ind w:right="284"/>
              <w:rPr>
                <w:rFonts w:cs="Arial"/>
                <w:sz w:val="20"/>
                <w:lang w:eastAsia="ar-SA"/>
              </w:rPr>
            </w:pPr>
            <w:r w:rsidRPr="003B73C1">
              <w:rPr>
                <w:rFonts w:cs="Arial"/>
                <w:sz w:val="20"/>
                <w:lang w:eastAsia="ar-SA"/>
              </w:rPr>
              <w:t>RECURSO_PREVENTIVO</w:t>
            </w:r>
          </w:p>
        </w:tc>
        <w:tc>
          <w:tcPr>
            <w:tcW w:w="3264" w:type="dxa"/>
          </w:tcPr>
          <w:p w14:paraId="33097F6E" w14:textId="77777777" w:rsidR="00A15654" w:rsidRPr="003B73C1" w:rsidRDefault="00A15654" w:rsidP="004365CE">
            <w:pPr>
              <w:ind w:right="284"/>
              <w:rPr>
                <w:rFonts w:cs="Arial"/>
                <w:sz w:val="20"/>
                <w:lang w:eastAsia="ar-SA"/>
              </w:rPr>
            </w:pPr>
            <w:r w:rsidRPr="003B73C1">
              <w:t>Puede ser S ó N</w:t>
            </w:r>
          </w:p>
        </w:tc>
      </w:tr>
      <w:tr w:rsidR="00A15654" w:rsidRPr="00A15654" w14:paraId="2A7D6795" w14:textId="77777777" w:rsidTr="004365CE">
        <w:trPr>
          <w:jc w:val="center"/>
        </w:trPr>
        <w:tc>
          <w:tcPr>
            <w:tcW w:w="723" w:type="dxa"/>
          </w:tcPr>
          <w:p w14:paraId="216A9308" w14:textId="77777777" w:rsidR="00A15654" w:rsidRPr="003B73C1" w:rsidRDefault="00A15654" w:rsidP="004365CE">
            <w:pPr>
              <w:ind w:right="284"/>
              <w:rPr>
                <w:rFonts w:cs="Arial"/>
                <w:sz w:val="20"/>
                <w:lang w:eastAsia="ar-SA"/>
              </w:rPr>
            </w:pPr>
            <w:r w:rsidRPr="003B73C1">
              <w:rPr>
                <w:rFonts w:cs="Arial"/>
                <w:sz w:val="20"/>
                <w:lang w:eastAsia="ar-SA"/>
              </w:rPr>
              <w:t>13</w:t>
            </w:r>
          </w:p>
        </w:tc>
        <w:tc>
          <w:tcPr>
            <w:tcW w:w="3962" w:type="dxa"/>
          </w:tcPr>
          <w:p w14:paraId="1097642A" w14:textId="77777777" w:rsidR="00A15654" w:rsidRPr="003B73C1" w:rsidRDefault="00A15654" w:rsidP="004365CE">
            <w:pPr>
              <w:ind w:right="284"/>
              <w:rPr>
                <w:rFonts w:cs="Arial"/>
                <w:sz w:val="20"/>
                <w:lang w:eastAsia="ar-SA"/>
              </w:rPr>
            </w:pPr>
            <w:r w:rsidRPr="003B73C1">
              <w:rPr>
                <w:rFonts w:cs="Arial"/>
                <w:sz w:val="20"/>
                <w:lang w:eastAsia="ar-SA"/>
              </w:rPr>
              <w:t>OBSERVACIONES</w:t>
            </w:r>
          </w:p>
        </w:tc>
        <w:tc>
          <w:tcPr>
            <w:tcW w:w="3264" w:type="dxa"/>
          </w:tcPr>
          <w:p w14:paraId="1AEA52F6" w14:textId="77777777" w:rsidR="00A15654" w:rsidRPr="003B73C1" w:rsidRDefault="00A15654" w:rsidP="004365CE">
            <w:pPr>
              <w:ind w:right="284"/>
              <w:rPr>
                <w:rFonts w:cs="Arial"/>
                <w:sz w:val="20"/>
                <w:lang w:eastAsia="ar-SA"/>
              </w:rPr>
            </w:pPr>
            <w:r w:rsidRPr="003B73C1">
              <w:rPr>
                <w:rFonts w:cs="Arial"/>
                <w:sz w:val="20"/>
                <w:lang w:eastAsia="ar-SA"/>
              </w:rPr>
              <w:t>Texto libre entre 1 y 40 caracteres.</w:t>
            </w:r>
          </w:p>
        </w:tc>
      </w:tr>
    </w:tbl>
    <w:p w14:paraId="27FB8C28" w14:textId="77777777" w:rsidR="00A15654" w:rsidRPr="00C714DA" w:rsidRDefault="00A15654" w:rsidP="00A15654">
      <w:pPr>
        <w:ind w:left="284" w:right="284"/>
        <w:rPr>
          <w:rFonts w:cs="Arial"/>
          <w:sz w:val="22"/>
          <w:szCs w:val="22"/>
          <w:lang w:eastAsia="ar-SA"/>
        </w:rPr>
      </w:pPr>
    </w:p>
    <w:p w14:paraId="3A730693" w14:textId="57DD842C" w:rsidR="007D31E2" w:rsidRPr="006E24CF" w:rsidRDefault="00A15654" w:rsidP="00C714DA">
      <w:pPr>
        <w:widowControl/>
        <w:ind w:left="284"/>
        <w:rPr>
          <w:sz w:val="22"/>
          <w:szCs w:val="22"/>
        </w:rPr>
      </w:pPr>
      <w:r w:rsidRPr="00C714DA">
        <w:rPr>
          <w:rFonts w:cs="Arial"/>
          <w:sz w:val="22"/>
          <w:szCs w:val="22"/>
          <w:lang w:eastAsia="ar-SA"/>
        </w:rPr>
        <w:t>Sólo los Operadores acreditados que hayan cargado previamente el fichero DocAc, podrán solicitar el flujo “Replanteo Autónomo</w:t>
      </w:r>
      <w:r w:rsidR="003B73C1" w:rsidRPr="00C714DA">
        <w:rPr>
          <w:rFonts w:cs="Arial"/>
          <w:sz w:val="22"/>
          <w:szCs w:val="22"/>
          <w:lang w:eastAsia="ar-SA"/>
        </w:rPr>
        <w:t>”.</w:t>
      </w:r>
    </w:p>
    <w:p w14:paraId="3361B456" w14:textId="05939352" w:rsidR="004A2746" w:rsidRPr="003B73C1" w:rsidRDefault="004A2746" w:rsidP="00C714DA">
      <w:pPr>
        <w:widowControl/>
        <w:ind w:left="284"/>
        <w:rPr>
          <w:sz w:val="22"/>
          <w:szCs w:val="22"/>
          <w:lang w:val="es-ES_tradnl"/>
        </w:rPr>
      </w:pPr>
      <w:r w:rsidRPr="003B73C1">
        <w:rPr>
          <w:sz w:val="22"/>
          <w:szCs w:val="22"/>
          <w:lang w:val="es-ES_tradnl"/>
        </w:rPr>
        <w:t>El fichero contendrá la misma información de la tabla incluida en el anexo I del acuerdo de buenas prácticas, documento de acreditación de trabajo des (DocAc)</w:t>
      </w:r>
    </w:p>
    <w:p w14:paraId="52152117" w14:textId="77777777" w:rsidR="007D31E2" w:rsidRPr="003B73C1" w:rsidRDefault="007D31E2" w:rsidP="00C714DA">
      <w:pPr>
        <w:widowControl/>
        <w:ind w:left="284"/>
        <w:rPr>
          <w:sz w:val="22"/>
          <w:szCs w:val="22"/>
          <w:lang w:val="es-ES_tradnl"/>
        </w:rPr>
      </w:pPr>
      <w:r w:rsidRPr="003B73C1">
        <w:rPr>
          <w:sz w:val="22"/>
          <w:szCs w:val="22"/>
          <w:lang w:val="es-ES_tradnl"/>
        </w:rPr>
        <w:t>Desde la pantalla de ALTA de SUC, solo los Operadores acreditados que hayan cargado previamente el fichero DocAc, podrán solicitar el flujo “Replanteo Autónomo”.</w:t>
      </w:r>
    </w:p>
    <w:p w14:paraId="060AF70A" w14:textId="77777777" w:rsidR="00521900" w:rsidRPr="00521900" w:rsidRDefault="00521900" w:rsidP="00EE130F">
      <w:pPr>
        <w:pStyle w:val="Prrafodelista"/>
        <w:keepNext/>
        <w:widowControl/>
        <w:numPr>
          <w:ilvl w:val="0"/>
          <w:numId w:val="38"/>
        </w:numPr>
        <w:tabs>
          <w:tab w:val="clear" w:pos="567"/>
          <w:tab w:val="left" w:pos="284"/>
        </w:tabs>
        <w:ind w:left="284" w:hanging="284"/>
        <w:rPr>
          <w:b/>
          <w:sz w:val="22"/>
          <w:szCs w:val="22"/>
        </w:rPr>
      </w:pPr>
      <w:r w:rsidRPr="00521900">
        <w:rPr>
          <w:b/>
          <w:sz w:val="22"/>
          <w:szCs w:val="22"/>
        </w:rPr>
        <w:lastRenderedPageBreak/>
        <w:t>Solicitud de replanteo autónomo</w:t>
      </w:r>
    </w:p>
    <w:p w14:paraId="6DB3E6FD" w14:textId="77777777" w:rsidR="00521900" w:rsidRDefault="005E13E4" w:rsidP="00121C81">
      <w:pPr>
        <w:pStyle w:val="Prrafodelista"/>
        <w:widowControl/>
        <w:tabs>
          <w:tab w:val="clear" w:pos="567"/>
          <w:tab w:val="left" w:pos="284"/>
        </w:tabs>
        <w:ind w:left="284"/>
        <w:rPr>
          <w:sz w:val="22"/>
          <w:szCs w:val="22"/>
        </w:rPr>
      </w:pPr>
      <w:r w:rsidRPr="00521900">
        <w:rPr>
          <w:sz w:val="22"/>
          <w:szCs w:val="22"/>
        </w:rPr>
        <w:t xml:space="preserve">Los operadores previamente acreditados para ello podrán llevar a cabo el replanteo de forma autónoma, previa comunicación a Telefónica de la fecha y la solicitud objeto de replanteo. El operador acreditado debe informar que solicita un replanteo autónomo cuando incorpore su solicitud en NEON para que, una vez validada la solicitud, NEON la dirija al nuevo estado </w:t>
      </w:r>
      <w:r w:rsidRPr="00521900">
        <w:rPr>
          <w:rFonts w:cs="Arial"/>
          <w:color w:val="0000FF"/>
          <w:sz w:val="22"/>
          <w:szCs w:val="22"/>
        </w:rPr>
        <w:t>Pte. datos replanteo autónomo</w:t>
      </w:r>
      <w:r w:rsidRPr="00521900">
        <w:rPr>
          <w:sz w:val="22"/>
          <w:szCs w:val="22"/>
        </w:rPr>
        <w:t xml:space="preserve">, y así </w:t>
      </w:r>
      <w:r w:rsidR="00E24EB1">
        <w:rPr>
          <w:sz w:val="22"/>
          <w:szCs w:val="22"/>
        </w:rPr>
        <w:t>el Operador</w:t>
      </w:r>
      <w:r w:rsidRPr="00521900">
        <w:rPr>
          <w:sz w:val="22"/>
          <w:szCs w:val="22"/>
        </w:rPr>
        <w:t xml:space="preserve"> pueda informar de los trabajadores y la fecha prevista para la intervención.</w:t>
      </w:r>
    </w:p>
    <w:p w14:paraId="30789B03" w14:textId="77777777" w:rsidR="00425AB0" w:rsidRPr="00425AB0" w:rsidRDefault="00425AB0" w:rsidP="00425AB0">
      <w:pPr>
        <w:pStyle w:val="Prrafodelista"/>
        <w:widowControl/>
        <w:tabs>
          <w:tab w:val="clear" w:pos="567"/>
          <w:tab w:val="left" w:pos="284"/>
        </w:tabs>
        <w:ind w:left="284"/>
        <w:rPr>
          <w:sz w:val="22"/>
          <w:szCs w:val="22"/>
        </w:rPr>
      </w:pPr>
      <w:r w:rsidRPr="00425AB0">
        <w:rPr>
          <w:sz w:val="22"/>
          <w:szCs w:val="22"/>
        </w:rPr>
        <w:t xml:space="preserve">Una vez que el Operador informe correctamente de la fecha prevista para la intervención de los trabajadores y, cuando sea necesario, del recurso preventivo, asociados a la intervención, la SUC avanzará hasta el próximo estado </w:t>
      </w:r>
      <w:r w:rsidRPr="00C714DA">
        <w:rPr>
          <w:rFonts w:cs="Arial"/>
          <w:color w:val="0000FF"/>
          <w:sz w:val="22"/>
          <w:szCs w:val="22"/>
        </w:rPr>
        <w:t>Pdte. Replanteo autónomo</w:t>
      </w:r>
      <w:r w:rsidRPr="00425AB0">
        <w:rPr>
          <w:sz w:val="22"/>
          <w:szCs w:val="22"/>
        </w:rPr>
        <w:t>.</w:t>
      </w:r>
    </w:p>
    <w:p w14:paraId="0C6638EB" w14:textId="53FEA6C5" w:rsidR="00425AB0" w:rsidRDefault="00425AB0" w:rsidP="00425AB0">
      <w:pPr>
        <w:pStyle w:val="Prrafodelista"/>
        <w:widowControl/>
        <w:tabs>
          <w:tab w:val="clear" w:pos="567"/>
          <w:tab w:val="left" w:pos="284"/>
        </w:tabs>
        <w:ind w:left="284"/>
        <w:rPr>
          <w:sz w:val="22"/>
          <w:szCs w:val="22"/>
        </w:rPr>
      </w:pPr>
      <w:r w:rsidRPr="00425AB0">
        <w:rPr>
          <w:sz w:val="22"/>
          <w:szCs w:val="22"/>
        </w:rPr>
        <w:t>Será obligatorio informar el recurso preventivo</w:t>
      </w:r>
      <w:r w:rsidR="001C30DB">
        <w:rPr>
          <w:sz w:val="22"/>
          <w:szCs w:val="22"/>
        </w:rPr>
        <w:t>, pero sólo será obligatoria su asistencia</w:t>
      </w:r>
      <w:r w:rsidRPr="00425AB0">
        <w:rPr>
          <w:sz w:val="22"/>
          <w:szCs w:val="22"/>
        </w:rPr>
        <w:t xml:space="preserve"> en caso de realizar actividades durante el replanteo incluidas en el Anexo II del acuerdo de buenas prácticas.</w:t>
      </w:r>
    </w:p>
    <w:p w14:paraId="39ACA34D" w14:textId="34022DB8" w:rsidR="001C30DB" w:rsidRDefault="001C30DB" w:rsidP="00425AB0">
      <w:pPr>
        <w:pStyle w:val="Prrafodelista"/>
        <w:widowControl/>
        <w:tabs>
          <w:tab w:val="clear" w:pos="567"/>
          <w:tab w:val="left" w:pos="284"/>
        </w:tabs>
        <w:ind w:left="284"/>
        <w:rPr>
          <w:sz w:val="22"/>
          <w:szCs w:val="22"/>
        </w:rPr>
      </w:pPr>
      <w:r w:rsidRPr="001C30DB">
        <w:rPr>
          <w:sz w:val="22"/>
          <w:szCs w:val="22"/>
        </w:rPr>
        <w:t>En caso de no ser necesaria su asistencia, ser informará</w:t>
      </w:r>
      <w:r w:rsidR="006C4CD2">
        <w:rPr>
          <w:sz w:val="22"/>
          <w:szCs w:val="22"/>
        </w:rPr>
        <w:t xml:space="preserve"> igualmente</w:t>
      </w:r>
      <w:r w:rsidRPr="001C30DB">
        <w:rPr>
          <w:sz w:val="22"/>
          <w:szCs w:val="22"/>
        </w:rPr>
        <w:t xml:space="preserve"> del recurso preventivo en el fichero DocAc.txt añadiéndolo con el siguiente formato:</w:t>
      </w:r>
    </w:p>
    <w:tbl>
      <w:tblPr>
        <w:tblStyle w:val="Tablaconcuadrcula"/>
        <w:tblW w:w="0" w:type="auto"/>
        <w:jc w:val="center"/>
        <w:tblLook w:val="04A0" w:firstRow="1" w:lastRow="0" w:firstColumn="1" w:lastColumn="0" w:noHBand="0" w:noVBand="1"/>
      </w:tblPr>
      <w:tblGrid>
        <w:gridCol w:w="4424"/>
        <w:gridCol w:w="2090"/>
      </w:tblGrid>
      <w:tr w:rsidR="001C30DB" w:rsidRPr="001C30DB" w14:paraId="3C0427A7" w14:textId="77777777" w:rsidTr="004365CE">
        <w:trPr>
          <w:jc w:val="center"/>
        </w:trPr>
        <w:tc>
          <w:tcPr>
            <w:tcW w:w="0" w:type="auto"/>
            <w:shd w:val="pct25" w:color="auto" w:fill="auto"/>
          </w:tcPr>
          <w:p w14:paraId="13819A43" w14:textId="77777777" w:rsidR="001C30DB" w:rsidRPr="001C30DB" w:rsidRDefault="001C30DB" w:rsidP="001C30DB">
            <w:pPr>
              <w:widowControl/>
              <w:tabs>
                <w:tab w:val="clear" w:pos="567"/>
              </w:tabs>
              <w:spacing w:after="0"/>
              <w:ind w:right="284"/>
              <w:rPr>
                <w:rFonts w:cs="Arial"/>
                <w:b/>
                <w:i/>
                <w:sz w:val="20"/>
                <w:lang w:eastAsia="ar-SA"/>
              </w:rPr>
            </w:pPr>
            <w:r w:rsidRPr="001C30DB">
              <w:rPr>
                <w:rFonts w:cs="Arial"/>
                <w:b/>
                <w:i/>
                <w:sz w:val="20"/>
                <w:lang w:eastAsia="ar-SA"/>
              </w:rPr>
              <w:t>Nombre del campo</w:t>
            </w:r>
          </w:p>
        </w:tc>
        <w:tc>
          <w:tcPr>
            <w:tcW w:w="0" w:type="auto"/>
            <w:shd w:val="pct25" w:color="auto" w:fill="auto"/>
          </w:tcPr>
          <w:p w14:paraId="6E07CB03" w14:textId="77777777" w:rsidR="001C30DB" w:rsidRPr="001C30DB" w:rsidRDefault="001C30DB" w:rsidP="001C30DB">
            <w:pPr>
              <w:widowControl/>
              <w:tabs>
                <w:tab w:val="clear" w:pos="567"/>
              </w:tabs>
              <w:spacing w:after="0"/>
              <w:ind w:right="284"/>
              <w:rPr>
                <w:rFonts w:cs="Arial"/>
                <w:b/>
                <w:i/>
                <w:sz w:val="20"/>
                <w:lang w:eastAsia="ar-SA"/>
              </w:rPr>
            </w:pPr>
            <w:r w:rsidRPr="001C30DB">
              <w:rPr>
                <w:rFonts w:cs="Arial"/>
                <w:b/>
                <w:i/>
                <w:sz w:val="20"/>
                <w:lang w:eastAsia="ar-SA"/>
              </w:rPr>
              <w:t>Datos trabajador</w:t>
            </w:r>
          </w:p>
        </w:tc>
      </w:tr>
      <w:tr w:rsidR="001C30DB" w:rsidRPr="001C30DB" w14:paraId="5B4FBC29" w14:textId="77777777" w:rsidTr="004365CE">
        <w:trPr>
          <w:jc w:val="center"/>
        </w:trPr>
        <w:tc>
          <w:tcPr>
            <w:tcW w:w="0" w:type="auto"/>
          </w:tcPr>
          <w:p w14:paraId="06720B5C"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DNI</w:t>
            </w:r>
          </w:p>
        </w:tc>
        <w:tc>
          <w:tcPr>
            <w:tcW w:w="0" w:type="auto"/>
          </w:tcPr>
          <w:p w14:paraId="602A8C28"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0</w:t>
            </w:r>
          </w:p>
        </w:tc>
      </w:tr>
      <w:tr w:rsidR="001C30DB" w:rsidRPr="001C30DB" w14:paraId="58F38E8B" w14:textId="77777777" w:rsidTr="004365CE">
        <w:trPr>
          <w:jc w:val="center"/>
        </w:trPr>
        <w:tc>
          <w:tcPr>
            <w:tcW w:w="0" w:type="auto"/>
          </w:tcPr>
          <w:p w14:paraId="1CF264BC"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APELLIDOS</w:t>
            </w:r>
          </w:p>
        </w:tc>
        <w:tc>
          <w:tcPr>
            <w:tcW w:w="0" w:type="auto"/>
          </w:tcPr>
          <w:p w14:paraId="1A0F5318"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NO REQUERIDO</w:t>
            </w:r>
          </w:p>
        </w:tc>
      </w:tr>
      <w:tr w:rsidR="001C30DB" w:rsidRPr="001C30DB" w14:paraId="42F1E596" w14:textId="77777777" w:rsidTr="004365CE">
        <w:trPr>
          <w:jc w:val="center"/>
        </w:trPr>
        <w:tc>
          <w:tcPr>
            <w:tcW w:w="0" w:type="auto"/>
          </w:tcPr>
          <w:p w14:paraId="12B047A3"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NOMBRE</w:t>
            </w:r>
          </w:p>
        </w:tc>
        <w:tc>
          <w:tcPr>
            <w:tcW w:w="0" w:type="auto"/>
          </w:tcPr>
          <w:p w14:paraId="0FB8E33A"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NO REQUERIDO</w:t>
            </w:r>
          </w:p>
        </w:tc>
      </w:tr>
      <w:tr w:rsidR="001C30DB" w:rsidRPr="001C30DB" w14:paraId="56C1E081" w14:textId="77777777" w:rsidTr="004365CE">
        <w:trPr>
          <w:jc w:val="center"/>
        </w:trPr>
        <w:tc>
          <w:tcPr>
            <w:tcW w:w="0" w:type="auto"/>
          </w:tcPr>
          <w:p w14:paraId="55018A33"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EMPRESA</w:t>
            </w:r>
          </w:p>
        </w:tc>
        <w:tc>
          <w:tcPr>
            <w:tcW w:w="0" w:type="auto"/>
          </w:tcPr>
          <w:p w14:paraId="371FB725"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NO REQUERIDO</w:t>
            </w:r>
          </w:p>
        </w:tc>
      </w:tr>
      <w:tr w:rsidR="001C30DB" w:rsidRPr="001C30DB" w14:paraId="446BCD9D" w14:textId="77777777" w:rsidTr="004365CE">
        <w:trPr>
          <w:jc w:val="center"/>
        </w:trPr>
        <w:tc>
          <w:tcPr>
            <w:tcW w:w="0" w:type="auto"/>
          </w:tcPr>
          <w:p w14:paraId="66CE9B70"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TRABAJO_ALTURA</w:t>
            </w:r>
          </w:p>
        </w:tc>
        <w:tc>
          <w:tcPr>
            <w:tcW w:w="0" w:type="auto"/>
          </w:tcPr>
          <w:p w14:paraId="1F2E0B14"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01A2AFD2" w14:textId="77777777" w:rsidTr="004365CE">
        <w:trPr>
          <w:jc w:val="center"/>
        </w:trPr>
        <w:tc>
          <w:tcPr>
            <w:tcW w:w="0" w:type="auto"/>
          </w:tcPr>
          <w:p w14:paraId="76BBE795"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RIESGO_ELECTRICO</w:t>
            </w:r>
          </w:p>
        </w:tc>
        <w:tc>
          <w:tcPr>
            <w:tcW w:w="0" w:type="auto"/>
          </w:tcPr>
          <w:p w14:paraId="21B04062"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77EB58EC" w14:textId="77777777" w:rsidTr="004365CE">
        <w:trPr>
          <w:jc w:val="center"/>
        </w:trPr>
        <w:tc>
          <w:tcPr>
            <w:tcW w:w="0" w:type="auto"/>
          </w:tcPr>
          <w:p w14:paraId="593FB1F3"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ESPACIOS_CONFINADOS</w:t>
            </w:r>
          </w:p>
        </w:tc>
        <w:tc>
          <w:tcPr>
            <w:tcW w:w="0" w:type="auto"/>
          </w:tcPr>
          <w:p w14:paraId="7B9AACFD"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4546083E" w14:textId="77777777" w:rsidTr="004365CE">
        <w:trPr>
          <w:jc w:val="center"/>
        </w:trPr>
        <w:tc>
          <w:tcPr>
            <w:tcW w:w="0" w:type="auto"/>
          </w:tcPr>
          <w:p w14:paraId="1ABF4F0C"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OTROS RIESGOS</w:t>
            </w:r>
          </w:p>
        </w:tc>
        <w:tc>
          <w:tcPr>
            <w:tcW w:w="0" w:type="auto"/>
          </w:tcPr>
          <w:p w14:paraId="384835D5"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7E9B902A" w14:textId="77777777" w:rsidTr="004365CE">
        <w:trPr>
          <w:jc w:val="center"/>
        </w:trPr>
        <w:tc>
          <w:tcPr>
            <w:tcW w:w="0" w:type="auto"/>
          </w:tcPr>
          <w:p w14:paraId="2AB70087"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RESPONSABLE_EJECUCIÓN_TRABAJOS</w:t>
            </w:r>
          </w:p>
        </w:tc>
        <w:tc>
          <w:tcPr>
            <w:tcW w:w="0" w:type="auto"/>
          </w:tcPr>
          <w:p w14:paraId="499BF1E4"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2AFF67E3" w14:textId="77777777" w:rsidTr="004365CE">
        <w:trPr>
          <w:jc w:val="center"/>
        </w:trPr>
        <w:tc>
          <w:tcPr>
            <w:tcW w:w="0" w:type="auto"/>
          </w:tcPr>
          <w:p w14:paraId="30F6A161"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JEFE_TRABAJOS</w:t>
            </w:r>
          </w:p>
        </w:tc>
        <w:tc>
          <w:tcPr>
            <w:tcW w:w="0" w:type="auto"/>
          </w:tcPr>
          <w:p w14:paraId="0099E554"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N</w:t>
            </w:r>
          </w:p>
        </w:tc>
      </w:tr>
      <w:tr w:rsidR="001C30DB" w:rsidRPr="001C30DB" w14:paraId="45506B01" w14:textId="77777777" w:rsidTr="004365CE">
        <w:trPr>
          <w:jc w:val="center"/>
        </w:trPr>
        <w:tc>
          <w:tcPr>
            <w:tcW w:w="0" w:type="auto"/>
          </w:tcPr>
          <w:p w14:paraId="234134ED"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RECURSO_PREVENTIVO</w:t>
            </w:r>
          </w:p>
        </w:tc>
        <w:tc>
          <w:tcPr>
            <w:tcW w:w="0" w:type="auto"/>
          </w:tcPr>
          <w:p w14:paraId="179835B0"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S</w:t>
            </w:r>
          </w:p>
        </w:tc>
      </w:tr>
      <w:tr w:rsidR="001C30DB" w:rsidRPr="001C30DB" w14:paraId="207196BE" w14:textId="77777777" w:rsidTr="004365CE">
        <w:trPr>
          <w:jc w:val="center"/>
        </w:trPr>
        <w:tc>
          <w:tcPr>
            <w:tcW w:w="0" w:type="auto"/>
          </w:tcPr>
          <w:p w14:paraId="3925E130" w14:textId="77777777" w:rsidR="001C30DB" w:rsidRPr="001C30DB" w:rsidRDefault="001C30DB" w:rsidP="001C30DB">
            <w:pPr>
              <w:widowControl/>
              <w:tabs>
                <w:tab w:val="clear" w:pos="567"/>
              </w:tabs>
              <w:spacing w:after="0"/>
              <w:ind w:right="284"/>
              <w:rPr>
                <w:rFonts w:cs="Arial"/>
                <w:i/>
                <w:sz w:val="20"/>
                <w:lang w:eastAsia="ar-SA"/>
              </w:rPr>
            </w:pPr>
            <w:r w:rsidRPr="001C30DB">
              <w:rPr>
                <w:rFonts w:cs="Arial"/>
                <w:i/>
                <w:sz w:val="20"/>
                <w:lang w:eastAsia="ar-SA"/>
              </w:rPr>
              <w:t>OBSERVACIONES</w:t>
            </w:r>
          </w:p>
        </w:tc>
        <w:tc>
          <w:tcPr>
            <w:tcW w:w="0" w:type="auto"/>
          </w:tcPr>
          <w:p w14:paraId="7D3CCC2B" w14:textId="77777777" w:rsidR="001C30DB" w:rsidRPr="001C30DB" w:rsidRDefault="001C30DB" w:rsidP="001C30DB">
            <w:pPr>
              <w:widowControl/>
              <w:tabs>
                <w:tab w:val="clear" w:pos="567"/>
              </w:tabs>
              <w:spacing w:after="0"/>
              <w:ind w:right="284"/>
              <w:rPr>
                <w:rFonts w:cs="Arial"/>
                <w:i/>
                <w:sz w:val="20"/>
                <w:lang w:eastAsia="ar-SA"/>
              </w:rPr>
            </w:pPr>
          </w:p>
        </w:tc>
      </w:tr>
    </w:tbl>
    <w:p w14:paraId="6B50B160" w14:textId="5E4C8C3B" w:rsidR="001C30DB" w:rsidRPr="007341DF" w:rsidRDefault="001C30DB" w:rsidP="00425AB0">
      <w:pPr>
        <w:pStyle w:val="Prrafodelista"/>
        <w:widowControl/>
        <w:tabs>
          <w:tab w:val="clear" w:pos="567"/>
          <w:tab w:val="left" w:pos="284"/>
        </w:tabs>
        <w:ind w:left="284"/>
        <w:rPr>
          <w:sz w:val="22"/>
          <w:szCs w:val="22"/>
        </w:rPr>
      </w:pPr>
      <w:r>
        <w:rPr>
          <w:sz w:val="22"/>
          <w:szCs w:val="22"/>
        </w:rPr>
        <w:t xml:space="preserve"> </w:t>
      </w:r>
    </w:p>
    <w:p w14:paraId="15A7E153" w14:textId="77777777" w:rsidR="00521900" w:rsidRPr="00521900" w:rsidRDefault="00521900" w:rsidP="00EE130F">
      <w:pPr>
        <w:pStyle w:val="Prrafodelista"/>
        <w:keepNext/>
        <w:widowControl/>
        <w:numPr>
          <w:ilvl w:val="0"/>
          <w:numId w:val="38"/>
        </w:numPr>
        <w:tabs>
          <w:tab w:val="clear" w:pos="567"/>
          <w:tab w:val="left" w:pos="284"/>
        </w:tabs>
        <w:ind w:left="284" w:hanging="284"/>
        <w:rPr>
          <w:b/>
          <w:sz w:val="22"/>
          <w:szCs w:val="22"/>
        </w:rPr>
      </w:pPr>
      <w:r w:rsidRPr="00521900">
        <w:rPr>
          <w:b/>
          <w:sz w:val="22"/>
          <w:szCs w:val="22"/>
        </w:rPr>
        <w:t>Ejecución del replanteo y provisión de documentación descriptiva</w:t>
      </w:r>
    </w:p>
    <w:p w14:paraId="647BDEC1" w14:textId="35F0463E" w:rsidR="00F139F7" w:rsidRDefault="005E13E4" w:rsidP="00121C81">
      <w:pPr>
        <w:pStyle w:val="Prrafodelista"/>
        <w:widowControl/>
        <w:tabs>
          <w:tab w:val="clear" w:pos="567"/>
          <w:tab w:val="left" w:pos="284"/>
        </w:tabs>
        <w:ind w:left="284"/>
        <w:rPr>
          <w:sz w:val="22"/>
          <w:szCs w:val="22"/>
        </w:rPr>
      </w:pPr>
      <w:r w:rsidRPr="00521900">
        <w:rPr>
          <w:sz w:val="22"/>
          <w:szCs w:val="22"/>
        </w:rPr>
        <w:t xml:space="preserve">Estando la solicitud en el estado </w:t>
      </w:r>
      <w:r w:rsidRPr="00521900">
        <w:rPr>
          <w:rFonts w:cs="Arial"/>
          <w:color w:val="0000FF"/>
          <w:sz w:val="22"/>
          <w:szCs w:val="22"/>
        </w:rPr>
        <w:t>Pte. replanteo autónomo</w:t>
      </w:r>
      <w:r w:rsidRPr="00521900">
        <w:rPr>
          <w:sz w:val="22"/>
          <w:szCs w:val="22"/>
        </w:rPr>
        <w:t>, los operadores comunicarán a Telefónica tras la finalización del replanteo toda la documentación descriptiva necesaria acerca de la situación del tramo objeto de replanteo y la ocupación prevista en el mismo, el método de subconductación que van a emplear en cada tramo y su longitud, conducto que van a ocupar y el estado de ocupación de los prismas de canalización.</w:t>
      </w:r>
    </w:p>
    <w:p w14:paraId="042552F1" w14:textId="33B5FD16" w:rsidR="004A0C59" w:rsidRPr="003B73C1" w:rsidRDefault="004A0C59" w:rsidP="003B73C1">
      <w:pPr>
        <w:pStyle w:val="Prrafodelista"/>
        <w:widowControl/>
        <w:tabs>
          <w:tab w:val="clear" w:pos="567"/>
          <w:tab w:val="left" w:pos="284"/>
        </w:tabs>
        <w:ind w:left="284"/>
        <w:rPr>
          <w:sz w:val="22"/>
          <w:szCs w:val="22"/>
        </w:rPr>
      </w:pPr>
      <w:r w:rsidRPr="003B73C1">
        <w:rPr>
          <w:sz w:val="22"/>
          <w:szCs w:val="22"/>
        </w:rPr>
        <w:t>El operador debe cargar en la Solicitud: los</w:t>
      </w:r>
      <w:r w:rsidR="00CE7514">
        <w:rPr>
          <w:sz w:val="22"/>
          <w:szCs w:val="22"/>
        </w:rPr>
        <w:t xml:space="preserve"> partes de seguridad y permisos</w:t>
      </w:r>
      <w:r w:rsidRPr="003B73C1">
        <w:rPr>
          <w:sz w:val="22"/>
          <w:szCs w:val="22"/>
        </w:rPr>
        <w:t xml:space="preserve"> </w:t>
      </w:r>
      <w:r w:rsidR="00CE7514">
        <w:rPr>
          <w:sz w:val="22"/>
          <w:szCs w:val="22"/>
        </w:rPr>
        <w:t>(</w:t>
      </w:r>
      <w:r w:rsidRPr="003B73C1">
        <w:rPr>
          <w:sz w:val="22"/>
          <w:szCs w:val="22"/>
        </w:rPr>
        <w:t>si son necesarios</w:t>
      </w:r>
      <w:r w:rsidR="00CE7514">
        <w:rPr>
          <w:sz w:val="22"/>
          <w:szCs w:val="22"/>
        </w:rPr>
        <w:t>)</w:t>
      </w:r>
      <w:r w:rsidRPr="003B73C1">
        <w:rPr>
          <w:sz w:val="22"/>
          <w:szCs w:val="22"/>
        </w:rPr>
        <w:t>, el Plano esquemático modificado (plano después del replanteo) y los datos de la solicitud de Uso Compartido modificados, tal y como se describen en el punto 6.2.5.</w:t>
      </w:r>
      <w:r w:rsidR="005E6F09">
        <w:rPr>
          <w:sz w:val="22"/>
          <w:szCs w:val="22"/>
        </w:rPr>
        <w:t xml:space="preserve"> </w:t>
      </w:r>
      <w:r w:rsidR="00315F5F">
        <w:rPr>
          <w:sz w:val="22"/>
          <w:szCs w:val="22"/>
        </w:rPr>
        <w:t>Memoria descriptiva del O</w:t>
      </w:r>
      <w:r w:rsidRPr="003B73C1">
        <w:rPr>
          <w:sz w:val="22"/>
          <w:szCs w:val="22"/>
        </w:rPr>
        <w:t xml:space="preserve">perador, incluyendo la información relacionada con los conductos compartidos que el </w:t>
      </w:r>
      <w:r w:rsidR="00315F5F">
        <w:rPr>
          <w:sz w:val="22"/>
          <w:szCs w:val="22"/>
        </w:rPr>
        <w:t>O</w:t>
      </w:r>
      <w:r w:rsidRPr="003B73C1">
        <w:rPr>
          <w:sz w:val="22"/>
          <w:szCs w:val="22"/>
        </w:rPr>
        <w:t>perador va a ocupar en la pestaña Conductos:</w:t>
      </w:r>
    </w:p>
    <w:p w14:paraId="357F460C" w14:textId="510A5372" w:rsidR="004A0C59" w:rsidRPr="003B73C1" w:rsidRDefault="004A0C59" w:rsidP="00EE130F">
      <w:pPr>
        <w:pStyle w:val="Prrafodelista"/>
        <w:widowControl/>
        <w:numPr>
          <w:ilvl w:val="0"/>
          <w:numId w:val="35"/>
        </w:numPr>
        <w:tabs>
          <w:tab w:val="clear" w:pos="567"/>
          <w:tab w:val="left" w:pos="284"/>
        </w:tabs>
        <w:rPr>
          <w:sz w:val="22"/>
          <w:szCs w:val="22"/>
        </w:rPr>
      </w:pPr>
      <w:r w:rsidRPr="003B73C1">
        <w:rPr>
          <w:sz w:val="22"/>
          <w:szCs w:val="22"/>
        </w:rPr>
        <w:t>Decámetros de subconductos instalados/utilizados</w:t>
      </w:r>
    </w:p>
    <w:p w14:paraId="6EAF055C" w14:textId="161CF2E8" w:rsidR="004A0C59" w:rsidRPr="003B73C1" w:rsidRDefault="004A0C59" w:rsidP="00EE130F">
      <w:pPr>
        <w:pStyle w:val="Prrafodelista"/>
        <w:widowControl/>
        <w:numPr>
          <w:ilvl w:val="0"/>
          <w:numId w:val="35"/>
        </w:numPr>
        <w:tabs>
          <w:tab w:val="clear" w:pos="567"/>
          <w:tab w:val="left" w:pos="284"/>
        </w:tabs>
        <w:rPr>
          <w:sz w:val="22"/>
          <w:szCs w:val="22"/>
        </w:rPr>
      </w:pPr>
      <w:r w:rsidRPr="003B73C1">
        <w:rPr>
          <w:sz w:val="22"/>
          <w:szCs w:val="22"/>
        </w:rPr>
        <w:t>Decámetros de conductos Completos 63mm</w:t>
      </w:r>
    </w:p>
    <w:p w14:paraId="4B6D93CE" w14:textId="50E35C3C" w:rsidR="004A0C59" w:rsidRPr="003B73C1" w:rsidRDefault="004A0C59" w:rsidP="00EE130F">
      <w:pPr>
        <w:pStyle w:val="Prrafodelista"/>
        <w:widowControl/>
        <w:numPr>
          <w:ilvl w:val="0"/>
          <w:numId w:val="35"/>
        </w:numPr>
        <w:tabs>
          <w:tab w:val="clear" w:pos="567"/>
          <w:tab w:val="left" w:pos="284"/>
        </w:tabs>
        <w:rPr>
          <w:sz w:val="22"/>
          <w:szCs w:val="22"/>
        </w:rPr>
      </w:pPr>
      <w:r w:rsidRPr="003B73C1">
        <w:rPr>
          <w:sz w:val="22"/>
          <w:szCs w:val="22"/>
        </w:rPr>
        <w:t>Longitud del cable en decámetros de conductos compartidos, Informando por tramos, el tipo de conducto, tipo de compartición (MI-Minitubo/Microducto, MA-Malla textil, SA: salida lateral), tramo, y diámetro Sección ocupada.</w:t>
      </w:r>
    </w:p>
    <w:p w14:paraId="44637073" w14:textId="77777777" w:rsidR="004A0C59" w:rsidRPr="003B73C1" w:rsidRDefault="004A0C59" w:rsidP="003B73C1">
      <w:pPr>
        <w:pStyle w:val="Prrafodelista"/>
        <w:widowControl/>
        <w:tabs>
          <w:tab w:val="clear" w:pos="567"/>
          <w:tab w:val="left" w:pos="284"/>
        </w:tabs>
        <w:ind w:left="284"/>
        <w:rPr>
          <w:sz w:val="22"/>
          <w:szCs w:val="22"/>
        </w:rPr>
      </w:pPr>
      <w:r w:rsidRPr="003B73C1">
        <w:rPr>
          <w:sz w:val="22"/>
          <w:szCs w:val="22"/>
        </w:rPr>
        <w:lastRenderedPageBreak/>
        <w:t>Las longitudes anteriores se informarán en decámetros sin redondear, incluyendo un decimal.</w:t>
      </w:r>
    </w:p>
    <w:p w14:paraId="2269DD0C" w14:textId="16D95CBF" w:rsidR="00935039" w:rsidRDefault="004A0C59" w:rsidP="004A0C59">
      <w:pPr>
        <w:pStyle w:val="Prrafodelista"/>
        <w:widowControl/>
        <w:tabs>
          <w:tab w:val="clear" w:pos="567"/>
          <w:tab w:val="left" w:pos="284"/>
        </w:tabs>
        <w:ind w:left="284"/>
        <w:rPr>
          <w:sz w:val="22"/>
          <w:szCs w:val="22"/>
        </w:rPr>
      </w:pPr>
      <w:r w:rsidRPr="003B73C1">
        <w:rPr>
          <w:sz w:val="22"/>
          <w:szCs w:val="22"/>
        </w:rPr>
        <w:t>Los operadores podrán también poner en conocimiento de Telefónica cualquier deficiencia observada en la información disponible en ESCAPEX mediante la incidencia de mantenimiento descrita en el punto 4. Servicio de información de infraestructuras.</w:t>
      </w:r>
    </w:p>
    <w:p w14:paraId="59729D8B" w14:textId="77777777" w:rsidR="005E13E4" w:rsidRPr="00521900" w:rsidRDefault="005E13E4" w:rsidP="00121C81">
      <w:pPr>
        <w:pStyle w:val="Prrafodelista"/>
        <w:widowControl/>
        <w:tabs>
          <w:tab w:val="clear" w:pos="567"/>
          <w:tab w:val="left" w:pos="284"/>
        </w:tabs>
        <w:ind w:left="284"/>
        <w:rPr>
          <w:sz w:val="22"/>
          <w:szCs w:val="22"/>
        </w:rPr>
      </w:pPr>
      <w:r w:rsidRPr="00521900">
        <w:rPr>
          <w:sz w:val="22"/>
          <w:szCs w:val="22"/>
        </w:rPr>
        <w:t xml:space="preserve">La solicitud avanzará al estado </w:t>
      </w:r>
      <w:r w:rsidRPr="00521900">
        <w:rPr>
          <w:rFonts w:cs="Arial"/>
          <w:color w:val="0000FF"/>
          <w:sz w:val="22"/>
          <w:szCs w:val="22"/>
        </w:rPr>
        <w:t>AR y MD facilitadas</w:t>
      </w:r>
      <w:r w:rsidRPr="00521900">
        <w:rPr>
          <w:sz w:val="22"/>
          <w:szCs w:val="22"/>
        </w:rPr>
        <w:t xml:space="preserve">. </w:t>
      </w:r>
    </w:p>
    <w:p w14:paraId="1D12C3DA" w14:textId="77777777" w:rsidR="00521900" w:rsidRPr="00521900" w:rsidRDefault="0025655F" w:rsidP="00EE130F">
      <w:pPr>
        <w:pStyle w:val="Prrafodelista"/>
        <w:keepNext/>
        <w:widowControl/>
        <w:numPr>
          <w:ilvl w:val="0"/>
          <w:numId w:val="38"/>
        </w:numPr>
        <w:tabs>
          <w:tab w:val="clear" w:pos="567"/>
          <w:tab w:val="left" w:pos="284"/>
        </w:tabs>
        <w:ind w:left="284" w:hanging="284"/>
        <w:rPr>
          <w:b/>
          <w:sz w:val="22"/>
          <w:szCs w:val="22"/>
        </w:rPr>
      </w:pPr>
      <w:r>
        <w:rPr>
          <w:b/>
          <w:sz w:val="22"/>
          <w:szCs w:val="22"/>
        </w:rPr>
        <w:t>Comunicación de o</w:t>
      </w:r>
      <w:r w:rsidR="00521900" w:rsidRPr="00521900">
        <w:rPr>
          <w:b/>
          <w:sz w:val="22"/>
          <w:szCs w:val="22"/>
        </w:rPr>
        <w:t>bservaciones de Telefónica</w:t>
      </w:r>
    </w:p>
    <w:p w14:paraId="73F03A50" w14:textId="06405902" w:rsidR="005E13E4" w:rsidRPr="005E13E4" w:rsidRDefault="005E13E4" w:rsidP="00121C81">
      <w:pPr>
        <w:pStyle w:val="Prrafodelista"/>
        <w:widowControl/>
        <w:tabs>
          <w:tab w:val="clear" w:pos="567"/>
          <w:tab w:val="left" w:pos="284"/>
        </w:tabs>
        <w:ind w:left="284"/>
        <w:rPr>
          <w:sz w:val="22"/>
          <w:szCs w:val="22"/>
        </w:rPr>
      </w:pPr>
      <w:r w:rsidRPr="005E13E4">
        <w:rPr>
          <w:sz w:val="22"/>
          <w:szCs w:val="22"/>
        </w:rPr>
        <w:t xml:space="preserve">Tras la remisión a Telefónica de la </w:t>
      </w:r>
      <w:r w:rsidRPr="00890291">
        <w:rPr>
          <w:sz w:val="22"/>
          <w:szCs w:val="22"/>
        </w:rPr>
        <w:t>documentación descriptiva</w:t>
      </w:r>
      <w:r w:rsidRPr="005E13E4">
        <w:rPr>
          <w:sz w:val="22"/>
          <w:szCs w:val="22"/>
        </w:rPr>
        <w:t>,</w:t>
      </w:r>
      <w:r w:rsidR="00E24EB1">
        <w:rPr>
          <w:sz w:val="22"/>
          <w:szCs w:val="22"/>
        </w:rPr>
        <w:t xml:space="preserve"> Telefónica podrá comunicar al O</w:t>
      </w:r>
      <w:r w:rsidRPr="005E13E4">
        <w:rPr>
          <w:sz w:val="22"/>
          <w:szCs w:val="22"/>
        </w:rPr>
        <w:t>perador cualquier observación relativa a las condiciones de ocupación por él previstas, incluyendo sugerencias o correcciones cuando estime que dichas condiciones no son las óptimas. No obstante esta comunicación no tendrá consideración de validación previa, esto es, no podrá impedir o retrasar los trabajos de instalación d</w:t>
      </w:r>
      <w:r w:rsidR="00E24EB1">
        <w:rPr>
          <w:sz w:val="22"/>
          <w:szCs w:val="22"/>
        </w:rPr>
        <w:t>el Operador</w:t>
      </w:r>
      <w:r w:rsidRPr="005E13E4">
        <w:rPr>
          <w:sz w:val="22"/>
          <w:szCs w:val="22"/>
        </w:rPr>
        <w:t>.</w:t>
      </w:r>
    </w:p>
    <w:p w14:paraId="61FA1123" w14:textId="77777777" w:rsidR="005E13E4" w:rsidRPr="00521900" w:rsidRDefault="005E13E4" w:rsidP="00121C81">
      <w:pPr>
        <w:pStyle w:val="Prrafodelista"/>
        <w:widowControl/>
        <w:tabs>
          <w:tab w:val="clear" w:pos="567"/>
          <w:tab w:val="left" w:pos="284"/>
        </w:tabs>
        <w:ind w:left="284"/>
        <w:rPr>
          <w:sz w:val="22"/>
          <w:szCs w:val="22"/>
        </w:rPr>
      </w:pPr>
      <w:r w:rsidRPr="00521900">
        <w:rPr>
          <w:sz w:val="22"/>
          <w:szCs w:val="22"/>
        </w:rPr>
        <w:t xml:space="preserve">Telefónica dispondrá de un plazo máximo de </w:t>
      </w:r>
      <w:r w:rsidRPr="00521900">
        <w:rPr>
          <w:rFonts w:cs="Arial"/>
          <w:b/>
          <w:color w:val="FF0000"/>
          <w:sz w:val="22"/>
          <w:szCs w:val="22"/>
        </w:rPr>
        <w:t>3 días</w:t>
      </w:r>
      <w:r w:rsidRPr="00521900">
        <w:rPr>
          <w:sz w:val="22"/>
          <w:szCs w:val="22"/>
        </w:rPr>
        <w:t xml:space="preserve"> para aport</w:t>
      </w:r>
      <w:r w:rsidR="00521900">
        <w:rPr>
          <w:sz w:val="22"/>
          <w:szCs w:val="22"/>
        </w:rPr>
        <w:t>ar</w:t>
      </w:r>
      <w:r w:rsidRPr="00521900">
        <w:rPr>
          <w:sz w:val="22"/>
          <w:szCs w:val="22"/>
        </w:rPr>
        <w:t xml:space="preserve"> dichas observaciones no vinculantes, durante el cual la solicitud se mantendrá en el estado </w:t>
      </w:r>
      <w:r w:rsidRPr="00521900">
        <w:rPr>
          <w:rFonts w:cs="Arial"/>
          <w:color w:val="0000FF"/>
          <w:sz w:val="22"/>
          <w:szCs w:val="22"/>
        </w:rPr>
        <w:t>AR y MD facilitadas</w:t>
      </w:r>
      <w:r w:rsidRPr="00521900">
        <w:rPr>
          <w:sz w:val="22"/>
          <w:szCs w:val="22"/>
        </w:rPr>
        <w:t xml:space="preserve">. Durante este periodo </w:t>
      </w:r>
      <w:r w:rsidR="00E24EB1">
        <w:rPr>
          <w:sz w:val="22"/>
          <w:szCs w:val="22"/>
        </w:rPr>
        <w:t>el Operador</w:t>
      </w:r>
      <w:r w:rsidRPr="00521900">
        <w:rPr>
          <w:sz w:val="22"/>
          <w:szCs w:val="22"/>
        </w:rPr>
        <w:t xml:space="preserve"> podrá revisar su propuesta y remitir a Telefónica documentación modificada, si considera que está justificado. Transcurrido dicho plazo la solicitud pasará automáticamente al estado </w:t>
      </w:r>
      <w:r w:rsidRPr="00521900">
        <w:rPr>
          <w:rFonts w:cs="Arial"/>
          <w:color w:val="0000FF"/>
          <w:sz w:val="22"/>
          <w:szCs w:val="22"/>
        </w:rPr>
        <w:t>SUC Confirmada</w:t>
      </w:r>
      <w:r w:rsidRPr="00521900">
        <w:rPr>
          <w:sz w:val="22"/>
          <w:szCs w:val="22"/>
        </w:rPr>
        <w:t xml:space="preserve">, y </w:t>
      </w:r>
      <w:r w:rsidR="00E24EB1">
        <w:rPr>
          <w:sz w:val="22"/>
          <w:szCs w:val="22"/>
        </w:rPr>
        <w:t>el Operador</w:t>
      </w:r>
      <w:r w:rsidRPr="00521900">
        <w:rPr>
          <w:sz w:val="22"/>
          <w:szCs w:val="22"/>
        </w:rPr>
        <w:t xml:space="preserve"> podrá proceder a la ocupación de las infraestructuras de acuerdo con lo recogido en la documentación más actualizada.</w:t>
      </w:r>
    </w:p>
    <w:p w14:paraId="51705224" w14:textId="2F36736D" w:rsidR="00521900" w:rsidRPr="00C714DA" w:rsidRDefault="00F40730" w:rsidP="00BD60E4">
      <w:pPr>
        <w:pStyle w:val="Ttulo3"/>
      </w:pPr>
      <w:bookmarkStart w:id="71" w:name="_Toc96941371"/>
      <w:r w:rsidRPr="00817E85">
        <w:t>CONDICIONES ECONÓMICAS</w:t>
      </w:r>
      <w:bookmarkEnd w:id="71"/>
    </w:p>
    <w:p w14:paraId="5D0C1488" w14:textId="77777777" w:rsidR="00177D29" w:rsidRPr="00177D29" w:rsidRDefault="00177D29" w:rsidP="00C714DA">
      <w:pPr>
        <w:pStyle w:val="Prrafodelista"/>
        <w:widowControl/>
        <w:tabs>
          <w:tab w:val="clear" w:pos="567"/>
          <w:tab w:val="left" w:pos="284"/>
        </w:tabs>
        <w:ind w:left="0"/>
        <w:rPr>
          <w:sz w:val="22"/>
          <w:szCs w:val="22"/>
        </w:rPr>
      </w:pPr>
      <w:r>
        <w:rPr>
          <w:sz w:val="22"/>
          <w:szCs w:val="22"/>
        </w:rPr>
        <w:t>L</w:t>
      </w:r>
      <w:r w:rsidRPr="005E13E4">
        <w:rPr>
          <w:sz w:val="22"/>
          <w:szCs w:val="22"/>
        </w:rPr>
        <w:t>a ad</w:t>
      </w:r>
      <w:r>
        <w:rPr>
          <w:sz w:val="22"/>
          <w:szCs w:val="22"/>
        </w:rPr>
        <w:t xml:space="preserve">hesión </w:t>
      </w:r>
      <w:r w:rsidRPr="005E13E4">
        <w:rPr>
          <w:sz w:val="22"/>
          <w:szCs w:val="22"/>
        </w:rPr>
        <w:t>a la modalidad de replanteo autónomo</w:t>
      </w:r>
      <w:r>
        <w:rPr>
          <w:sz w:val="22"/>
          <w:szCs w:val="22"/>
        </w:rPr>
        <w:t xml:space="preserve"> no está sujeta a contraprestación económica alguna. Tampoco se facturarán a los operadores las cuotas establecidas en la oferta para tareas de</w:t>
      </w:r>
      <w:r w:rsidRPr="00177D29">
        <w:rPr>
          <w:sz w:val="22"/>
          <w:szCs w:val="22"/>
        </w:rPr>
        <w:t xml:space="preserve"> replanteo conjunto.</w:t>
      </w:r>
    </w:p>
    <w:p w14:paraId="337C7D00" w14:textId="77777777" w:rsidR="00080F88" w:rsidRDefault="005E13E4" w:rsidP="00C714DA">
      <w:pPr>
        <w:pStyle w:val="Prrafodelista"/>
        <w:widowControl/>
        <w:tabs>
          <w:tab w:val="clear" w:pos="567"/>
          <w:tab w:val="left" w:pos="284"/>
        </w:tabs>
        <w:ind w:left="0"/>
        <w:rPr>
          <w:sz w:val="22"/>
          <w:szCs w:val="22"/>
        </w:rPr>
      </w:pPr>
      <w:r w:rsidRPr="005E13E4">
        <w:rPr>
          <w:sz w:val="22"/>
          <w:szCs w:val="22"/>
        </w:rPr>
        <w:t xml:space="preserve">Telefónica podrá incluir en la facturación de cada solicitud en modalidad de replanteo autónomo, en concepto de revisión de la ocupación efectuada por </w:t>
      </w:r>
      <w:r w:rsidR="00E24EB1">
        <w:rPr>
          <w:sz w:val="22"/>
          <w:szCs w:val="22"/>
        </w:rPr>
        <w:t>el Operador</w:t>
      </w:r>
      <w:r w:rsidRPr="005E13E4">
        <w:rPr>
          <w:sz w:val="22"/>
          <w:szCs w:val="22"/>
        </w:rPr>
        <w:t xml:space="preserve">, </w:t>
      </w:r>
      <w:r w:rsidR="00992AAD">
        <w:rPr>
          <w:sz w:val="22"/>
          <w:szCs w:val="22"/>
        </w:rPr>
        <w:t>un</w:t>
      </w:r>
      <w:r w:rsidRPr="005E13E4">
        <w:rPr>
          <w:sz w:val="22"/>
          <w:szCs w:val="22"/>
        </w:rPr>
        <w:t xml:space="preserve"> imp</w:t>
      </w:r>
      <w:r w:rsidR="007817A4">
        <w:rPr>
          <w:sz w:val="22"/>
          <w:szCs w:val="22"/>
        </w:rPr>
        <w:t>orte</w:t>
      </w:r>
      <w:r w:rsidR="00992AAD">
        <w:rPr>
          <w:sz w:val="22"/>
          <w:szCs w:val="22"/>
        </w:rPr>
        <w:t xml:space="preserve"> </w:t>
      </w:r>
      <w:r w:rsidR="007817A4">
        <w:rPr>
          <w:sz w:val="22"/>
          <w:szCs w:val="22"/>
        </w:rPr>
        <w:t>en el alta equivalente al 2</w:t>
      </w:r>
      <w:r w:rsidRPr="005E13E4">
        <w:rPr>
          <w:sz w:val="22"/>
          <w:szCs w:val="22"/>
        </w:rPr>
        <w:t xml:space="preserve">0% del precio del replanteo, calculado de acuerdo con </w:t>
      </w:r>
      <w:r w:rsidR="00992AAD">
        <w:rPr>
          <w:sz w:val="22"/>
          <w:szCs w:val="22"/>
        </w:rPr>
        <w:t>lo recogido en el capítulo Precios y condiciones de facturación.</w:t>
      </w:r>
    </w:p>
    <w:p w14:paraId="49D42970" w14:textId="7B2EA762" w:rsidR="000B7628" w:rsidRPr="00C714DA" w:rsidRDefault="00F40730" w:rsidP="00BD60E4">
      <w:pPr>
        <w:pStyle w:val="Ttulo3"/>
      </w:pPr>
      <w:bookmarkStart w:id="72" w:name="_Toc96941372"/>
      <w:r w:rsidRPr="00817E85">
        <w:t>RESPONSABILIDAD DE LOS OPERADORES</w:t>
      </w:r>
      <w:bookmarkEnd w:id="72"/>
    </w:p>
    <w:p w14:paraId="6B468F9E" w14:textId="7FC8AEE8" w:rsidR="005E13E4" w:rsidRPr="005E13E4" w:rsidRDefault="003B507B" w:rsidP="00C714DA">
      <w:pPr>
        <w:pStyle w:val="Prrafodelista"/>
        <w:widowControl/>
        <w:tabs>
          <w:tab w:val="clear" w:pos="567"/>
          <w:tab w:val="left" w:pos="284"/>
        </w:tabs>
        <w:ind w:left="0"/>
        <w:rPr>
          <w:rFonts w:cs="Arial"/>
          <w:sz w:val="22"/>
          <w:szCs w:val="22"/>
          <w:lang w:val="es-ES_tradnl"/>
        </w:rPr>
      </w:pPr>
      <w:r w:rsidRPr="005E13E4">
        <w:rPr>
          <w:sz w:val="22"/>
          <w:szCs w:val="22"/>
        </w:rPr>
        <w:t xml:space="preserve">Toda actuación llevada a cabo en el marco del servicio mayorista deberá ser acorde con las prescripciones técnicas recogidas en la oferta y con lo dispuesto en ella en materia de prevención de riesgos laborales. A este respecto, cuando Telefónica detecte la violación de dichas prescripciones por parte de un operador, tendrá la potestad de requerirle </w:t>
      </w:r>
      <w:r w:rsidRPr="007B338D">
        <w:rPr>
          <w:sz w:val="22"/>
          <w:szCs w:val="22"/>
        </w:rPr>
        <w:t xml:space="preserve">la regularización de sus instalaciones o, en su defecto </w:t>
      </w:r>
      <w:r w:rsidRPr="005E13E4">
        <w:rPr>
          <w:sz w:val="22"/>
          <w:szCs w:val="22"/>
        </w:rPr>
        <w:t>la restitución del estado anterior de la red, lo que podrá incluir, entre otras, tareas de retirada de cables, sustitución de conductos o subconductos y reparación de elementos de obra civil</w:t>
      </w:r>
      <w:r>
        <w:rPr>
          <w:sz w:val="22"/>
          <w:szCs w:val="22"/>
        </w:rPr>
        <w:t>,</w:t>
      </w:r>
      <w:r w:rsidRPr="007B338D">
        <w:t xml:space="preserve"> </w:t>
      </w:r>
      <w:r w:rsidRPr="007B338D">
        <w:rPr>
          <w:sz w:val="22"/>
          <w:szCs w:val="22"/>
        </w:rPr>
        <w:t>de conformidad con lo dispuesto en esta oferta y las medidas específicas que establezca la CNMC mediante Resolución</w:t>
      </w:r>
      <w:r w:rsidRPr="005E13E4">
        <w:rPr>
          <w:sz w:val="22"/>
          <w:szCs w:val="22"/>
        </w:rPr>
        <w:t>. Estas actuaciones de restitución o reparación también podrá exigirlas Telefónica a aquellas entidades que lleven a cabo la ocupación de infraestructuras de Telefónica sin haber formalizado de forma previa su derecho de ocupación mediante la firma del correspondiente acuerdo de acceso MARCo</w:t>
      </w:r>
      <w:r>
        <w:rPr>
          <w:sz w:val="22"/>
          <w:szCs w:val="22"/>
        </w:rPr>
        <w:t xml:space="preserve">, </w:t>
      </w:r>
      <w:r w:rsidRPr="007B338D">
        <w:rPr>
          <w:sz w:val="22"/>
          <w:szCs w:val="22"/>
        </w:rPr>
        <w:t>y conforme se determine por Resolución de la CNMC</w:t>
      </w:r>
      <w:r w:rsidRPr="005E13E4">
        <w:rPr>
          <w:sz w:val="22"/>
          <w:szCs w:val="22"/>
        </w:rPr>
        <w:t xml:space="preserve">. </w:t>
      </w:r>
      <w:r>
        <w:rPr>
          <w:sz w:val="22"/>
          <w:szCs w:val="22"/>
        </w:rPr>
        <w:t>Para ello Telefónica dará de alta Incidencias de mantenimiento al operador según se describe en el apartado 9.3. C</w:t>
      </w:r>
      <w:r w:rsidRPr="005E13E4">
        <w:rPr>
          <w:sz w:val="22"/>
          <w:szCs w:val="22"/>
        </w:rPr>
        <w:t>ualquier desacuerdo en relación con estas cuestiones podrá ponerse en conocimiento de la CNMC</w:t>
      </w:r>
      <w:r>
        <w:rPr>
          <w:sz w:val="22"/>
          <w:szCs w:val="22"/>
        </w:rPr>
        <w:t xml:space="preserve"> y solicitar su intervención</w:t>
      </w:r>
      <w:r w:rsidRPr="005E13E4">
        <w:rPr>
          <w:sz w:val="22"/>
          <w:szCs w:val="22"/>
        </w:rPr>
        <w:t>.</w:t>
      </w:r>
    </w:p>
    <w:p w14:paraId="0D0089C0" w14:textId="77777777" w:rsidR="00311290" w:rsidRPr="00A731FE" w:rsidRDefault="00311290">
      <w:pPr>
        <w:pStyle w:val="Ttulo2"/>
      </w:pPr>
      <w:bookmarkStart w:id="73" w:name="_Toc96941373"/>
      <w:r w:rsidRPr="00311290">
        <w:lastRenderedPageBreak/>
        <w:t>PROCEDIMIENTO DE USO COMPARTIDO DE</w:t>
      </w:r>
      <w:r>
        <w:t xml:space="preserve"> LA RED DE DISPERSIÓN CANALIZADA</w:t>
      </w:r>
      <w:bookmarkEnd w:id="73"/>
    </w:p>
    <w:p w14:paraId="68B14D36" w14:textId="77777777" w:rsidR="005E13E4" w:rsidRPr="00A731FE" w:rsidRDefault="005E13E4" w:rsidP="00BD60E4">
      <w:pPr>
        <w:pStyle w:val="Ttulo3"/>
      </w:pPr>
      <w:bookmarkStart w:id="74" w:name="_Toc96941374"/>
      <w:r>
        <w:t>C</w:t>
      </w:r>
      <w:r w:rsidRPr="00A731FE">
        <w:t>RONOGRAMA DE SOLICITUD DE USO COMPARTIDO</w:t>
      </w:r>
      <w:bookmarkEnd w:id="74"/>
    </w:p>
    <w:p w14:paraId="74EBEEE0" w14:textId="77777777" w:rsidR="005E13E4" w:rsidRDefault="005E13E4" w:rsidP="00397483">
      <w:pPr>
        <w:keepNext/>
        <w:widowControl/>
        <w:spacing w:after="0"/>
        <w:ind w:left="709" w:right="1132"/>
        <w:jc w:val="center"/>
        <w:rPr>
          <w:b/>
          <w:color w:val="CC0066"/>
          <w:sz w:val="20"/>
        </w:rPr>
      </w:pPr>
      <w:r w:rsidRPr="006C68C5">
        <w:rPr>
          <w:b/>
          <w:color w:val="CC0066"/>
          <w:sz w:val="20"/>
        </w:rPr>
        <w:t xml:space="preserve">Cronograma </w:t>
      </w:r>
      <w:r w:rsidR="004702F3">
        <w:rPr>
          <w:b/>
          <w:color w:val="CC0066"/>
          <w:sz w:val="20"/>
        </w:rPr>
        <w:t xml:space="preserve">de </w:t>
      </w:r>
      <w:r w:rsidRPr="006C68C5">
        <w:rPr>
          <w:b/>
          <w:color w:val="CC0066"/>
          <w:sz w:val="20"/>
        </w:rPr>
        <w:t xml:space="preserve">solicitud </w:t>
      </w:r>
      <w:r>
        <w:rPr>
          <w:b/>
          <w:color w:val="CC0066"/>
          <w:sz w:val="20"/>
        </w:rPr>
        <w:t xml:space="preserve">de </w:t>
      </w:r>
      <w:r w:rsidRPr="006C68C5">
        <w:rPr>
          <w:b/>
          <w:color w:val="CC0066"/>
          <w:sz w:val="20"/>
        </w:rPr>
        <w:t>ocupación en red de dispersión</w:t>
      </w:r>
      <w:r w:rsidR="00457A02">
        <w:rPr>
          <w:b/>
          <w:color w:val="CC0066"/>
          <w:sz w:val="20"/>
        </w:rPr>
        <w:t xml:space="preserve"> cana</w:t>
      </w:r>
      <w:r w:rsidR="00A404F9">
        <w:rPr>
          <w:b/>
          <w:color w:val="CC0066"/>
          <w:sz w:val="20"/>
        </w:rPr>
        <w:t xml:space="preserve">lizada, con replanteo </w:t>
      </w:r>
      <w:r w:rsidR="00397483">
        <w:rPr>
          <w:b/>
          <w:color w:val="CC0066"/>
          <w:sz w:val="20"/>
        </w:rPr>
        <w:t xml:space="preserve">e instalación </w:t>
      </w:r>
      <w:r w:rsidR="00A404F9">
        <w:rPr>
          <w:b/>
          <w:color w:val="CC0066"/>
          <w:sz w:val="20"/>
        </w:rPr>
        <w:t>autónomo</w:t>
      </w:r>
      <w:r w:rsidR="00397483">
        <w:rPr>
          <w:b/>
          <w:color w:val="CC0066"/>
          <w:sz w:val="20"/>
        </w:rPr>
        <w:t>s</w:t>
      </w:r>
      <w:r w:rsidR="00A404F9">
        <w:rPr>
          <w:b/>
          <w:color w:val="CC0066"/>
          <w:sz w:val="20"/>
        </w:rPr>
        <w:t xml:space="preserve"> (n</w:t>
      </w:r>
      <w:r w:rsidR="00457A02">
        <w:rPr>
          <w:b/>
          <w:color w:val="CC0066"/>
          <w:sz w:val="20"/>
        </w:rPr>
        <w:t>o se requie</w:t>
      </w:r>
      <w:r w:rsidR="00A404F9">
        <w:rPr>
          <w:b/>
          <w:color w:val="CC0066"/>
          <w:sz w:val="20"/>
        </w:rPr>
        <w:t>re acreditación específica):</w:t>
      </w:r>
    </w:p>
    <w:p w14:paraId="1A37F48C" w14:textId="77777777" w:rsidR="005E13E4" w:rsidRPr="005E13E4" w:rsidRDefault="00F34C09" w:rsidP="00121C81">
      <w:pPr>
        <w:widowControl/>
        <w:jc w:val="center"/>
        <w:rPr>
          <w:noProof/>
          <w:sz w:val="22"/>
          <w:szCs w:val="22"/>
        </w:rPr>
      </w:pPr>
      <w:r>
        <w:rPr>
          <w:noProof/>
          <w:sz w:val="22"/>
          <w:szCs w:val="22"/>
        </w:rPr>
        <w:drawing>
          <wp:inline distT="0" distB="0" distL="0" distR="0" wp14:anchorId="3106DCB3" wp14:editId="1AB70835">
            <wp:extent cx="3593189" cy="2928212"/>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598959" cy="2932914"/>
                    </a:xfrm>
                    <a:prstGeom prst="rect">
                      <a:avLst/>
                    </a:prstGeom>
                    <a:noFill/>
                    <a:ln>
                      <a:noFill/>
                    </a:ln>
                  </pic:spPr>
                </pic:pic>
              </a:graphicData>
            </a:graphic>
          </wp:inline>
        </w:drawing>
      </w:r>
    </w:p>
    <w:p w14:paraId="6FAD6B5C" w14:textId="77777777" w:rsidR="00311290" w:rsidRDefault="00311290" w:rsidP="00BD60E4">
      <w:pPr>
        <w:pStyle w:val="Ttulo3"/>
      </w:pPr>
      <w:bookmarkStart w:id="75" w:name="_Toc96941375"/>
      <w:r>
        <w:t>ÁMBITO DE APLICACIÓN</w:t>
      </w:r>
      <w:bookmarkEnd w:id="75"/>
    </w:p>
    <w:p w14:paraId="6AFC93B8" w14:textId="0116D7E0" w:rsidR="00311290" w:rsidRDefault="00943817" w:rsidP="00121C81">
      <w:pPr>
        <w:widowControl/>
        <w:rPr>
          <w:rFonts w:cs="Arial"/>
          <w:sz w:val="22"/>
          <w:szCs w:val="22"/>
        </w:rPr>
      </w:pPr>
      <w:r>
        <w:rPr>
          <w:rFonts w:cs="Arial"/>
          <w:sz w:val="22"/>
          <w:szCs w:val="22"/>
        </w:rPr>
        <w:t xml:space="preserve">La </w:t>
      </w:r>
      <w:r w:rsidR="00311290">
        <w:rPr>
          <w:rFonts w:cs="Arial"/>
          <w:sz w:val="22"/>
          <w:szCs w:val="22"/>
        </w:rPr>
        <w:t>red</w:t>
      </w:r>
      <w:r>
        <w:rPr>
          <w:rFonts w:cs="Arial"/>
          <w:sz w:val="22"/>
          <w:szCs w:val="22"/>
        </w:rPr>
        <w:t xml:space="preserve"> de dispersión</w:t>
      </w:r>
      <w:r w:rsidR="00817E85">
        <w:rPr>
          <w:rFonts w:cs="Arial"/>
          <w:sz w:val="22"/>
          <w:szCs w:val="22"/>
        </w:rPr>
        <w:t xml:space="preserve"> </w:t>
      </w:r>
      <w:r w:rsidR="00817E85" w:rsidRPr="004B3B1F">
        <w:rPr>
          <w:rFonts w:cs="Arial"/>
          <w:sz w:val="22"/>
          <w:szCs w:val="22"/>
        </w:rPr>
        <w:t xml:space="preserve">(tramos finales de la red </w:t>
      </w:r>
      <w:r w:rsidR="00817E85">
        <w:rPr>
          <w:rFonts w:cs="Arial"/>
          <w:sz w:val="22"/>
          <w:szCs w:val="22"/>
        </w:rPr>
        <w:t xml:space="preserve">de acceso </w:t>
      </w:r>
      <w:r w:rsidR="00817E85" w:rsidRPr="004B3B1F">
        <w:rPr>
          <w:rFonts w:cs="Arial"/>
          <w:sz w:val="22"/>
          <w:szCs w:val="22"/>
        </w:rPr>
        <w:t>que alcanzan el domicilio de los clientes)</w:t>
      </w:r>
      <w:r>
        <w:rPr>
          <w:rFonts w:cs="Arial"/>
          <w:sz w:val="22"/>
          <w:szCs w:val="22"/>
        </w:rPr>
        <w:t>,</w:t>
      </w:r>
      <w:r w:rsidR="00311290">
        <w:rPr>
          <w:rFonts w:cs="Arial"/>
          <w:sz w:val="22"/>
          <w:szCs w:val="22"/>
        </w:rPr>
        <w:t xml:space="preserve"> cuando discurre por canalización de Telefónica, como puede ocurrir en </w:t>
      </w:r>
      <w:r w:rsidR="00311290" w:rsidRPr="00DC3E63">
        <w:rPr>
          <w:rFonts w:cs="Arial"/>
          <w:sz w:val="22"/>
          <w:szCs w:val="22"/>
        </w:rPr>
        <w:t xml:space="preserve">urbanizaciones de viviendas unifamiliares </w:t>
      </w:r>
      <w:r w:rsidR="00311290">
        <w:rPr>
          <w:rFonts w:cs="Arial"/>
          <w:sz w:val="22"/>
          <w:szCs w:val="22"/>
        </w:rPr>
        <w:t xml:space="preserve">y en polígonos industriales </w:t>
      </w:r>
      <w:r w:rsidR="00311290" w:rsidRPr="00DC3E63">
        <w:rPr>
          <w:rFonts w:cs="Arial"/>
          <w:sz w:val="22"/>
          <w:szCs w:val="22"/>
        </w:rPr>
        <w:t>donde la CTO no se instala en la propia edificación</w:t>
      </w:r>
      <w:r w:rsidR="00311290">
        <w:rPr>
          <w:rFonts w:cs="Arial"/>
          <w:sz w:val="22"/>
          <w:szCs w:val="22"/>
        </w:rPr>
        <w:t xml:space="preserve">, sino en un punto más alejado de ella, </w:t>
      </w:r>
      <w:r w:rsidR="00311290" w:rsidRPr="004B3B1F">
        <w:rPr>
          <w:rFonts w:cs="Arial"/>
          <w:sz w:val="22"/>
          <w:szCs w:val="22"/>
        </w:rPr>
        <w:t xml:space="preserve">no puede desplegarse mediante los mismos procesos de planificación empleados en el despliegue de las redes de alimentación y distribución ya que, a diferencia de estas últimas, su tendido se realiza en muchos casos a demanda de los clientes finales. </w:t>
      </w:r>
      <w:r w:rsidR="00311290">
        <w:rPr>
          <w:rFonts w:cs="Arial"/>
          <w:sz w:val="22"/>
          <w:szCs w:val="22"/>
        </w:rPr>
        <w:t>Es decir, el</w:t>
      </w:r>
      <w:r w:rsidR="00311290" w:rsidRPr="004B3B1F">
        <w:rPr>
          <w:rFonts w:cs="Arial"/>
          <w:sz w:val="22"/>
          <w:szCs w:val="22"/>
        </w:rPr>
        <w:t xml:space="preserve"> despliegue de estos tramos está vinculado directamente con el alta del servicio, por lo que está sujeto a plazos de instalación muy estrictos.</w:t>
      </w:r>
    </w:p>
    <w:p w14:paraId="287AD420" w14:textId="312AF28F" w:rsidR="00683A90" w:rsidRDefault="00437459" w:rsidP="00C714DA">
      <w:pPr>
        <w:widowControl/>
        <w:jc w:val="center"/>
        <w:rPr>
          <w:rFonts w:cs="Arial"/>
          <w:sz w:val="22"/>
          <w:szCs w:val="22"/>
        </w:rPr>
      </w:pPr>
      <w:r>
        <w:rPr>
          <w:rFonts w:cs="Arial"/>
          <w:noProof/>
          <w:szCs w:val="24"/>
        </w:rPr>
        <w:drawing>
          <wp:inline distT="0" distB="0" distL="0" distR="0" wp14:anchorId="57A82A12" wp14:editId="7AC2A0E2">
            <wp:extent cx="4800600" cy="1336876"/>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52820" cy="1351418"/>
                    </a:xfrm>
                    <a:prstGeom prst="rect">
                      <a:avLst/>
                    </a:prstGeom>
                    <a:noFill/>
                  </pic:spPr>
                </pic:pic>
              </a:graphicData>
            </a:graphic>
          </wp:inline>
        </w:drawing>
      </w:r>
    </w:p>
    <w:p w14:paraId="4D84EAD1" w14:textId="33499E7F" w:rsidR="00817E85" w:rsidRDefault="00817E85" w:rsidP="00817E85">
      <w:pPr>
        <w:widowControl/>
        <w:rPr>
          <w:rFonts w:cs="Arial"/>
          <w:sz w:val="22"/>
          <w:szCs w:val="22"/>
        </w:rPr>
      </w:pPr>
      <w:r>
        <w:rPr>
          <w:rFonts w:cs="Arial"/>
          <w:sz w:val="22"/>
          <w:szCs w:val="22"/>
        </w:rPr>
        <w:t>Mediante este procedimiento el Operador podrá tender con rapidez cables de acometida de cliente (cables vinculados a altas de usuario final) en canalizaciones ubicadas en la red de dispersión. Aunque estos cables de acometida son normalmente de tipo monofibra, también p</w:t>
      </w:r>
      <w:r w:rsidRPr="006554E9">
        <w:rPr>
          <w:sz w:val="22"/>
          <w:szCs w:val="22"/>
        </w:rPr>
        <w:t xml:space="preserve">uede recurrirse </w:t>
      </w:r>
      <w:r>
        <w:rPr>
          <w:sz w:val="22"/>
          <w:szCs w:val="22"/>
        </w:rPr>
        <w:t xml:space="preserve">a este procedimiento </w:t>
      </w:r>
      <w:r w:rsidRPr="006554E9">
        <w:rPr>
          <w:sz w:val="22"/>
          <w:szCs w:val="22"/>
        </w:rPr>
        <w:t xml:space="preserve">para la instalación de acometidas de empresa que </w:t>
      </w:r>
      <w:r w:rsidRPr="006554E9">
        <w:rPr>
          <w:sz w:val="22"/>
          <w:szCs w:val="22"/>
        </w:rPr>
        <w:lastRenderedPageBreak/>
        <w:t>requieran cables multifibra</w:t>
      </w:r>
      <w:r w:rsidR="000473BD">
        <w:rPr>
          <w:sz w:val="22"/>
          <w:szCs w:val="22"/>
        </w:rPr>
        <w:t>.</w:t>
      </w:r>
      <w:r>
        <w:rPr>
          <w:sz w:val="22"/>
          <w:szCs w:val="22"/>
        </w:rPr>
        <w:t xml:space="preserve"> </w:t>
      </w:r>
      <w:r w:rsidR="000473BD" w:rsidRPr="000473BD">
        <w:rPr>
          <w:sz w:val="22"/>
          <w:szCs w:val="22"/>
        </w:rPr>
        <w:t>Estos tendidos deberán ser de características razonables para una acometida de empresa (por ejemplo</w:t>
      </w:r>
      <w:r w:rsidR="000473BD">
        <w:rPr>
          <w:sz w:val="22"/>
          <w:szCs w:val="22"/>
        </w:rPr>
        <w:t>,</w:t>
      </w:r>
      <w:r w:rsidR="000473BD" w:rsidRPr="000473BD">
        <w:rPr>
          <w:sz w:val="22"/>
          <w:szCs w:val="22"/>
        </w:rPr>
        <w:t xml:space="preserve"> cables de 8 fibras y 10-11 mm de diámetro)</w:t>
      </w:r>
      <w:r>
        <w:rPr>
          <w:sz w:val="22"/>
          <w:szCs w:val="22"/>
        </w:rPr>
        <w:t>.</w:t>
      </w:r>
    </w:p>
    <w:p w14:paraId="7DEEC8E4" w14:textId="22DCADFF" w:rsidR="00817E85" w:rsidRDefault="00817E85" w:rsidP="00BD60E4">
      <w:pPr>
        <w:pStyle w:val="Ttulo3"/>
      </w:pPr>
      <w:bookmarkStart w:id="76" w:name="_Toc96941376"/>
      <w:r>
        <w:t>UBICACIÓN DE LA CTO</w:t>
      </w:r>
      <w:bookmarkEnd w:id="76"/>
    </w:p>
    <w:p w14:paraId="568D8E87" w14:textId="7E16210D" w:rsidR="00817E85" w:rsidRDefault="00817E85" w:rsidP="00121C81">
      <w:pPr>
        <w:widowControl/>
        <w:rPr>
          <w:rFonts w:cs="Arial"/>
          <w:sz w:val="22"/>
          <w:szCs w:val="22"/>
        </w:rPr>
      </w:pPr>
      <w:r>
        <w:rPr>
          <w:rFonts w:cs="Arial"/>
          <w:sz w:val="22"/>
          <w:szCs w:val="22"/>
        </w:rPr>
        <w:t>E</w:t>
      </w:r>
      <w:r w:rsidR="00311290">
        <w:rPr>
          <w:rFonts w:cs="Arial"/>
          <w:sz w:val="22"/>
          <w:szCs w:val="22"/>
        </w:rPr>
        <w:t xml:space="preserve">ste procedimiento </w:t>
      </w:r>
      <w:r w:rsidR="00943817">
        <w:rPr>
          <w:rFonts w:cs="Arial"/>
          <w:sz w:val="22"/>
          <w:szCs w:val="22"/>
        </w:rPr>
        <w:t xml:space="preserve">simplificado </w:t>
      </w:r>
      <w:r w:rsidR="00311290">
        <w:rPr>
          <w:rFonts w:cs="Arial"/>
          <w:sz w:val="22"/>
          <w:szCs w:val="22"/>
        </w:rPr>
        <w:t xml:space="preserve">es de aplicación al tendido de </w:t>
      </w:r>
      <w:r w:rsidR="00311290" w:rsidRPr="00562420">
        <w:rPr>
          <w:rFonts w:cs="Arial"/>
          <w:sz w:val="22"/>
          <w:szCs w:val="22"/>
        </w:rPr>
        <w:t>cables de acometida a partir –y no antes- del punto que delimita el inicio de los tramos de dispersión, siendo dicho punto el definido por la ubicación de</w:t>
      </w:r>
      <w:r w:rsidR="00BF6D94">
        <w:rPr>
          <w:rFonts w:cs="Arial"/>
          <w:sz w:val="22"/>
          <w:szCs w:val="22"/>
        </w:rPr>
        <w:t xml:space="preserve"> la CTO del Operador.</w:t>
      </w:r>
    </w:p>
    <w:p w14:paraId="7B61641C" w14:textId="77777777" w:rsidR="006C0F20" w:rsidRDefault="00683A90" w:rsidP="00817E85">
      <w:pPr>
        <w:widowControl/>
        <w:tabs>
          <w:tab w:val="clear" w:pos="567"/>
          <w:tab w:val="left" w:pos="709"/>
        </w:tabs>
        <w:rPr>
          <w:rFonts w:cs="Arial"/>
          <w:sz w:val="22"/>
          <w:szCs w:val="22"/>
        </w:rPr>
      </w:pPr>
      <w:r>
        <w:rPr>
          <w:rFonts w:cs="Arial"/>
          <w:sz w:val="22"/>
          <w:szCs w:val="22"/>
        </w:rPr>
        <w:t>El Operador</w:t>
      </w:r>
      <w:r w:rsidR="00817E85" w:rsidRPr="00BF6D94">
        <w:rPr>
          <w:rFonts w:cs="Arial"/>
          <w:sz w:val="22"/>
          <w:szCs w:val="22"/>
        </w:rPr>
        <w:t xml:space="preserve"> podrá ubicar </w:t>
      </w:r>
      <w:r w:rsidR="00817E85">
        <w:rPr>
          <w:rFonts w:cs="Arial"/>
          <w:sz w:val="22"/>
          <w:szCs w:val="22"/>
        </w:rPr>
        <w:t xml:space="preserve">sus </w:t>
      </w:r>
      <w:r w:rsidR="00817E85" w:rsidRPr="00BF6D94">
        <w:rPr>
          <w:rFonts w:cs="Arial"/>
          <w:sz w:val="22"/>
          <w:szCs w:val="22"/>
        </w:rPr>
        <w:t>cajas terminales y de empalmes</w:t>
      </w:r>
      <w:r w:rsidR="00817E85">
        <w:rPr>
          <w:rFonts w:cs="Arial"/>
          <w:sz w:val="22"/>
          <w:szCs w:val="22"/>
        </w:rPr>
        <w:t xml:space="preserve">, además de </w:t>
      </w:r>
      <w:r w:rsidR="00817E85" w:rsidRPr="00BF6D94">
        <w:rPr>
          <w:rFonts w:cs="Arial"/>
          <w:sz w:val="22"/>
          <w:szCs w:val="22"/>
        </w:rPr>
        <w:t xml:space="preserve">en </w:t>
      </w:r>
      <w:r>
        <w:rPr>
          <w:rFonts w:cs="Arial"/>
          <w:sz w:val="22"/>
          <w:szCs w:val="22"/>
        </w:rPr>
        <w:t>registros</w:t>
      </w:r>
      <w:r w:rsidR="00817E85">
        <w:rPr>
          <w:rFonts w:cs="Arial"/>
          <w:sz w:val="22"/>
          <w:szCs w:val="22"/>
        </w:rPr>
        <w:t xml:space="preserve"> propi</w:t>
      </w:r>
      <w:r>
        <w:rPr>
          <w:rFonts w:cs="Arial"/>
          <w:sz w:val="22"/>
          <w:szCs w:val="22"/>
        </w:rPr>
        <w:t>o</w:t>
      </w:r>
      <w:r w:rsidR="00817E85">
        <w:rPr>
          <w:rFonts w:cs="Arial"/>
          <w:sz w:val="22"/>
          <w:szCs w:val="22"/>
        </w:rPr>
        <w:t>s, en arquetas de Telefónica</w:t>
      </w:r>
      <w:r w:rsidR="00817E85" w:rsidRPr="00BF6D94">
        <w:rPr>
          <w:rFonts w:cs="Arial"/>
          <w:sz w:val="22"/>
          <w:szCs w:val="22"/>
        </w:rPr>
        <w:t xml:space="preserve"> de tamaño medio (de tipo D, H o similares), siempre y cuando el espacio disponible en las mismas permita su instalación ordenada</w:t>
      </w:r>
      <w:r w:rsidR="00437459">
        <w:rPr>
          <w:rFonts w:cs="Arial"/>
          <w:sz w:val="22"/>
          <w:szCs w:val="22"/>
        </w:rPr>
        <w:t>:</w:t>
      </w:r>
      <w:r w:rsidR="00437459" w:rsidRPr="00437459">
        <w:t xml:space="preserve"> </w:t>
      </w:r>
      <w:r w:rsidR="00437459" w:rsidRPr="00437459">
        <w:rPr>
          <w:rFonts w:cs="Arial"/>
          <w:sz w:val="22"/>
          <w:szCs w:val="22"/>
        </w:rPr>
        <w:t>deben fijarse cajas y cables a la pared del registro, y evitarse los espacios destinados al acceso y la manipulación (techo y centro).</w:t>
      </w:r>
      <w:r w:rsidR="00817E85">
        <w:rPr>
          <w:rFonts w:cs="Arial"/>
          <w:sz w:val="22"/>
          <w:szCs w:val="22"/>
        </w:rPr>
        <w:t xml:space="preserve"> No podrán instalarse dichos recursos en arquetas de tipo M.</w:t>
      </w:r>
    </w:p>
    <w:p w14:paraId="6A832858" w14:textId="1909CDE5" w:rsidR="00817E85" w:rsidRDefault="00817E85" w:rsidP="00817E85">
      <w:pPr>
        <w:widowControl/>
        <w:tabs>
          <w:tab w:val="clear" w:pos="567"/>
          <w:tab w:val="left" w:pos="709"/>
        </w:tabs>
        <w:rPr>
          <w:rFonts w:cs="Arial"/>
          <w:sz w:val="22"/>
          <w:szCs w:val="22"/>
        </w:rPr>
      </w:pPr>
      <w:r>
        <w:rPr>
          <w:rFonts w:cs="Arial"/>
          <w:sz w:val="22"/>
          <w:szCs w:val="22"/>
        </w:rPr>
        <w:t>Asimismo podrá instalar</w:t>
      </w:r>
      <w:r w:rsidR="00683A90">
        <w:rPr>
          <w:rFonts w:cs="Arial"/>
          <w:sz w:val="22"/>
          <w:szCs w:val="22"/>
        </w:rPr>
        <w:t xml:space="preserve"> el Operador</w:t>
      </w:r>
      <w:r>
        <w:rPr>
          <w:rFonts w:cs="Arial"/>
          <w:sz w:val="22"/>
          <w:szCs w:val="22"/>
        </w:rPr>
        <w:t xml:space="preserve"> sus CTO en armarios</w:t>
      </w:r>
      <w:r w:rsidR="00A24C41">
        <w:rPr>
          <w:rStyle w:val="Refdenotaalpie"/>
          <w:sz w:val="22"/>
          <w:szCs w:val="22"/>
        </w:rPr>
        <w:footnoteReference w:id="3"/>
      </w:r>
      <w:r>
        <w:rPr>
          <w:rFonts w:cs="Arial"/>
          <w:sz w:val="22"/>
          <w:szCs w:val="22"/>
        </w:rPr>
        <w:t xml:space="preserve"> y en postes de Telefónica.</w:t>
      </w:r>
    </w:p>
    <w:p w14:paraId="44AFAFB4" w14:textId="0489D8E3" w:rsidR="00817E85" w:rsidRDefault="00817E85" w:rsidP="00817E85">
      <w:pPr>
        <w:widowControl/>
        <w:tabs>
          <w:tab w:val="clear" w:pos="567"/>
          <w:tab w:val="left" w:pos="709"/>
        </w:tabs>
        <w:rPr>
          <w:rFonts w:cs="Arial"/>
          <w:sz w:val="22"/>
          <w:szCs w:val="22"/>
        </w:rPr>
      </w:pPr>
      <w:r>
        <w:rPr>
          <w:rFonts w:cs="Arial"/>
          <w:sz w:val="22"/>
          <w:szCs w:val="22"/>
        </w:rPr>
        <w:t>La instalación de cajas terminales o</w:t>
      </w:r>
      <w:r w:rsidRPr="00BF6D94">
        <w:rPr>
          <w:rFonts w:cs="Arial"/>
          <w:sz w:val="22"/>
          <w:szCs w:val="22"/>
        </w:rPr>
        <w:t xml:space="preserve"> de empalmes</w:t>
      </w:r>
      <w:r>
        <w:rPr>
          <w:rFonts w:cs="Arial"/>
          <w:sz w:val="22"/>
          <w:szCs w:val="22"/>
        </w:rPr>
        <w:t xml:space="preserve"> </w:t>
      </w:r>
      <w:r w:rsidR="00683A90">
        <w:rPr>
          <w:rFonts w:cs="Arial"/>
          <w:sz w:val="22"/>
          <w:szCs w:val="22"/>
        </w:rPr>
        <w:t xml:space="preserve">en los emplazamientos indicados </w:t>
      </w:r>
      <w:r>
        <w:rPr>
          <w:rFonts w:cs="Arial"/>
          <w:sz w:val="22"/>
          <w:szCs w:val="22"/>
        </w:rPr>
        <w:t xml:space="preserve">debe llevarse a cabo en el marco del procedimiento </w:t>
      </w:r>
      <w:r w:rsidR="00683A90">
        <w:rPr>
          <w:rFonts w:cs="Arial"/>
          <w:sz w:val="22"/>
          <w:szCs w:val="22"/>
        </w:rPr>
        <w:t>estándar (</w:t>
      </w:r>
      <w:r>
        <w:rPr>
          <w:rFonts w:cs="Arial"/>
          <w:sz w:val="22"/>
          <w:szCs w:val="22"/>
        </w:rPr>
        <w:t xml:space="preserve">acceso a la red de </w:t>
      </w:r>
      <w:r w:rsidR="00683A90">
        <w:rPr>
          <w:rFonts w:cs="Arial"/>
          <w:sz w:val="22"/>
          <w:szCs w:val="22"/>
        </w:rPr>
        <w:t xml:space="preserve">alimentación y </w:t>
      </w:r>
      <w:r>
        <w:rPr>
          <w:rFonts w:cs="Arial"/>
          <w:sz w:val="22"/>
          <w:szCs w:val="22"/>
        </w:rPr>
        <w:t>distribución</w:t>
      </w:r>
      <w:r w:rsidR="00683A90">
        <w:rPr>
          <w:rFonts w:cs="Arial"/>
          <w:sz w:val="22"/>
          <w:szCs w:val="22"/>
        </w:rPr>
        <w:t>)</w:t>
      </w:r>
      <w:r>
        <w:rPr>
          <w:rFonts w:cs="Arial"/>
          <w:sz w:val="22"/>
          <w:szCs w:val="22"/>
        </w:rPr>
        <w:t>, y por tanto de forma previa al acceso a la red de dispersión.</w:t>
      </w:r>
      <w:r w:rsidR="006C0F20">
        <w:rPr>
          <w:rFonts w:cs="Arial"/>
          <w:sz w:val="22"/>
          <w:szCs w:val="22"/>
        </w:rPr>
        <w:t xml:space="preserve"> </w:t>
      </w:r>
      <w:r w:rsidR="006C0F20" w:rsidRPr="006C0F20">
        <w:rPr>
          <w:rFonts w:cs="Arial"/>
          <w:sz w:val="22"/>
          <w:szCs w:val="22"/>
        </w:rPr>
        <w:t xml:space="preserve">En el sistema NEON </w:t>
      </w:r>
      <w:r w:rsidR="006C0F20">
        <w:rPr>
          <w:rFonts w:cs="Arial"/>
          <w:sz w:val="22"/>
          <w:szCs w:val="22"/>
        </w:rPr>
        <w:t>el Operador</w:t>
      </w:r>
      <w:r w:rsidR="006C0F20" w:rsidRPr="006C0F20">
        <w:rPr>
          <w:rFonts w:cs="Arial"/>
          <w:sz w:val="22"/>
          <w:szCs w:val="22"/>
        </w:rPr>
        <w:t xml:space="preserve"> podrá especificar las arquetas o armarios donde tiene previsto </w:t>
      </w:r>
      <w:r w:rsidR="00F15AFE">
        <w:rPr>
          <w:rFonts w:cs="Arial"/>
          <w:sz w:val="22"/>
          <w:szCs w:val="22"/>
        </w:rPr>
        <w:t>ubicar</w:t>
      </w:r>
      <w:r w:rsidR="006C0F20" w:rsidRPr="006C0F20">
        <w:rPr>
          <w:rFonts w:cs="Arial"/>
          <w:sz w:val="22"/>
          <w:szCs w:val="22"/>
        </w:rPr>
        <w:t xml:space="preserve"> </w:t>
      </w:r>
      <w:r w:rsidR="006C0F20">
        <w:rPr>
          <w:rFonts w:cs="Arial"/>
          <w:sz w:val="22"/>
          <w:szCs w:val="22"/>
        </w:rPr>
        <w:t>estos elementos</w:t>
      </w:r>
      <w:r w:rsidR="006C0F20" w:rsidRPr="006C0F20">
        <w:rPr>
          <w:rFonts w:cs="Arial"/>
          <w:sz w:val="22"/>
          <w:szCs w:val="22"/>
        </w:rPr>
        <w:t>.</w:t>
      </w:r>
    </w:p>
    <w:p w14:paraId="2CAEC753" w14:textId="1F488D0D" w:rsidR="006C0F20" w:rsidRDefault="00311290" w:rsidP="00C714DA">
      <w:pPr>
        <w:widowControl/>
        <w:rPr>
          <w:rFonts w:cs="Arial"/>
          <w:sz w:val="22"/>
          <w:szCs w:val="22"/>
        </w:rPr>
      </w:pPr>
      <w:r w:rsidRPr="00562420">
        <w:rPr>
          <w:rFonts w:cs="Arial"/>
          <w:sz w:val="22"/>
          <w:szCs w:val="22"/>
        </w:rPr>
        <w:t>Las acometidas de usuario partirán desde dicha</w:t>
      </w:r>
      <w:r w:rsidR="00F15AFE">
        <w:rPr>
          <w:rFonts w:cs="Arial"/>
          <w:sz w:val="22"/>
          <w:szCs w:val="22"/>
        </w:rPr>
        <w:t>s</w:t>
      </w:r>
      <w:r w:rsidRPr="00562420">
        <w:rPr>
          <w:rFonts w:cs="Arial"/>
          <w:sz w:val="22"/>
          <w:szCs w:val="22"/>
        </w:rPr>
        <w:t xml:space="preserve"> </w:t>
      </w:r>
      <w:r w:rsidR="00BF6D94">
        <w:rPr>
          <w:rFonts w:cs="Arial"/>
          <w:sz w:val="22"/>
          <w:szCs w:val="22"/>
        </w:rPr>
        <w:t>ubicaci</w:t>
      </w:r>
      <w:r w:rsidR="00F15AFE">
        <w:rPr>
          <w:rFonts w:cs="Arial"/>
          <w:sz w:val="22"/>
          <w:szCs w:val="22"/>
        </w:rPr>
        <w:t>ones</w:t>
      </w:r>
      <w:r w:rsidR="00BF6D94" w:rsidRPr="00562420">
        <w:rPr>
          <w:rFonts w:cs="Arial"/>
          <w:sz w:val="22"/>
          <w:szCs w:val="22"/>
        </w:rPr>
        <w:t xml:space="preserve"> </w:t>
      </w:r>
      <w:r w:rsidRPr="00562420">
        <w:rPr>
          <w:rFonts w:cs="Arial"/>
          <w:sz w:val="22"/>
          <w:szCs w:val="22"/>
        </w:rPr>
        <w:t>y, a través de sucesivas arquetas, alcanzarán las edificaciones objeto de despliegue</w:t>
      </w:r>
      <w:r w:rsidR="00683A90">
        <w:rPr>
          <w:rFonts w:cs="Arial"/>
          <w:sz w:val="22"/>
          <w:szCs w:val="22"/>
        </w:rPr>
        <w:t>. El Operador podrá tender</w:t>
      </w:r>
      <w:r w:rsidR="00683A90" w:rsidRPr="00BF6D94">
        <w:rPr>
          <w:rFonts w:cs="Arial"/>
          <w:sz w:val="22"/>
          <w:szCs w:val="22"/>
        </w:rPr>
        <w:t xml:space="preserve"> acometidas de usuario en paso por arquetas D, H o </w:t>
      </w:r>
      <w:r w:rsidR="00F15AFE">
        <w:rPr>
          <w:rFonts w:cs="Arial"/>
          <w:sz w:val="22"/>
          <w:szCs w:val="22"/>
        </w:rPr>
        <w:t>M</w:t>
      </w:r>
      <w:r w:rsidR="00683A90" w:rsidRPr="00BF6D94">
        <w:rPr>
          <w:rFonts w:cs="Arial"/>
          <w:sz w:val="22"/>
          <w:szCs w:val="22"/>
        </w:rPr>
        <w:t xml:space="preserve"> (cuando las arquetas colindantes sean armarios o bien arquetas M)</w:t>
      </w:r>
      <w:r w:rsidR="00683A90">
        <w:rPr>
          <w:rFonts w:cs="Arial"/>
          <w:sz w:val="22"/>
          <w:szCs w:val="22"/>
        </w:rPr>
        <w:t xml:space="preserve">. Asimismo podrá tender </w:t>
      </w:r>
      <w:r w:rsidR="006C0F20">
        <w:rPr>
          <w:rFonts w:cs="Arial"/>
          <w:sz w:val="22"/>
          <w:szCs w:val="22"/>
        </w:rPr>
        <w:t>cables</w:t>
      </w:r>
      <w:r w:rsidR="00683A90">
        <w:rPr>
          <w:rFonts w:cs="Arial"/>
          <w:sz w:val="22"/>
          <w:szCs w:val="22"/>
        </w:rPr>
        <w:t xml:space="preserve"> en paso</w:t>
      </w:r>
      <w:r w:rsidR="00F15AFE">
        <w:rPr>
          <w:rStyle w:val="Refdenotaalpie"/>
          <w:sz w:val="22"/>
          <w:szCs w:val="22"/>
        </w:rPr>
        <w:footnoteReference w:id="4"/>
      </w:r>
      <w:r w:rsidR="00683A90">
        <w:rPr>
          <w:rFonts w:cs="Arial"/>
          <w:sz w:val="22"/>
          <w:szCs w:val="22"/>
        </w:rPr>
        <w:t xml:space="preserve"> por armarios de Telefónica.</w:t>
      </w:r>
    </w:p>
    <w:p w14:paraId="184E7523" w14:textId="03AF42A6" w:rsidR="00DA7FD0" w:rsidRDefault="00DA7FD0" w:rsidP="00121C81">
      <w:pPr>
        <w:widowControl/>
        <w:rPr>
          <w:rFonts w:cs="Arial"/>
          <w:sz w:val="22"/>
          <w:szCs w:val="22"/>
        </w:rPr>
      </w:pPr>
      <w:r>
        <w:rPr>
          <w:rFonts w:cs="Arial"/>
          <w:sz w:val="22"/>
          <w:szCs w:val="22"/>
        </w:rPr>
        <w:t>La</w:t>
      </w:r>
      <w:r w:rsidR="00F33D35">
        <w:rPr>
          <w:rFonts w:cs="Arial"/>
          <w:sz w:val="22"/>
          <w:szCs w:val="22"/>
        </w:rPr>
        <w:t>s fi</w:t>
      </w:r>
      <w:r w:rsidR="00F15AFE">
        <w:rPr>
          <w:rFonts w:cs="Arial"/>
          <w:sz w:val="22"/>
          <w:szCs w:val="22"/>
        </w:rPr>
        <w:t>guras siguientes ilustran alguno</w:t>
      </w:r>
      <w:r w:rsidR="00F33D35">
        <w:rPr>
          <w:rFonts w:cs="Arial"/>
          <w:sz w:val="22"/>
          <w:szCs w:val="22"/>
        </w:rPr>
        <w:t>s de</w:t>
      </w:r>
      <w:r>
        <w:rPr>
          <w:rFonts w:cs="Arial"/>
          <w:sz w:val="22"/>
          <w:szCs w:val="22"/>
        </w:rPr>
        <w:t xml:space="preserve"> </w:t>
      </w:r>
      <w:r w:rsidR="00F15AFE">
        <w:rPr>
          <w:rFonts w:cs="Arial"/>
          <w:sz w:val="22"/>
          <w:szCs w:val="22"/>
        </w:rPr>
        <w:t>lo</w:t>
      </w:r>
      <w:r w:rsidR="006C0F20">
        <w:rPr>
          <w:rFonts w:cs="Arial"/>
          <w:sz w:val="22"/>
          <w:szCs w:val="22"/>
        </w:rPr>
        <w:t>s</w:t>
      </w:r>
      <w:r>
        <w:rPr>
          <w:rFonts w:cs="Arial"/>
          <w:sz w:val="22"/>
          <w:szCs w:val="22"/>
        </w:rPr>
        <w:t xml:space="preserve"> </w:t>
      </w:r>
      <w:r w:rsidR="00F15AFE">
        <w:rPr>
          <w:rFonts w:cs="Arial"/>
          <w:sz w:val="22"/>
          <w:szCs w:val="22"/>
        </w:rPr>
        <w:t>casos descritos</w:t>
      </w:r>
      <w:r>
        <w:rPr>
          <w:rFonts w:cs="Arial"/>
          <w:sz w:val="22"/>
          <w:szCs w:val="22"/>
        </w:rPr>
        <w:t>:</w:t>
      </w:r>
    </w:p>
    <w:p w14:paraId="3163C3DE" w14:textId="69BC577E" w:rsidR="00DA7FD0" w:rsidRDefault="00DA7FD0" w:rsidP="00121C81">
      <w:pPr>
        <w:widowControl/>
        <w:rPr>
          <w:rFonts w:cs="Arial"/>
          <w:sz w:val="22"/>
          <w:szCs w:val="22"/>
        </w:rPr>
      </w:pPr>
      <w:r>
        <w:rPr>
          <w:rFonts w:cs="Arial"/>
          <w:noProof/>
          <w:szCs w:val="24"/>
        </w:rPr>
        <w:drawing>
          <wp:inline distT="0" distB="0" distL="0" distR="0" wp14:anchorId="6F93BB67" wp14:editId="17A2F0D2">
            <wp:extent cx="2942932" cy="976595"/>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3">
                      <a:extLst>
                        <a:ext uri="{28A0092B-C50C-407E-A947-70E740481C1C}">
                          <a14:useLocalDpi xmlns:a14="http://schemas.microsoft.com/office/drawing/2010/main" val="0"/>
                        </a:ext>
                      </a:extLst>
                    </a:blip>
                    <a:srcRect l="5420" r="1665" b="29578"/>
                    <a:stretch/>
                  </pic:blipFill>
                  <pic:spPr bwMode="auto">
                    <a:xfrm>
                      <a:off x="0" y="0"/>
                      <a:ext cx="3039292" cy="1008572"/>
                    </a:xfrm>
                    <a:prstGeom prst="rect">
                      <a:avLst/>
                    </a:prstGeom>
                    <a:noFill/>
                    <a:ln>
                      <a:noFill/>
                    </a:ln>
                    <a:extLst>
                      <a:ext uri="{53640926-AAD7-44D8-BBD7-CCE9431645EC}">
                        <a14:shadowObscured xmlns:a14="http://schemas.microsoft.com/office/drawing/2010/main"/>
                      </a:ext>
                    </a:extLst>
                  </pic:spPr>
                </pic:pic>
              </a:graphicData>
            </a:graphic>
          </wp:inline>
        </w:drawing>
      </w:r>
      <w:r w:rsidR="00F33D35">
        <w:rPr>
          <w:rFonts w:cs="Arial"/>
          <w:noProof/>
          <w:sz w:val="22"/>
          <w:szCs w:val="22"/>
        </w:rPr>
        <w:drawing>
          <wp:inline distT="0" distB="0" distL="0" distR="0" wp14:anchorId="6667DE56" wp14:editId="60FD5F5C">
            <wp:extent cx="2962003" cy="1342299"/>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13399" cy="1365590"/>
                    </a:xfrm>
                    <a:prstGeom prst="rect">
                      <a:avLst/>
                    </a:prstGeom>
                    <a:noFill/>
                  </pic:spPr>
                </pic:pic>
              </a:graphicData>
            </a:graphic>
          </wp:inline>
        </w:drawing>
      </w:r>
    </w:p>
    <w:p w14:paraId="3490FE1A" w14:textId="36DB277D" w:rsidR="00311290" w:rsidRDefault="00311290" w:rsidP="00BD60E4">
      <w:pPr>
        <w:pStyle w:val="Ttulo3"/>
      </w:pPr>
      <w:bookmarkStart w:id="77" w:name="_Toc520115188"/>
      <w:bookmarkStart w:id="78" w:name="_Toc96941377"/>
      <w:bookmarkEnd w:id="77"/>
      <w:r>
        <w:t>PROCEDIMIENTO DE PROVISIÓN</w:t>
      </w:r>
      <w:bookmarkEnd w:id="78"/>
    </w:p>
    <w:p w14:paraId="3970EB23" w14:textId="77777777" w:rsidR="00311290" w:rsidRDefault="00311290" w:rsidP="00121C81">
      <w:pPr>
        <w:widowControl/>
        <w:rPr>
          <w:rFonts w:cs="Arial"/>
          <w:sz w:val="22"/>
          <w:szCs w:val="22"/>
        </w:rPr>
      </w:pPr>
      <w:r>
        <w:rPr>
          <w:rFonts w:cs="Arial"/>
          <w:sz w:val="22"/>
          <w:szCs w:val="22"/>
        </w:rPr>
        <w:t>El procedimiento para el acceso a estas infraestructuras es el siguiente:</w:t>
      </w:r>
    </w:p>
    <w:p w14:paraId="3BF96054" w14:textId="77777777" w:rsidR="004702F3" w:rsidRPr="004702F3" w:rsidRDefault="004702F3" w:rsidP="003B737D">
      <w:pPr>
        <w:pStyle w:val="Prrafodelista"/>
        <w:keepNext/>
        <w:widowControl/>
        <w:numPr>
          <w:ilvl w:val="0"/>
          <w:numId w:val="39"/>
        </w:numPr>
        <w:tabs>
          <w:tab w:val="clear" w:pos="567"/>
          <w:tab w:val="left" w:pos="284"/>
        </w:tabs>
        <w:spacing w:before="240"/>
        <w:ind w:left="284" w:hanging="284"/>
        <w:rPr>
          <w:b/>
          <w:sz w:val="22"/>
          <w:szCs w:val="22"/>
        </w:rPr>
      </w:pPr>
      <w:r w:rsidRPr="004702F3">
        <w:rPr>
          <w:b/>
          <w:sz w:val="22"/>
          <w:szCs w:val="22"/>
        </w:rPr>
        <w:lastRenderedPageBreak/>
        <w:t>Requisito</w:t>
      </w:r>
      <w:r>
        <w:rPr>
          <w:b/>
          <w:sz w:val="22"/>
          <w:szCs w:val="22"/>
        </w:rPr>
        <w:t>s</w:t>
      </w:r>
      <w:r w:rsidRPr="004702F3">
        <w:rPr>
          <w:b/>
          <w:sz w:val="22"/>
          <w:szCs w:val="22"/>
        </w:rPr>
        <w:t xml:space="preserve"> previo</w:t>
      </w:r>
      <w:r>
        <w:rPr>
          <w:b/>
          <w:sz w:val="22"/>
          <w:szCs w:val="22"/>
        </w:rPr>
        <w:t>s</w:t>
      </w:r>
    </w:p>
    <w:p w14:paraId="68F13C59" w14:textId="1823B018" w:rsidR="00311290" w:rsidRPr="00563A36" w:rsidRDefault="00311290" w:rsidP="00563A36">
      <w:pPr>
        <w:pStyle w:val="Prrafodelista"/>
        <w:widowControl/>
        <w:tabs>
          <w:tab w:val="clear" w:pos="567"/>
          <w:tab w:val="left" w:pos="284"/>
        </w:tabs>
        <w:ind w:left="284"/>
        <w:rPr>
          <w:sz w:val="22"/>
          <w:szCs w:val="22"/>
        </w:rPr>
      </w:pPr>
      <w:r w:rsidRPr="00563A36">
        <w:rPr>
          <w:sz w:val="22"/>
          <w:szCs w:val="22"/>
        </w:rPr>
        <w:t>El Operador debe llegar hasta el inicio de la red de dispersión mediante la petición de SUC conforme está establecido en el procedimiento estándar.</w:t>
      </w:r>
    </w:p>
    <w:p w14:paraId="09A50744" w14:textId="77777777" w:rsidR="004702F3" w:rsidRPr="004702F3" w:rsidRDefault="004702F3" w:rsidP="003B737D">
      <w:pPr>
        <w:pStyle w:val="Prrafodelista"/>
        <w:keepNext/>
        <w:widowControl/>
        <w:numPr>
          <w:ilvl w:val="0"/>
          <w:numId w:val="39"/>
        </w:numPr>
        <w:tabs>
          <w:tab w:val="clear" w:pos="567"/>
          <w:tab w:val="left" w:pos="284"/>
        </w:tabs>
        <w:spacing w:before="240"/>
        <w:ind w:left="284" w:hanging="284"/>
        <w:rPr>
          <w:b/>
          <w:sz w:val="22"/>
          <w:szCs w:val="22"/>
        </w:rPr>
      </w:pPr>
      <w:r w:rsidRPr="004702F3">
        <w:rPr>
          <w:b/>
          <w:sz w:val="22"/>
          <w:szCs w:val="22"/>
        </w:rPr>
        <w:t>Solicitud de uso compartido</w:t>
      </w:r>
    </w:p>
    <w:p w14:paraId="1B146285" w14:textId="5536AC7C" w:rsidR="00311290" w:rsidRDefault="00905DE5" w:rsidP="00563A36">
      <w:pPr>
        <w:pStyle w:val="Prrafodelista"/>
        <w:widowControl/>
        <w:tabs>
          <w:tab w:val="clear" w:pos="567"/>
          <w:tab w:val="left" w:pos="284"/>
        </w:tabs>
        <w:ind w:left="284"/>
        <w:rPr>
          <w:sz w:val="22"/>
          <w:szCs w:val="22"/>
        </w:rPr>
      </w:pPr>
      <w:r>
        <w:rPr>
          <w:sz w:val="22"/>
          <w:szCs w:val="22"/>
        </w:rPr>
        <w:t>E</w:t>
      </w:r>
      <w:r w:rsidR="00311290" w:rsidRPr="00563A36">
        <w:rPr>
          <w:sz w:val="22"/>
          <w:szCs w:val="22"/>
        </w:rPr>
        <w:t xml:space="preserve">l Operador podrá solicitar </w:t>
      </w:r>
      <w:r>
        <w:rPr>
          <w:sz w:val="22"/>
          <w:szCs w:val="22"/>
        </w:rPr>
        <w:t xml:space="preserve">una </w:t>
      </w:r>
      <w:r w:rsidR="00311290" w:rsidRPr="00563A36">
        <w:rPr>
          <w:sz w:val="22"/>
          <w:szCs w:val="22"/>
        </w:rPr>
        <w:t xml:space="preserve">SUC comprendida entre </w:t>
      </w:r>
      <w:r>
        <w:rPr>
          <w:sz w:val="22"/>
          <w:szCs w:val="22"/>
        </w:rPr>
        <w:t>el inicio de la red de dispersión</w:t>
      </w:r>
      <w:r w:rsidR="00311290" w:rsidRPr="00563A36">
        <w:rPr>
          <w:sz w:val="22"/>
          <w:szCs w:val="22"/>
        </w:rPr>
        <w:t xml:space="preserve"> y la</w:t>
      </w:r>
      <w:r>
        <w:rPr>
          <w:sz w:val="22"/>
          <w:szCs w:val="22"/>
        </w:rPr>
        <w:t>s</w:t>
      </w:r>
      <w:r w:rsidR="00311290" w:rsidRPr="00563A36">
        <w:rPr>
          <w:sz w:val="22"/>
          <w:szCs w:val="22"/>
        </w:rPr>
        <w:t xml:space="preserve"> arqueta</w:t>
      </w:r>
      <w:r>
        <w:rPr>
          <w:sz w:val="22"/>
          <w:szCs w:val="22"/>
        </w:rPr>
        <w:t>s</w:t>
      </w:r>
      <w:r w:rsidR="00311290" w:rsidRPr="00563A36">
        <w:rPr>
          <w:sz w:val="22"/>
          <w:szCs w:val="22"/>
        </w:rPr>
        <w:t xml:space="preserve"> M que dará</w:t>
      </w:r>
      <w:r>
        <w:rPr>
          <w:sz w:val="22"/>
          <w:szCs w:val="22"/>
        </w:rPr>
        <w:t>n</w:t>
      </w:r>
      <w:r w:rsidR="00311290" w:rsidRPr="00563A36">
        <w:rPr>
          <w:sz w:val="22"/>
          <w:szCs w:val="22"/>
        </w:rPr>
        <w:t xml:space="preserve"> servicio al cliente final.</w:t>
      </w:r>
    </w:p>
    <w:p w14:paraId="78143F3C" w14:textId="5A7808C0" w:rsidR="00DF0798" w:rsidRDefault="00DF0798" w:rsidP="00563A36">
      <w:pPr>
        <w:pStyle w:val="Prrafodelista"/>
        <w:widowControl/>
        <w:tabs>
          <w:tab w:val="clear" w:pos="567"/>
          <w:tab w:val="left" w:pos="284"/>
        </w:tabs>
        <w:ind w:left="284"/>
        <w:rPr>
          <w:sz w:val="22"/>
          <w:szCs w:val="22"/>
        </w:rPr>
      </w:pPr>
      <w:r w:rsidRPr="00737DB9">
        <w:rPr>
          <w:sz w:val="22"/>
          <w:szCs w:val="22"/>
        </w:rPr>
        <w:t>El operador podrá solicitar el flujo “RED DISPERSIÓN” desde la pantalla de ALTA de la SUC. Deberá incorporar</w:t>
      </w:r>
      <w:r w:rsidR="00092BEB">
        <w:rPr>
          <w:sz w:val="22"/>
          <w:szCs w:val="22"/>
        </w:rPr>
        <w:t xml:space="preserve">, además de la </w:t>
      </w:r>
      <w:r w:rsidRPr="00737DB9">
        <w:rPr>
          <w:sz w:val="22"/>
          <w:szCs w:val="22"/>
        </w:rPr>
        <w:t>información habitual relativa a los datos de la SUC</w:t>
      </w:r>
      <w:r>
        <w:rPr>
          <w:sz w:val="22"/>
          <w:szCs w:val="22"/>
        </w:rPr>
        <w:t>, información relativa a los conductos a compartir</w:t>
      </w:r>
      <w:r w:rsidRPr="00737DB9">
        <w:rPr>
          <w:sz w:val="22"/>
          <w:szCs w:val="22"/>
        </w:rPr>
        <w:t xml:space="preserve"> y otros datos para poder facturar la ocupación de la Red de Dispersión</w:t>
      </w:r>
      <w:r w:rsidR="00092BEB">
        <w:rPr>
          <w:sz w:val="22"/>
          <w:szCs w:val="22"/>
        </w:rPr>
        <w:t xml:space="preserve"> (tipo de compartición</w:t>
      </w:r>
      <w:r w:rsidR="00F139F7">
        <w:rPr>
          <w:sz w:val="22"/>
          <w:szCs w:val="22"/>
        </w:rPr>
        <w:t>: DI-Dispersión)</w:t>
      </w:r>
      <w:r w:rsidRPr="00737DB9">
        <w:rPr>
          <w:sz w:val="22"/>
          <w:szCs w:val="22"/>
        </w:rPr>
        <w:t xml:space="preserve">. Tras incorporar todos los datos, ACEPTAR la SUC y realizar las comprobaciones oportunas, la SUC avanza hasta el estado </w:t>
      </w:r>
      <w:r w:rsidRPr="00C714DA">
        <w:rPr>
          <w:rFonts w:cs="Arial"/>
          <w:color w:val="0000FF"/>
          <w:sz w:val="22"/>
          <w:szCs w:val="22"/>
        </w:rPr>
        <w:t>Pte. Validación</w:t>
      </w:r>
      <w:r w:rsidR="00B1477F">
        <w:rPr>
          <w:rFonts w:cs="Arial"/>
          <w:color w:val="0000FF"/>
          <w:sz w:val="22"/>
          <w:szCs w:val="22"/>
        </w:rPr>
        <w:t>.</w:t>
      </w:r>
    </w:p>
    <w:p w14:paraId="7BFE9406" w14:textId="5D33A805" w:rsidR="00B1477F" w:rsidRPr="00B1477F" w:rsidRDefault="00905DE5" w:rsidP="00B1477F">
      <w:pPr>
        <w:pStyle w:val="Prrafodelista"/>
        <w:widowControl/>
        <w:tabs>
          <w:tab w:val="clear" w:pos="567"/>
          <w:tab w:val="left" w:pos="284"/>
        </w:tabs>
        <w:ind w:left="284"/>
        <w:rPr>
          <w:sz w:val="22"/>
          <w:szCs w:val="22"/>
        </w:rPr>
      </w:pPr>
      <w:r>
        <w:rPr>
          <w:sz w:val="22"/>
          <w:szCs w:val="22"/>
        </w:rPr>
        <w:t>Esta SUC puede abarcar</w:t>
      </w:r>
      <w:r w:rsidR="00B1477F" w:rsidRPr="00B1477F">
        <w:rPr>
          <w:sz w:val="22"/>
          <w:szCs w:val="22"/>
        </w:rPr>
        <w:t xml:space="preserve"> un número indefinido de acometidas (no se requiere la tramitación de una SUC por cada acometida individual), aplicándose únicamente el límite general de 40 registros. Tras la validación de la S</w:t>
      </w:r>
      <w:r w:rsidR="00446D88">
        <w:rPr>
          <w:sz w:val="22"/>
          <w:szCs w:val="22"/>
        </w:rPr>
        <w:t>UC por parte de Telefónica, el O</w:t>
      </w:r>
      <w:r w:rsidR="00B1477F" w:rsidRPr="00B1477F">
        <w:rPr>
          <w:sz w:val="22"/>
          <w:szCs w:val="22"/>
        </w:rPr>
        <w:t>perador podrá llevar a cabo el tendido de sus acometidas cuando lo estime oportuno, sin que se requiera la intervención de Telefónica (no existe replanteo conjunto ni autónomo).</w:t>
      </w:r>
    </w:p>
    <w:p w14:paraId="36CBE1DF" w14:textId="5D6ADD78" w:rsidR="00B1477F" w:rsidRPr="00B1477F" w:rsidRDefault="00B1477F" w:rsidP="00B1477F">
      <w:pPr>
        <w:pStyle w:val="Prrafodelista"/>
        <w:widowControl/>
        <w:tabs>
          <w:tab w:val="clear" w:pos="567"/>
          <w:tab w:val="left" w:pos="284"/>
        </w:tabs>
        <w:ind w:left="284"/>
        <w:rPr>
          <w:sz w:val="22"/>
          <w:szCs w:val="22"/>
        </w:rPr>
      </w:pPr>
      <w:r w:rsidRPr="00B1477F">
        <w:rPr>
          <w:sz w:val="22"/>
          <w:szCs w:val="22"/>
        </w:rPr>
        <w:t xml:space="preserve">Si bien el conjunto de registros incluido en esta SUC genérica debe pertenecer a la red de dispersión, no tienen que presentar necesariamente continuidad. Es decir, la SUC puede incluir varios </w:t>
      </w:r>
      <w:r w:rsidR="00AE5FA6">
        <w:rPr>
          <w:sz w:val="22"/>
          <w:szCs w:val="22"/>
        </w:rPr>
        <w:t>ramales</w:t>
      </w:r>
      <w:r w:rsidRPr="00B1477F">
        <w:rPr>
          <w:sz w:val="22"/>
          <w:szCs w:val="22"/>
        </w:rPr>
        <w:t xml:space="preserve"> del tipo “una arqueta D, H o similar y múltiples arquetas M”, siempre que estén ubicadas en la misma zona y con el límite máximo antes indicado.</w:t>
      </w:r>
    </w:p>
    <w:p w14:paraId="3C59D75D" w14:textId="50489FBB" w:rsidR="00B1477F" w:rsidRDefault="00B1477F" w:rsidP="00B1477F">
      <w:pPr>
        <w:pStyle w:val="Prrafodelista"/>
        <w:widowControl/>
        <w:tabs>
          <w:tab w:val="clear" w:pos="567"/>
          <w:tab w:val="left" w:pos="284"/>
        </w:tabs>
        <w:ind w:left="284"/>
        <w:rPr>
          <w:sz w:val="22"/>
          <w:szCs w:val="22"/>
        </w:rPr>
      </w:pPr>
      <w:r w:rsidRPr="00B1477F">
        <w:rPr>
          <w:sz w:val="22"/>
          <w:szCs w:val="22"/>
        </w:rPr>
        <w:t>El coste asociado a la tarea de validación de la SUC no se facturará po</w:t>
      </w:r>
      <w:r w:rsidR="00315F5F">
        <w:rPr>
          <w:sz w:val="22"/>
          <w:szCs w:val="22"/>
        </w:rPr>
        <w:t>r cada acometida que tienda el O</w:t>
      </w:r>
      <w:r w:rsidRPr="00B1477F">
        <w:rPr>
          <w:sz w:val="22"/>
          <w:szCs w:val="22"/>
        </w:rPr>
        <w:t>perador, aunque sí la ocupación de las infraestructuras que supongan.</w:t>
      </w:r>
    </w:p>
    <w:p w14:paraId="3BCAE678" w14:textId="77777777" w:rsidR="004702F3" w:rsidRPr="004702F3" w:rsidRDefault="004702F3" w:rsidP="003B737D">
      <w:pPr>
        <w:pStyle w:val="Prrafodelista"/>
        <w:keepNext/>
        <w:widowControl/>
        <w:numPr>
          <w:ilvl w:val="0"/>
          <w:numId w:val="39"/>
        </w:numPr>
        <w:tabs>
          <w:tab w:val="clear" w:pos="567"/>
          <w:tab w:val="left" w:pos="284"/>
        </w:tabs>
        <w:spacing w:before="240"/>
        <w:ind w:left="284" w:hanging="284"/>
        <w:rPr>
          <w:b/>
          <w:sz w:val="22"/>
          <w:szCs w:val="22"/>
        </w:rPr>
      </w:pPr>
      <w:r w:rsidRPr="004702F3">
        <w:rPr>
          <w:b/>
          <w:sz w:val="22"/>
          <w:szCs w:val="22"/>
        </w:rPr>
        <w:t>Validación</w:t>
      </w:r>
      <w:r>
        <w:rPr>
          <w:b/>
          <w:sz w:val="22"/>
          <w:szCs w:val="22"/>
        </w:rPr>
        <w:t xml:space="preserve"> de la solicitud</w:t>
      </w:r>
    </w:p>
    <w:p w14:paraId="71F8653A" w14:textId="77777777" w:rsidR="00311290" w:rsidRDefault="00311290" w:rsidP="00563A36">
      <w:pPr>
        <w:widowControl/>
        <w:tabs>
          <w:tab w:val="clear" w:pos="567"/>
          <w:tab w:val="left" w:pos="284"/>
        </w:tabs>
        <w:ind w:left="284"/>
        <w:rPr>
          <w:rFonts w:cs="Arial"/>
          <w:sz w:val="22"/>
          <w:szCs w:val="22"/>
        </w:rPr>
      </w:pPr>
      <w:r w:rsidRPr="004702F3">
        <w:rPr>
          <w:rFonts w:cs="Arial"/>
          <w:sz w:val="22"/>
          <w:szCs w:val="22"/>
        </w:rPr>
        <w:t xml:space="preserve">Una vez que la SUC se encuentre en estado </w:t>
      </w:r>
      <w:r w:rsidRPr="004702F3">
        <w:rPr>
          <w:rFonts w:cs="Arial"/>
          <w:color w:val="0000FF"/>
          <w:sz w:val="22"/>
          <w:szCs w:val="22"/>
        </w:rPr>
        <w:t>Pte. de Validación</w:t>
      </w:r>
      <w:r w:rsidRPr="004702F3">
        <w:rPr>
          <w:rFonts w:cs="Arial"/>
          <w:sz w:val="22"/>
          <w:szCs w:val="22"/>
        </w:rPr>
        <w:t xml:space="preserve">, desde GGCAN se estudiará que la petición es correcta y se encuentra ubicada en un tramo válido para este procedimiento específico. El plazo máximo para esta tarea de validación será de </w:t>
      </w:r>
      <w:r w:rsidR="00397483">
        <w:rPr>
          <w:rFonts w:cs="Arial"/>
          <w:b/>
          <w:bCs/>
          <w:color w:val="FF0000"/>
          <w:sz w:val="22"/>
          <w:szCs w:val="22"/>
        </w:rPr>
        <w:t>10</w:t>
      </w:r>
      <w:r w:rsidRPr="004702F3">
        <w:rPr>
          <w:rFonts w:cs="Arial"/>
          <w:b/>
          <w:bCs/>
          <w:color w:val="FF0000"/>
          <w:sz w:val="22"/>
          <w:szCs w:val="22"/>
        </w:rPr>
        <w:t xml:space="preserve"> días laborables</w:t>
      </w:r>
      <w:r w:rsidRPr="004702F3">
        <w:rPr>
          <w:rFonts w:cs="Arial"/>
          <w:sz w:val="22"/>
          <w:szCs w:val="22"/>
        </w:rPr>
        <w:t>.</w:t>
      </w:r>
    </w:p>
    <w:p w14:paraId="615067E4" w14:textId="77777777" w:rsidR="00397483" w:rsidRDefault="00397483" w:rsidP="00563A36">
      <w:pPr>
        <w:widowControl/>
        <w:tabs>
          <w:tab w:val="clear" w:pos="567"/>
          <w:tab w:val="left" w:pos="284"/>
        </w:tabs>
        <w:ind w:left="284"/>
        <w:rPr>
          <w:rFonts w:cs="Arial"/>
          <w:sz w:val="22"/>
          <w:szCs w:val="22"/>
        </w:rPr>
      </w:pPr>
      <w:r>
        <w:rPr>
          <w:rFonts w:cs="Arial"/>
          <w:sz w:val="22"/>
          <w:szCs w:val="22"/>
        </w:rPr>
        <w:t>La</w:t>
      </w:r>
      <w:r w:rsidRPr="004702F3">
        <w:rPr>
          <w:rFonts w:cs="Arial"/>
          <w:sz w:val="22"/>
          <w:szCs w:val="22"/>
        </w:rPr>
        <w:t xml:space="preserve"> solicitud, una vez validada, no tendrá que ser replanteada con Telefónica</w:t>
      </w:r>
      <w:r>
        <w:rPr>
          <w:rFonts w:cs="Arial"/>
          <w:sz w:val="22"/>
          <w:szCs w:val="22"/>
        </w:rPr>
        <w:t>.</w:t>
      </w:r>
    </w:p>
    <w:p w14:paraId="64AE7F8D" w14:textId="55EFB804" w:rsidR="004702F3" w:rsidRPr="004702F3" w:rsidRDefault="004702F3" w:rsidP="003B737D">
      <w:pPr>
        <w:pStyle w:val="Prrafodelista"/>
        <w:keepNext/>
        <w:widowControl/>
        <w:numPr>
          <w:ilvl w:val="0"/>
          <w:numId w:val="39"/>
        </w:numPr>
        <w:tabs>
          <w:tab w:val="clear" w:pos="567"/>
          <w:tab w:val="left" w:pos="284"/>
        </w:tabs>
        <w:spacing w:before="240"/>
        <w:ind w:left="284" w:hanging="284"/>
        <w:rPr>
          <w:b/>
          <w:sz w:val="22"/>
          <w:szCs w:val="22"/>
        </w:rPr>
      </w:pPr>
      <w:r w:rsidRPr="004702F3">
        <w:rPr>
          <w:b/>
          <w:sz w:val="22"/>
          <w:szCs w:val="22"/>
        </w:rPr>
        <w:t>Ocupación</w:t>
      </w:r>
      <w:r w:rsidR="00006E12">
        <w:rPr>
          <w:b/>
          <w:sz w:val="22"/>
          <w:szCs w:val="22"/>
        </w:rPr>
        <w:t xml:space="preserve"> y facturación</w:t>
      </w:r>
    </w:p>
    <w:p w14:paraId="15602961" w14:textId="6CA6B805" w:rsidR="00311290" w:rsidRDefault="00311290" w:rsidP="00563A36">
      <w:pPr>
        <w:widowControl/>
        <w:tabs>
          <w:tab w:val="clear" w:pos="567"/>
          <w:tab w:val="left" w:pos="284"/>
        </w:tabs>
        <w:ind w:left="284"/>
        <w:rPr>
          <w:rFonts w:cs="Arial"/>
          <w:sz w:val="22"/>
          <w:szCs w:val="22"/>
        </w:rPr>
      </w:pPr>
      <w:r w:rsidRPr="004702F3">
        <w:rPr>
          <w:rFonts w:cs="Arial"/>
          <w:sz w:val="22"/>
          <w:szCs w:val="22"/>
        </w:rPr>
        <w:t>Si la validación es positiva</w:t>
      </w:r>
      <w:r w:rsidR="004702F3">
        <w:rPr>
          <w:rFonts w:cs="Arial"/>
          <w:sz w:val="22"/>
          <w:szCs w:val="22"/>
        </w:rPr>
        <w:t>, la SUC pasará</w:t>
      </w:r>
      <w:r w:rsidRPr="004702F3">
        <w:rPr>
          <w:rFonts w:cs="Arial"/>
          <w:sz w:val="22"/>
          <w:szCs w:val="22"/>
        </w:rPr>
        <w:t xml:space="preserve"> a</w:t>
      </w:r>
      <w:r w:rsidR="004702F3">
        <w:rPr>
          <w:rFonts w:cs="Arial"/>
          <w:sz w:val="22"/>
          <w:szCs w:val="22"/>
        </w:rPr>
        <w:t>l</w:t>
      </w:r>
      <w:r w:rsidRPr="004702F3">
        <w:rPr>
          <w:rFonts w:cs="Arial"/>
          <w:sz w:val="22"/>
          <w:szCs w:val="22"/>
        </w:rPr>
        <w:t xml:space="preserve"> estado </w:t>
      </w:r>
      <w:r w:rsidRPr="004702F3">
        <w:rPr>
          <w:rFonts w:cs="Arial"/>
          <w:color w:val="0000FF"/>
          <w:sz w:val="22"/>
          <w:szCs w:val="22"/>
        </w:rPr>
        <w:t>SUC Confirmada</w:t>
      </w:r>
      <w:r w:rsidRPr="004702F3">
        <w:rPr>
          <w:rFonts w:cs="Arial"/>
          <w:sz w:val="22"/>
          <w:szCs w:val="22"/>
        </w:rPr>
        <w:t xml:space="preserve"> </w:t>
      </w:r>
      <w:r w:rsidR="00C65200">
        <w:rPr>
          <w:rFonts w:cs="Arial"/>
          <w:sz w:val="22"/>
          <w:szCs w:val="22"/>
        </w:rPr>
        <w:t>y se permitirá</w:t>
      </w:r>
      <w:r w:rsidRPr="004702F3">
        <w:rPr>
          <w:rFonts w:cs="Arial"/>
          <w:sz w:val="22"/>
          <w:szCs w:val="22"/>
        </w:rPr>
        <w:t xml:space="preserve"> al Operador </w:t>
      </w:r>
      <w:r w:rsidR="00C65200">
        <w:rPr>
          <w:rFonts w:cs="Arial"/>
          <w:sz w:val="22"/>
          <w:szCs w:val="22"/>
        </w:rPr>
        <w:t>el</w:t>
      </w:r>
      <w:r w:rsidRPr="004702F3">
        <w:rPr>
          <w:rFonts w:cs="Arial"/>
          <w:sz w:val="22"/>
          <w:szCs w:val="22"/>
        </w:rPr>
        <w:t xml:space="preserve"> despliegue</w:t>
      </w:r>
      <w:r w:rsidR="00C65200">
        <w:rPr>
          <w:rFonts w:cs="Arial"/>
          <w:sz w:val="22"/>
          <w:szCs w:val="22"/>
        </w:rPr>
        <w:t xml:space="preserve"> de su red</w:t>
      </w:r>
      <w:r w:rsidRPr="004702F3">
        <w:rPr>
          <w:rFonts w:cs="Arial"/>
          <w:sz w:val="22"/>
          <w:szCs w:val="22"/>
        </w:rPr>
        <w:t>, dentro de la operativa normal de MARCo</w:t>
      </w:r>
      <w:r w:rsidR="00397483">
        <w:rPr>
          <w:rFonts w:cs="Arial"/>
          <w:sz w:val="22"/>
          <w:szCs w:val="22"/>
        </w:rPr>
        <w:t>.</w:t>
      </w:r>
      <w:r w:rsidRPr="004702F3">
        <w:rPr>
          <w:rFonts w:cs="Arial"/>
          <w:sz w:val="22"/>
          <w:szCs w:val="22"/>
        </w:rPr>
        <w:t xml:space="preserve"> </w:t>
      </w:r>
    </w:p>
    <w:p w14:paraId="5B7CBE0D" w14:textId="09CC7F47" w:rsidR="00AE5FA6" w:rsidRPr="00AE5FA6" w:rsidRDefault="00AE5FA6" w:rsidP="00AE5FA6">
      <w:pPr>
        <w:widowControl/>
        <w:tabs>
          <w:tab w:val="clear" w:pos="567"/>
          <w:tab w:val="left" w:pos="284"/>
        </w:tabs>
        <w:ind w:left="284"/>
        <w:rPr>
          <w:rFonts w:cs="Arial"/>
          <w:sz w:val="22"/>
          <w:szCs w:val="22"/>
        </w:rPr>
      </w:pPr>
      <w:r>
        <w:rPr>
          <w:rFonts w:cs="Arial"/>
          <w:sz w:val="22"/>
          <w:szCs w:val="22"/>
        </w:rPr>
        <w:t>E</w:t>
      </w:r>
      <w:r w:rsidRPr="00AE5FA6">
        <w:rPr>
          <w:rFonts w:cs="Arial"/>
          <w:sz w:val="22"/>
          <w:szCs w:val="22"/>
        </w:rPr>
        <w:t xml:space="preserve">l tendido de las acometidas que forman parte </w:t>
      </w:r>
      <w:r>
        <w:rPr>
          <w:rFonts w:cs="Arial"/>
          <w:sz w:val="22"/>
          <w:szCs w:val="22"/>
        </w:rPr>
        <w:t>la SUC de dispersión</w:t>
      </w:r>
      <w:r w:rsidRPr="00AE5FA6">
        <w:rPr>
          <w:rFonts w:cs="Arial"/>
          <w:sz w:val="22"/>
          <w:szCs w:val="22"/>
        </w:rPr>
        <w:t xml:space="preserve"> podrá hacerse indefinidamente, sin que exista un límite temporal máximo.</w:t>
      </w:r>
    </w:p>
    <w:p w14:paraId="50B9D337" w14:textId="209B8750" w:rsidR="00AE5FA6" w:rsidRPr="00AE5FA6" w:rsidRDefault="00006E12" w:rsidP="00AE5FA6">
      <w:pPr>
        <w:widowControl/>
        <w:tabs>
          <w:tab w:val="clear" w:pos="567"/>
          <w:tab w:val="left" w:pos="284"/>
        </w:tabs>
        <w:ind w:left="284"/>
        <w:rPr>
          <w:rFonts w:cs="Arial"/>
          <w:sz w:val="22"/>
          <w:szCs w:val="22"/>
        </w:rPr>
      </w:pPr>
      <w:r>
        <w:rPr>
          <w:rFonts w:cs="Arial"/>
          <w:sz w:val="22"/>
          <w:szCs w:val="22"/>
        </w:rPr>
        <w:t>Telefónica facturará al Operador por el</w:t>
      </w:r>
      <w:r w:rsidR="00AE5FA6" w:rsidRPr="00AE5FA6">
        <w:rPr>
          <w:rFonts w:cs="Arial"/>
          <w:sz w:val="22"/>
          <w:szCs w:val="22"/>
        </w:rPr>
        <w:t xml:space="preserve"> número de acometidas efectivamente instaladas en la SUC, de forma </w:t>
      </w:r>
      <w:r>
        <w:rPr>
          <w:rFonts w:cs="Arial"/>
          <w:sz w:val="22"/>
          <w:szCs w:val="22"/>
        </w:rPr>
        <w:t>que,</w:t>
      </w:r>
      <w:r w:rsidR="00AE5FA6" w:rsidRPr="00AE5FA6">
        <w:rPr>
          <w:rFonts w:cs="Arial"/>
          <w:sz w:val="22"/>
          <w:szCs w:val="22"/>
        </w:rPr>
        <w:t xml:space="preserve"> si ésta no alberga ninguna acometida, no conllevará el pago de cuotas recurrentes.</w:t>
      </w:r>
    </w:p>
    <w:p w14:paraId="16CD0359" w14:textId="6EF1B6DA" w:rsidR="00AE5FA6" w:rsidRPr="00AE5FA6" w:rsidRDefault="00AE5FA6" w:rsidP="00AE5FA6">
      <w:pPr>
        <w:widowControl/>
        <w:tabs>
          <w:tab w:val="clear" w:pos="567"/>
          <w:tab w:val="left" w:pos="284"/>
        </w:tabs>
        <w:ind w:left="284"/>
        <w:rPr>
          <w:rFonts w:cs="Arial"/>
          <w:sz w:val="22"/>
          <w:szCs w:val="22"/>
        </w:rPr>
      </w:pPr>
      <w:r w:rsidRPr="00AE5FA6">
        <w:rPr>
          <w:rFonts w:cs="Arial"/>
          <w:sz w:val="22"/>
          <w:szCs w:val="22"/>
        </w:rPr>
        <w:t xml:space="preserve">Telefónica mantendrá un recuento de las acometidas cuya instalación haya sido notificada por el </w:t>
      </w:r>
      <w:r w:rsidR="00006E12">
        <w:rPr>
          <w:rFonts w:cs="Arial"/>
          <w:sz w:val="22"/>
          <w:szCs w:val="22"/>
        </w:rPr>
        <w:t>O</w:t>
      </w:r>
      <w:r w:rsidRPr="00AE5FA6">
        <w:rPr>
          <w:rFonts w:cs="Arial"/>
          <w:sz w:val="22"/>
          <w:szCs w:val="22"/>
        </w:rPr>
        <w:t>perador en cada SUC. Este recuento se incrementará con cada nueva notific</w:t>
      </w:r>
      <w:r w:rsidR="00006E12">
        <w:rPr>
          <w:rFonts w:cs="Arial"/>
          <w:sz w:val="22"/>
          <w:szCs w:val="22"/>
        </w:rPr>
        <w:t>ación, o bien disminuirá si el O</w:t>
      </w:r>
      <w:r w:rsidRPr="00AE5FA6">
        <w:rPr>
          <w:rFonts w:cs="Arial"/>
          <w:sz w:val="22"/>
          <w:szCs w:val="22"/>
        </w:rPr>
        <w:t>perador rectifica a la baja la situación de ocupación.</w:t>
      </w:r>
      <w:r w:rsidR="00006E12">
        <w:rPr>
          <w:rFonts w:cs="Arial"/>
          <w:sz w:val="22"/>
          <w:szCs w:val="22"/>
        </w:rPr>
        <w:t xml:space="preserve"> </w:t>
      </w:r>
      <w:r w:rsidR="00006E12" w:rsidRPr="00AE5FA6">
        <w:rPr>
          <w:rFonts w:cs="Arial"/>
          <w:sz w:val="22"/>
          <w:szCs w:val="22"/>
        </w:rPr>
        <w:t xml:space="preserve">Cuando el </w:t>
      </w:r>
      <w:r w:rsidR="00006E12">
        <w:rPr>
          <w:rFonts w:cs="Arial"/>
          <w:sz w:val="22"/>
          <w:szCs w:val="22"/>
        </w:rPr>
        <w:t>O</w:t>
      </w:r>
      <w:r w:rsidR="00006E12" w:rsidRPr="00AE5FA6">
        <w:rPr>
          <w:rFonts w:cs="Arial"/>
          <w:sz w:val="22"/>
          <w:szCs w:val="22"/>
        </w:rPr>
        <w:t xml:space="preserve">perador </w:t>
      </w:r>
      <w:r w:rsidR="00006E12">
        <w:rPr>
          <w:rFonts w:cs="Arial"/>
          <w:sz w:val="22"/>
          <w:szCs w:val="22"/>
        </w:rPr>
        <w:t>inicie la SUC</w:t>
      </w:r>
      <w:r w:rsidR="00006E12" w:rsidRPr="00AE5FA6">
        <w:rPr>
          <w:rFonts w:cs="Arial"/>
          <w:sz w:val="22"/>
          <w:szCs w:val="22"/>
        </w:rPr>
        <w:t xml:space="preserve">, podrá especificar cuáles son las acometidas que son objeto de </w:t>
      </w:r>
      <w:r w:rsidR="00006E12" w:rsidRPr="00AE5FA6">
        <w:rPr>
          <w:rFonts w:cs="Arial"/>
          <w:sz w:val="22"/>
          <w:szCs w:val="22"/>
        </w:rPr>
        <w:lastRenderedPageBreak/>
        <w:t>tendido inmediato, de forma que puedan ser inmediatamente –tras la validación de la SUC- instaladas y facturadas</w:t>
      </w:r>
      <w:r w:rsidR="00006E12">
        <w:rPr>
          <w:rFonts w:cs="Arial"/>
          <w:sz w:val="22"/>
          <w:szCs w:val="22"/>
        </w:rPr>
        <w:t>.</w:t>
      </w:r>
    </w:p>
    <w:p w14:paraId="4FBB1BA8" w14:textId="09FA39B6" w:rsidR="00AE5FA6" w:rsidRPr="00AE5FA6" w:rsidRDefault="00AE5FA6" w:rsidP="00AE5FA6">
      <w:pPr>
        <w:widowControl/>
        <w:tabs>
          <w:tab w:val="clear" w:pos="567"/>
          <w:tab w:val="left" w:pos="284"/>
        </w:tabs>
        <w:ind w:left="284"/>
        <w:rPr>
          <w:rFonts w:cs="Arial"/>
          <w:sz w:val="22"/>
          <w:szCs w:val="22"/>
        </w:rPr>
      </w:pPr>
      <w:r w:rsidRPr="00AE5FA6">
        <w:rPr>
          <w:rFonts w:cs="Arial"/>
          <w:sz w:val="22"/>
          <w:szCs w:val="22"/>
        </w:rPr>
        <w:t>A cada acometida se aplicará un precio</w:t>
      </w:r>
      <w:r w:rsidR="00A0366E">
        <w:rPr>
          <w:rFonts w:cs="Arial"/>
          <w:sz w:val="22"/>
          <w:szCs w:val="22"/>
        </w:rPr>
        <w:t>, tal como se recoge en el capítulo Precios y condiciones de facturación,</w:t>
      </w:r>
      <w:r w:rsidRPr="00AE5FA6">
        <w:rPr>
          <w:rFonts w:cs="Arial"/>
          <w:sz w:val="22"/>
          <w:szCs w:val="22"/>
        </w:rPr>
        <w:t xml:space="preserve"> que será la suma del 50% del precio medio de las arquetas contenidas en la SUC, y del precio por el uso de la canalización por una longitud igual a la longitud media de las acometidas previstas en la SUC (en cada ramal se tomará el 50% de su longitud máxima, y cuando la SUC incluya diversos ramales se promediará la longitud de los mismos).</w:t>
      </w:r>
    </w:p>
    <w:p w14:paraId="52EE7A7F" w14:textId="703A6CC9" w:rsidR="00AE5FA6" w:rsidRDefault="00AE5FA6" w:rsidP="00AE5FA6">
      <w:pPr>
        <w:widowControl/>
        <w:tabs>
          <w:tab w:val="clear" w:pos="567"/>
          <w:tab w:val="left" w:pos="284"/>
        </w:tabs>
        <w:ind w:left="284"/>
        <w:rPr>
          <w:rFonts w:cs="Arial"/>
          <w:sz w:val="22"/>
          <w:szCs w:val="22"/>
        </w:rPr>
      </w:pPr>
      <w:r w:rsidRPr="00AE5FA6">
        <w:rPr>
          <w:rFonts w:cs="Arial"/>
          <w:sz w:val="22"/>
          <w:szCs w:val="22"/>
        </w:rPr>
        <w:t xml:space="preserve">Telefónica no debe limitar temporalmente ni cuantitativamente la rectificación de ocupación de </w:t>
      </w:r>
      <w:r w:rsidR="00006E12">
        <w:rPr>
          <w:rFonts w:cs="Arial"/>
          <w:sz w:val="22"/>
          <w:szCs w:val="22"/>
        </w:rPr>
        <w:t xml:space="preserve">cualquier SUC, ya sea o no de dispersión. </w:t>
      </w:r>
      <w:r w:rsidRPr="00AE5FA6">
        <w:rPr>
          <w:rFonts w:cs="Arial"/>
          <w:sz w:val="22"/>
          <w:szCs w:val="22"/>
        </w:rPr>
        <w:t>El cambio en factura puede llevarlo a cabo Telefónica a nivel de ciclos mensuales de facturación.</w:t>
      </w:r>
    </w:p>
    <w:p w14:paraId="326DF070" w14:textId="7527B2BF" w:rsidR="004E32B2" w:rsidRDefault="00311290" w:rsidP="00563A36">
      <w:pPr>
        <w:widowControl/>
        <w:tabs>
          <w:tab w:val="clear" w:pos="567"/>
          <w:tab w:val="left" w:pos="284"/>
        </w:tabs>
        <w:ind w:left="284"/>
        <w:rPr>
          <w:rFonts w:cs="Arial"/>
          <w:sz w:val="22"/>
          <w:szCs w:val="22"/>
        </w:rPr>
      </w:pPr>
      <w:r w:rsidRPr="004702F3">
        <w:rPr>
          <w:rFonts w:cs="Arial"/>
          <w:sz w:val="22"/>
          <w:szCs w:val="22"/>
        </w:rPr>
        <w:t xml:space="preserve">Una vez el Operador </w:t>
      </w:r>
      <w:r w:rsidR="00C65200">
        <w:rPr>
          <w:rFonts w:cs="Arial"/>
          <w:sz w:val="22"/>
          <w:szCs w:val="22"/>
        </w:rPr>
        <w:t>lleve a cabo</w:t>
      </w:r>
      <w:r w:rsidRPr="004702F3">
        <w:rPr>
          <w:rFonts w:cs="Arial"/>
          <w:sz w:val="22"/>
          <w:szCs w:val="22"/>
        </w:rPr>
        <w:t xml:space="preserve"> la ocupación, la SUC pasará a estado </w:t>
      </w:r>
      <w:r w:rsidRPr="004702F3">
        <w:rPr>
          <w:rFonts w:cs="Arial"/>
          <w:color w:val="0000FF"/>
          <w:sz w:val="22"/>
          <w:szCs w:val="22"/>
        </w:rPr>
        <w:t>SUC Ocupada</w:t>
      </w:r>
      <w:r w:rsidRPr="004702F3">
        <w:rPr>
          <w:rFonts w:cs="Arial"/>
          <w:sz w:val="22"/>
          <w:szCs w:val="22"/>
        </w:rPr>
        <w:t>.</w:t>
      </w:r>
    </w:p>
    <w:p w14:paraId="30C99393" w14:textId="337735A8" w:rsidR="004E32B2" w:rsidRPr="00A731FE" w:rsidRDefault="004E32B2" w:rsidP="004E32B2">
      <w:pPr>
        <w:pStyle w:val="Ttulo2"/>
      </w:pPr>
      <w:bookmarkStart w:id="79" w:name="_Toc96941378"/>
      <w:r w:rsidRPr="00311290">
        <w:t>PROCEDIMIENTO DE USO COMPARTIDO DE</w:t>
      </w:r>
      <w:r>
        <w:t xml:space="preserve"> LA RED DE DISPERSIÓN EN POSTES</w:t>
      </w:r>
      <w:bookmarkEnd w:id="79"/>
    </w:p>
    <w:p w14:paraId="06B3E1D1" w14:textId="77777777" w:rsidR="00357C3D" w:rsidRPr="00A731FE" w:rsidRDefault="00357C3D" w:rsidP="00BD60E4">
      <w:pPr>
        <w:pStyle w:val="Ttulo3"/>
      </w:pPr>
      <w:bookmarkStart w:id="80" w:name="_Toc96941379"/>
      <w:r>
        <w:t>C</w:t>
      </w:r>
      <w:r w:rsidRPr="00A731FE">
        <w:t>RONOGRAMA DE SOLICITUD DE USO COMPARTIDO</w:t>
      </w:r>
      <w:bookmarkEnd w:id="80"/>
    </w:p>
    <w:p w14:paraId="51E50055" w14:textId="4C10DFAB" w:rsidR="00357C3D" w:rsidRDefault="006C775A" w:rsidP="006C775A">
      <w:pPr>
        <w:widowControl/>
        <w:tabs>
          <w:tab w:val="clear" w:pos="567"/>
          <w:tab w:val="left" w:pos="284"/>
        </w:tabs>
        <w:ind w:left="993" w:right="1557"/>
        <w:rPr>
          <w:rFonts w:cs="Arial"/>
          <w:sz w:val="22"/>
          <w:szCs w:val="22"/>
          <w:lang w:val="es-ES_tradnl"/>
        </w:rPr>
      </w:pPr>
      <w:r w:rsidRPr="006C68C5">
        <w:rPr>
          <w:b/>
          <w:color w:val="CC0066"/>
          <w:sz w:val="20"/>
        </w:rPr>
        <w:t xml:space="preserve">Cronograma </w:t>
      </w:r>
      <w:r>
        <w:rPr>
          <w:b/>
          <w:color w:val="CC0066"/>
          <w:sz w:val="20"/>
        </w:rPr>
        <w:t xml:space="preserve">de </w:t>
      </w:r>
      <w:r w:rsidRPr="006C68C5">
        <w:rPr>
          <w:b/>
          <w:color w:val="CC0066"/>
          <w:sz w:val="20"/>
        </w:rPr>
        <w:t xml:space="preserve">solicitud </w:t>
      </w:r>
      <w:r>
        <w:rPr>
          <w:b/>
          <w:color w:val="CC0066"/>
          <w:sz w:val="20"/>
        </w:rPr>
        <w:t xml:space="preserve">de </w:t>
      </w:r>
      <w:r w:rsidRPr="006C68C5">
        <w:rPr>
          <w:b/>
          <w:color w:val="CC0066"/>
          <w:sz w:val="20"/>
        </w:rPr>
        <w:t>ocupación en red de dispersión</w:t>
      </w:r>
      <w:r>
        <w:rPr>
          <w:b/>
          <w:color w:val="CC0066"/>
          <w:sz w:val="20"/>
        </w:rPr>
        <w:t xml:space="preserve"> en postes, con replanteo e instalación autónomos (requiere acreditación previa).</w:t>
      </w:r>
    </w:p>
    <w:p w14:paraId="4EA98CBD" w14:textId="063B1354" w:rsidR="000878CD" w:rsidRDefault="000878CD" w:rsidP="000878CD">
      <w:pPr>
        <w:widowControl/>
        <w:tabs>
          <w:tab w:val="clear" w:pos="567"/>
          <w:tab w:val="left" w:pos="284"/>
        </w:tabs>
        <w:jc w:val="center"/>
        <w:rPr>
          <w:rFonts w:cs="Arial"/>
          <w:sz w:val="22"/>
          <w:szCs w:val="22"/>
          <w:lang w:val="es-ES_tradnl"/>
        </w:rPr>
      </w:pPr>
      <w:r>
        <w:rPr>
          <w:rFonts w:cs="Arial"/>
          <w:noProof/>
          <w:sz w:val="22"/>
          <w:szCs w:val="22"/>
          <w:lang w:val="es-ES_tradnl"/>
        </w:rPr>
        <w:drawing>
          <wp:inline distT="0" distB="0" distL="0" distR="0" wp14:anchorId="48594689" wp14:editId="2FFE349E">
            <wp:extent cx="2729636" cy="4215069"/>
            <wp:effectExtent l="317"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16200000">
                      <a:off x="0" y="0"/>
                      <a:ext cx="2782610" cy="4296871"/>
                    </a:xfrm>
                    <a:prstGeom prst="rect">
                      <a:avLst/>
                    </a:prstGeom>
                    <a:noFill/>
                    <a:ln>
                      <a:noFill/>
                    </a:ln>
                  </pic:spPr>
                </pic:pic>
              </a:graphicData>
            </a:graphic>
          </wp:inline>
        </w:drawing>
      </w:r>
    </w:p>
    <w:p w14:paraId="2B155784" w14:textId="77777777" w:rsidR="00206196" w:rsidRDefault="00206196" w:rsidP="00206196">
      <w:pPr>
        <w:pStyle w:val="Ttulo3"/>
      </w:pPr>
      <w:bookmarkStart w:id="81" w:name="_Toc96941380"/>
      <w:r>
        <w:t>ÁMBITO DE APLICACIÓN</w:t>
      </w:r>
      <w:bookmarkEnd w:id="81"/>
    </w:p>
    <w:p w14:paraId="7AD78BBB" w14:textId="545E9B2A" w:rsidR="004B392F" w:rsidRPr="00357C3D" w:rsidDel="00E93884" w:rsidRDefault="003B737D" w:rsidP="004B392F">
      <w:pPr>
        <w:widowControl/>
        <w:tabs>
          <w:tab w:val="clear" w:pos="567"/>
          <w:tab w:val="left" w:pos="709"/>
        </w:tabs>
        <w:rPr>
          <w:rFonts w:cs="Arial"/>
          <w:sz w:val="22"/>
          <w:szCs w:val="22"/>
        </w:rPr>
      </w:pPr>
      <w:r>
        <w:rPr>
          <w:rFonts w:cs="Arial"/>
          <w:sz w:val="22"/>
          <w:szCs w:val="22"/>
        </w:rPr>
        <w:t>Este</w:t>
      </w:r>
      <w:r w:rsidR="004B392F" w:rsidRPr="00357C3D" w:rsidDel="00E93884">
        <w:rPr>
          <w:rFonts w:cs="Arial"/>
          <w:sz w:val="22"/>
          <w:szCs w:val="22"/>
        </w:rPr>
        <w:t xml:space="preserve"> procedimiento simplificado es de aplicación al tendido de cables de acometida en postes a partir del punto que delimita el inicio de los tramos de dispersión, siendo dicho punto el definido por la ubicación de la CTO del operador. La instalación de las CTO en los postes debe incluirse en las SUC de la red de distribución (SUC que </w:t>
      </w:r>
      <w:r>
        <w:rPr>
          <w:rFonts w:cs="Arial"/>
          <w:sz w:val="22"/>
          <w:szCs w:val="22"/>
        </w:rPr>
        <w:t>se provisionan mediante</w:t>
      </w:r>
      <w:r w:rsidR="004B392F" w:rsidRPr="00357C3D" w:rsidDel="00E93884">
        <w:rPr>
          <w:rFonts w:cs="Arial"/>
          <w:sz w:val="22"/>
          <w:szCs w:val="22"/>
        </w:rPr>
        <w:t xml:space="preserve"> </w:t>
      </w:r>
      <w:r>
        <w:rPr>
          <w:rFonts w:cs="Arial"/>
          <w:sz w:val="22"/>
          <w:szCs w:val="22"/>
        </w:rPr>
        <w:t>el procedimiento general o bien mediante el procedimiento con replanteo autónomo</w:t>
      </w:r>
      <w:r w:rsidR="004B392F" w:rsidRPr="00357C3D" w:rsidDel="00E93884">
        <w:rPr>
          <w:rFonts w:cs="Arial"/>
          <w:sz w:val="22"/>
          <w:szCs w:val="22"/>
        </w:rPr>
        <w:t>).</w:t>
      </w:r>
    </w:p>
    <w:p w14:paraId="30D732F9" w14:textId="11D607DE" w:rsidR="004B392F" w:rsidRDefault="004B392F" w:rsidP="004B392F">
      <w:pPr>
        <w:widowControl/>
        <w:tabs>
          <w:tab w:val="clear" w:pos="567"/>
          <w:tab w:val="left" w:pos="709"/>
        </w:tabs>
        <w:rPr>
          <w:rFonts w:cs="Arial"/>
          <w:sz w:val="22"/>
          <w:szCs w:val="22"/>
        </w:rPr>
      </w:pPr>
      <w:r w:rsidRPr="00357C3D" w:rsidDel="00E93884">
        <w:rPr>
          <w:rFonts w:cs="Arial"/>
          <w:sz w:val="22"/>
          <w:szCs w:val="22"/>
        </w:rPr>
        <w:t xml:space="preserve">Este tipo de solicitudes (SUC genéricas) puede abarcar un número indefinido de acometidas (no se requiere la tramitación de una SUC por cada acometida individual), aplicándose únicamente el límite general de 40 postes. </w:t>
      </w:r>
      <w:r w:rsidR="003B737D">
        <w:rPr>
          <w:rFonts w:cs="Arial"/>
          <w:sz w:val="22"/>
          <w:szCs w:val="22"/>
        </w:rPr>
        <w:t>Además</w:t>
      </w:r>
      <w:r w:rsidRPr="00357C3D" w:rsidDel="00E93884">
        <w:rPr>
          <w:rFonts w:cs="Arial"/>
          <w:sz w:val="22"/>
          <w:szCs w:val="22"/>
        </w:rPr>
        <w:t xml:space="preserve"> no se exige continuidad entre postes, por lo </w:t>
      </w:r>
      <w:r w:rsidRPr="00357C3D" w:rsidDel="00E93884">
        <w:rPr>
          <w:rFonts w:cs="Arial"/>
          <w:sz w:val="22"/>
          <w:szCs w:val="22"/>
        </w:rPr>
        <w:lastRenderedPageBreak/>
        <w:t>que una sola SUC puede abarcar hasta 40 postes de la misma zona, en los que el operador podrá tender acometidas de cliente cuando lo desee.</w:t>
      </w:r>
    </w:p>
    <w:p w14:paraId="555C269F" w14:textId="3FE483DD" w:rsidR="003B737D" w:rsidRPr="003B737D" w:rsidRDefault="003B737D" w:rsidP="003B737D">
      <w:pPr>
        <w:widowControl/>
        <w:tabs>
          <w:tab w:val="clear" w:pos="567"/>
          <w:tab w:val="left" w:pos="709"/>
        </w:tabs>
        <w:rPr>
          <w:rFonts w:cs="Arial"/>
          <w:sz w:val="22"/>
          <w:szCs w:val="22"/>
        </w:rPr>
      </w:pPr>
      <w:r>
        <w:rPr>
          <w:rFonts w:cs="Arial"/>
          <w:sz w:val="22"/>
          <w:szCs w:val="22"/>
        </w:rPr>
        <w:t>L</w:t>
      </w:r>
      <w:r w:rsidRPr="003B737D">
        <w:rPr>
          <w:rFonts w:cs="Arial"/>
          <w:sz w:val="22"/>
          <w:szCs w:val="22"/>
        </w:rPr>
        <w:t xml:space="preserve">os operadores </w:t>
      </w:r>
      <w:r>
        <w:rPr>
          <w:rFonts w:cs="Arial"/>
          <w:sz w:val="22"/>
          <w:szCs w:val="22"/>
        </w:rPr>
        <w:t xml:space="preserve">podrán </w:t>
      </w:r>
      <w:r w:rsidRPr="003B737D">
        <w:rPr>
          <w:rFonts w:cs="Arial"/>
          <w:sz w:val="22"/>
          <w:szCs w:val="22"/>
        </w:rPr>
        <w:t>instal</w:t>
      </w:r>
      <w:r>
        <w:rPr>
          <w:rFonts w:cs="Arial"/>
          <w:sz w:val="22"/>
          <w:szCs w:val="22"/>
        </w:rPr>
        <w:t>ar</w:t>
      </w:r>
      <w:r w:rsidRPr="003B737D">
        <w:rPr>
          <w:rFonts w:cs="Arial"/>
          <w:sz w:val="22"/>
          <w:szCs w:val="22"/>
        </w:rPr>
        <w:t xml:space="preserve"> sus acometidas de cliente </w:t>
      </w:r>
      <w:r>
        <w:rPr>
          <w:rFonts w:cs="Arial"/>
          <w:sz w:val="22"/>
          <w:szCs w:val="22"/>
        </w:rPr>
        <w:t xml:space="preserve">también en </w:t>
      </w:r>
      <w:r w:rsidRPr="003B737D">
        <w:rPr>
          <w:rFonts w:cs="Arial"/>
          <w:sz w:val="22"/>
          <w:szCs w:val="22"/>
        </w:rPr>
        <w:t xml:space="preserve">postes de tipo H, aunque no </w:t>
      </w:r>
      <w:r>
        <w:rPr>
          <w:rFonts w:cs="Arial"/>
          <w:sz w:val="22"/>
          <w:szCs w:val="22"/>
        </w:rPr>
        <w:t>podrán</w:t>
      </w:r>
      <w:r w:rsidRPr="003B737D">
        <w:rPr>
          <w:rFonts w:cs="Arial"/>
          <w:sz w:val="22"/>
          <w:szCs w:val="22"/>
        </w:rPr>
        <w:t xml:space="preserve"> instalar </w:t>
      </w:r>
      <w:r>
        <w:rPr>
          <w:rFonts w:cs="Arial"/>
          <w:sz w:val="22"/>
          <w:szCs w:val="22"/>
        </w:rPr>
        <w:t xml:space="preserve">en ellos </w:t>
      </w:r>
      <w:r w:rsidRPr="003B737D">
        <w:rPr>
          <w:rFonts w:cs="Arial"/>
          <w:sz w:val="22"/>
          <w:szCs w:val="22"/>
        </w:rPr>
        <w:t>cables de distribución ni cajas de empalmes</w:t>
      </w:r>
    </w:p>
    <w:p w14:paraId="622C27B1" w14:textId="77777777" w:rsidR="004B392F" w:rsidRDefault="004B392F" w:rsidP="004B392F">
      <w:pPr>
        <w:pStyle w:val="Ttulo3"/>
      </w:pPr>
      <w:bookmarkStart w:id="82" w:name="_Toc96941381"/>
      <w:r>
        <w:t>PROCEDIMIENTO DE PROVISIÓN</w:t>
      </w:r>
      <w:bookmarkEnd w:id="82"/>
    </w:p>
    <w:p w14:paraId="4A4CA019" w14:textId="34DFAB85" w:rsidR="004B392F" w:rsidRPr="004B392F" w:rsidDel="00E93884" w:rsidRDefault="004B392F" w:rsidP="003B737D">
      <w:pPr>
        <w:pStyle w:val="Prrafodelista"/>
        <w:keepNext/>
        <w:widowControl/>
        <w:numPr>
          <w:ilvl w:val="0"/>
          <w:numId w:val="48"/>
        </w:numPr>
        <w:tabs>
          <w:tab w:val="clear" w:pos="567"/>
          <w:tab w:val="left" w:pos="284"/>
        </w:tabs>
        <w:spacing w:before="240"/>
        <w:ind w:left="426" w:hanging="426"/>
        <w:rPr>
          <w:b/>
          <w:sz w:val="22"/>
          <w:szCs w:val="22"/>
        </w:rPr>
      </w:pPr>
      <w:r>
        <w:rPr>
          <w:b/>
          <w:sz w:val="22"/>
          <w:szCs w:val="22"/>
        </w:rPr>
        <w:t>Acreditación previa</w:t>
      </w:r>
    </w:p>
    <w:p w14:paraId="71B9983A" w14:textId="46D3281B"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El procedimiento simplificado está disponible sólo para los operadores que acrediten experiencia suficiente y firmen el Acuerdo de Buenas Prácticas que figura en el anexo </w:t>
      </w:r>
      <w:r w:rsidR="000C105E">
        <w:rPr>
          <w:rFonts w:cs="Arial"/>
          <w:sz w:val="22"/>
          <w:szCs w:val="22"/>
        </w:rPr>
        <w:t>7</w:t>
      </w:r>
      <w:r w:rsidRPr="00357C3D" w:rsidDel="00E93884">
        <w:rPr>
          <w:rFonts w:cs="Arial"/>
          <w:sz w:val="22"/>
          <w:szCs w:val="22"/>
        </w:rPr>
        <w:t xml:space="preserve"> de la oferta, y que les habilita para realizar replanteos autónomos. Asimismo, deberán:</w:t>
      </w:r>
    </w:p>
    <w:p w14:paraId="7811E573" w14:textId="77777777" w:rsidR="00357C3D" w:rsidRPr="00357C3D" w:rsidDel="00E93884" w:rsidRDefault="00357C3D" w:rsidP="00C56E5D">
      <w:pPr>
        <w:pStyle w:val="Prrafodelista"/>
        <w:widowControl/>
        <w:numPr>
          <w:ilvl w:val="0"/>
          <w:numId w:val="46"/>
        </w:numPr>
        <w:tabs>
          <w:tab w:val="clear" w:pos="567"/>
          <w:tab w:val="left" w:pos="709"/>
        </w:tabs>
        <w:rPr>
          <w:rFonts w:cs="Arial"/>
          <w:sz w:val="22"/>
          <w:szCs w:val="22"/>
        </w:rPr>
      </w:pPr>
      <w:r w:rsidRPr="00357C3D" w:rsidDel="00E93884">
        <w:rPr>
          <w:rFonts w:cs="Arial"/>
          <w:sz w:val="22"/>
          <w:szCs w:val="22"/>
        </w:rPr>
        <w:t>Firmar un Acuerdo específico para el tendido de acometidas en Postes, con requisitos adicionales en materia de PRL, mediante el cual se comprometen a comunicar a Telefónica cualquier incidencia que se produzca en los postes y a prohibir que sus trabajadores suban a postes que se encuentren en mal estado. Este Acuerdo especificará también los mecanismos de comunicación ante cualquier accidente laboral que pudiera producirse durante el uso de los postes.</w:t>
      </w:r>
    </w:p>
    <w:p w14:paraId="619C5AB2" w14:textId="77777777" w:rsidR="00357C3D" w:rsidRPr="00357C3D" w:rsidDel="00E93884" w:rsidRDefault="00357C3D" w:rsidP="00C56E5D">
      <w:pPr>
        <w:pStyle w:val="Prrafodelista"/>
        <w:widowControl/>
        <w:numPr>
          <w:ilvl w:val="0"/>
          <w:numId w:val="46"/>
        </w:numPr>
        <w:tabs>
          <w:tab w:val="clear" w:pos="567"/>
          <w:tab w:val="left" w:pos="709"/>
        </w:tabs>
        <w:rPr>
          <w:rFonts w:cs="Arial"/>
          <w:sz w:val="22"/>
          <w:szCs w:val="22"/>
        </w:rPr>
      </w:pPr>
      <w:r w:rsidRPr="00357C3D" w:rsidDel="00E93884">
        <w:rPr>
          <w:rFonts w:cs="Arial"/>
          <w:sz w:val="22"/>
          <w:szCs w:val="22"/>
        </w:rPr>
        <w:t>Proporcionar a Telefónica documentación que acredite la formación de sus trabajadores en trabajos en altura.</w:t>
      </w:r>
    </w:p>
    <w:p w14:paraId="46504A7C" w14:textId="77777777" w:rsidR="00357C3D" w:rsidRPr="00357C3D" w:rsidDel="00E93884" w:rsidRDefault="00357C3D" w:rsidP="00C56E5D">
      <w:pPr>
        <w:pStyle w:val="Prrafodelista"/>
        <w:widowControl/>
        <w:numPr>
          <w:ilvl w:val="0"/>
          <w:numId w:val="46"/>
        </w:numPr>
        <w:tabs>
          <w:tab w:val="clear" w:pos="567"/>
          <w:tab w:val="left" w:pos="709"/>
        </w:tabs>
        <w:rPr>
          <w:rFonts w:cs="Arial"/>
          <w:sz w:val="22"/>
          <w:szCs w:val="22"/>
        </w:rPr>
      </w:pPr>
      <w:r w:rsidRPr="00357C3D" w:rsidDel="00E93884">
        <w:rPr>
          <w:rFonts w:cs="Arial"/>
          <w:sz w:val="22"/>
          <w:szCs w:val="22"/>
        </w:rPr>
        <w:t>Acreditarse previamente para la realización de intervenciones de forma autónoma, según lo recogido en el apartado 6.3.3. “Procedimiento de provisión”, punto 1 “Acreditación previa”.</w:t>
      </w:r>
    </w:p>
    <w:p w14:paraId="11465F80" w14:textId="77777777" w:rsidR="00357C3D" w:rsidRPr="004B392F"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4B392F" w:rsidDel="00E93884">
        <w:rPr>
          <w:b/>
          <w:sz w:val="22"/>
          <w:szCs w:val="22"/>
        </w:rPr>
        <w:t>Solicitud en NEON</w:t>
      </w:r>
    </w:p>
    <w:p w14:paraId="6DF83F92" w14:textId="1F41B64B" w:rsidR="00357C3D" w:rsidRDefault="00357C3D" w:rsidP="00357C3D">
      <w:pPr>
        <w:widowControl/>
        <w:tabs>
          <w:tab w:val="clear" w:pos="567"/>
          <w:tab w:val="left" w:pos="709"/>
        </w:tabs>
        <w:rPr>
          <w:rFonts w:cs="Arial"/>
          <w:sz w:val="22"/>
          <w:szCs w:val="22"/>
        </w:rPr>
      </w:pPr>
      <w:r w:rsidRPr="00357C3D" w:rsidDel="00E93884">
        <w:rPr>
          <w:rFonts w:cs="Arial"/>
          <w:sz w:val="22"/>
          <w:szCs w:val="22"/>
        </w:rPr>
        <w:t>El operador debe solicitar el flujo “RED DISPERSIÓN DE POSTES” desde la pantalla de ALTA de la SUC, incorporando la información habitual relativa a los datos de la SUC e incluyendo en el campo “Solicitud A” del poste donde está ubicada la CTO, el número de la Solicitud de Replanteo Conjunto en la que se instaló la CTO en el poste.</w:t>
      </w:r>
    </w:p>
    <w:p w14:paraId="67ABB9F9" w14:textId="77777777" w:rsidR="00357C3D" w:rsidRPr="004B392F"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4B392F" w:rsidDel="00E93884">
        <w:rPr>
          <w:b/>
          <w:sz w:val="22"/>
          <w:szCs w:val="22"/>
        </w:rPr>
        <w:t>Validación de la SUC</w:t>
      </w:r>
    </w:p>
    <w:p w14:paraId="420A8210" w14:textId="0F5604BD"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Una vez que la SUC se encuentre en estado </w:t>
      </w:r>
      <w:r w:rsidRPr="003B737D" w:rsidDel="00E93884">
        <w:rPr>
          <w:rFonts w:cs="Arial"/>
          <w:color w:val="0000FF"/>
          <w:sz w:val="22"/>
          <w:szCs w:val="22"/>
        </w:rPr>
        <w:t>Pte. Validación</w:t>
      </w:r>
      <w:r w:rsidR="003B737D">
        <w:rPr>
          <w:rFonts w:cs="Arial"/>
          <w:sz w:val="22"/>
          <w:szCs w:val="22"/>
        </w:rPr>
        <w:t>,</w:t>
      </w:r>
      <w:r w:rsidRPr="00357C3D" w:rsidDel="00E93884">
        <w:rPr>
          <w:rFonts w:cs="Arial"/>
          <w:sz w:val="22"/>
          <w:szCs w:val="22"/>
        </w:rPr>
        <w:t xml:space="preserve"> Telefónica estudiará que la petición es correcta y se encuentra ubicada en un tramo válido para este procedimiento específico. El plazo máximo para completar esta tarea de validación es de </w:t>
      </w:r>
      <w:r w:rsidRPr="003B737D" w:rsidDel="00E93884">
        <w:rPr>
          <w:rFonts w:cs="Arial"/>
          <w:b/>
          <w:bCs/>
          <w:color w:val="FF0000"/>
          <w:sz w:val="22"/>
          <w:szCs w:val="22"/>
        </w:rPr>
        <w:t>10 días</w:t>
      </w:r>
      <w:r w:rsidRPr="003B737D" w:rsidDel="00E93884">
        <w:rPr>
          <w:rFonts w:cs="Arial"/>
          <w:color w:val="FF0000"/>
          <w:sz w:val="22"/>
          <w:szCs w:val="22"/>
        </w:rPr>
        <w:t xml:space="preserve"> </w:t>
      </w:r>
      <w:r w:rsidRPr="00357C3D" w:rsidDel="00E93884">
        <w:rPr>
          <w:rFonts w:cs="Arial"/>
          <w:sz w:val="22"/>
          <w:szCs w:val="22"/>
        </w:rPr>
        <w:t>laborables.</w:t>
      </w:r>
    </w:p>
    <w:p w14:paraId="282C7C47"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Tras la validación de la SUC genérica de dispersión, el operador podrá proceder con el tendido de sus acometidas, lo que podrá hacer de forma autónoma y sin que exista un límite temporal máximo.</w:t>
      </w:r>
    </w:p>
    <w:p w14:paraId="4DA868D0" w14:textId="77777777" w:rsidR="00357C3D" w:rsidRPr="003B737D"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3B737D" w:rsidDel="00E93884">
        <w:rPr>
          <w:b/>
          <w:sz w:val="22"/>
          <w:szCs w:val="22"/>
        </w:rPr>
        <w:t>Replanteo autónomo con o sin instalación de acometidas</w:t>
      </w:r>
    </w:p>
    <w:p w14:paraId="50C9D62B" w14:textId="7A49790C"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Tras la validación de Telefónica y la aceptación de la SUC, esta avanza hasta el estado </w:t>
      </w:r>
      <w:r w:rsidRPr="003B737D" w:rsidDel="00E93884">
        <w:rPr>
          <w:rFonts w:cs="Arial"/>
          <w:color w:val="0000FF"/>
          <w:sz w:val="22"/>
          <w:szCs w:val="22"/>
        </w:rPr>
        <w:t>Pte. Datos Replanteo Autónomo</w:t>
      </w:r>
      <w:r w:rsidRPr="00357C3D" w:rsidDel="00E93884">
        <w:rPr>
          <w:rFonts w:cs="Arial"/>
          <w:sz w:val="22"/>
          <w:szCs w:val="22"/>
        </w:rPr>
        <w:t xml:space="preserve">. </w:t>
      </w:r>
    </w:p>
    <w:p w14:paraId="6A2A0AF5"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El replanteo autónomo tiene por objeto que el operador reúna información acerca de los postes incluidos en la SUC, a la vez que instale, si lo desea, sus acometidas de cliente.</w:t>
      </w:r>
    </w:p>
    <w:p w14:paraId="69F342F3"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La intervención la deberán notificar previamente los operadores a Telefónica (estas notificaciones no requieren respuesta positiva por parte de Telefónica). La aportación de </w:t>
      </w:r>
      <w:r w:rsidRPr="00357C3D" w:rsidDel="00E93884">
        <w:rPr>
          <w:rFonts w:cs="Arial"/>
          <w:sz w:val="22"/>
          <w:szCs w:val="22"/>
        </w:rPr>
        <w:lastRenderedPageBreak/>
        <w:t>documentación asociada a la intervención (el documento que acredite que los trabajadores están autorizados para intervenir en las infraestructuras) podrá aportarse tras los trabajos.</w:t>
      </w:r>
    </w:p>
    <w:p w14:paraId="345C5E56" w14:textId="4A7C5BA2"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Los operadores previamente acreditados para ello podrán llevar a cabo el replanteo de forma autónoma, previa comunicación a Telefónica de la fecha y la solicitud objeto de replanteo autónomo (la SUC progresará al estado </w:t>
      </w:r>
      <w:r w:rsidRPr="002A33A3" w:rsidDel="00E93884">
        <w:rPr>
          <w:rFonts w:cs="Arial"/>
          <w:color w:val="0000FF"/>
          <w:sz w:val="22"/>
          <w:szCs w:val="22"/>
        </w:rPr>
        <w:t>Pte. Replanteo Autónomo</w:t>
      </w:r>
      <w:r w:rsidRPr="00357C3D" w:rsidDel="00E93884">
        <w:rPr>
          <w:rFonts w:cs="Arial"/>
          <w:sz w:val="22"/>
          <w:szCs w:val="22"/>
        </w:rPr>
        <w:t>). Asimismo, comunicarán a Telefónica los trabajadores implicados en esta tarea, que deben coincidir con uno de los trabajadores acreditados (en el fichero DocAc con TRABAJO_ALTURA</w:t>
      </w:r>
      <w:r w:rsidR="002A33A3">
        <w:rPr>
          <w:rFonts w:cs="Arial"/>
          <w:sz w:val="22"/>
          <w:szCs w:val="22"/>
        </w:rPr>
        <w:t xml:space="preserve"> </w:t>
      </w:r>
      <w:r w:rsidRPr="00357C3D" w:rsidDel="00E93884">
        <w:rPr>
          <w:rFonts w:cs="Arial"/>
          <w:sz w:val="22"/>
          <w:szCs w:val="22"/>
        </w:rPr>
        <w:t>=</w:t>
      </w:r>
      <w:r w:rsidR="002A33A3">
        <w:rPr>
          <w:rFonts w:cs="Arial"/>
          <w:sz w:val="22"/>
          <w:szCs w:val="22"/>
        </w:rPr>
        <w:t xml:space="preserve"> </w:t>
      </w:r>
      <w:r w:rsidRPr="00357C3D" w:rsidDel="00E93884">
        <w:rPr>
          <w:rFonts w:cs="Arial"/>
          <w:sz w:val="22"/>
          <w:szCs w:val="22"/>
        </w:rPr>
        <w:t>S).</w:t>
      </w:r>
    </w:p>
    <w:p w14:paraId="569BDEF6"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El operador realizará un replanteo autónomo de todos los postes de la SUC, y subirá a NEON un documento en el que informe que ha realizado el replanteo, solamente firmado por el operador.</w:t>
      </w:r>
    </w:p>
    <w:p w14:paraId="34C5556A" w14:textId="77777777" w:rsidR="00357C3D" w:rsidRPr="003B737D"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3B737D" w:rsidDel="00E93884">
        <w:rPr>
          <w:b/>
          <w:sz w:val="22"/>
          <w:szCs w:val="22"/>
        </w:rPr>
        <w:t>Provisión de documentación descriptiva</w:t>
      </w:r>
    </w:p>
    <w:p w14:paraId="116A9961" w14:textId="4FF408CE"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Tras la finalización del replanteo autónomo y, en su caso, la instalación de las primeras acometidas, los operadores subirán a NEON la documentación descriptiva acerca de la situación de los postes objeto de replanteo y la ocupación prevista en los mismos. Concretamente, deben cargar en la SUC los partes de seguridad, el plano esquemático modificado (plano después del replanteo) y los datos de la SUC modificados, en caso de que haya sido necesario añadir o eliminar algún poste. La SUC progresará del estado </w:t>
      </w:r>
      <w:r w:rsidRPr="002A33A3" w:rsidDel="00E93884">
        <w:rPr>
          <w:rFonts w:cs="Arial"/>
          <w:color w:val="0000FF"/>
          <w:sz w:val="22"/>
          <w:szCs w:val="22"/>
        </w:rPr>
        <w:t>Pte. Replanteo Autónomo</w:t>
      </w:r>
      <w:r w:rsidRPr="00357C3D" w:rsidDel="00E93884">
        <w:rPr>
          <w:rFonts w:cs="Arial"/>
          <w:sz w:val="22"/>
          <w:szCs w:val="22"/>
        </w:rPr>
        <w:t xml:space="preserve"> al estado </w:t>
      </w:r>
      <w:r w:rsidRPr="002A33A3" w:rsidDel="00E93884">
        <w:rPr>
          <w:rFonts w:cs="Arial"/>
          <w:color w:val="0000FF"/>
          <w:sz w:val="22"/>
          <w:szCs w:val="22"/>
        </w:rPr>
        <w:t>AR y MD facilitadas</w:t>
      </w:r>
      <w:r w:rsidRPr="00357C3D" w:rsidDel="00E93884">
        <w:rPr>
          <w:rFonts w:cs="Arial"/>
          <w:sz w:val="22"/>
          <w:szCs w:val="22"/>
        </w:rPr>
        <w:t>.</w:t>
      </w:r>
    </w:p>
    <w:p w14:paraId="418AD7DC"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Si el operador ha instalado acometidas en el mismo momento del replanteo autónomo, informará en la pestaña “Conductos” el número de acometidas instaladas en esta primera fase.</w:t>
      </w:r>
    </w:p>
    <w:p w14:paraId="0687E08D" w14:textId="77777777" w:rsidR="00357C3D" w:rsidRPr="003B737D"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3B737D" w:rsidDel="00E93884">
        <w:rPr>
          <w:b/>
          <w:sz w:val="22"/>
          <w:szCs w:val="22"/>
        </w:rPr>
        <w:t>Comunicación de observaciones de Telefónica</w:t>
      </w:r>
    </w:p>
    <w:p w14:paraId="25BE3B98"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Tras la remisión a Telefónica de la documentación descriptiva, Telefónica podrá comunicar al Operador cualquier observación relativa a las condiciones de ocupación por él previstas, incluyendo sugerencias o correcciones cuando estime que dichas condiciones no son las óptimas. No obstante, esta comunicación no tendrá consideración de validación previa, esto es, no podrá impedir o retrasar los trabajos de instalación del Operador.</w:t>
      </w:r>
    </w:p>
    <w:p w14:paraId="0E00FCCE" w14:textId="4285CC9C"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Telefónica dispondrá de un plazo máximo de </w:t>
      </w:r>
      <w:r w:rsidRPr="002A33A3" w:rsidDel="00E93884">
        <w:rPr>
          <w:rFonts w:cs="Arial"/>
          <w:b/>
          <w:bCs/>
          <w:color w:val="FF0000"/>
          <w:sz w:val="22"/>
          <w:szCs w:val="22"/>
        </w:rPr>
        <w:t>3 días</w:t>
      </w:r>
      <w:r w:rsidRPr="002A33A3" w:rsidDel="00E93884">
        <w:rPr>
          <w:rFonts w:cs="Arial"/>
          <w:color w:val="FF0000"/>
          <w:sz w:val="22"/>
          <w:szCs w:val="22"/>
        </w:rPr>
        <w:t xml:space="preserve"> </w:t>
      </w:r>
      <w:r w:rsidRPr="00357C3D" w:rsidDel="00E93884">
        <w:rPr>
          <w:rFonts w:cs="Arial"/>
          <w:sz w:val="22"/>
          <w:szCs w:val="22"/>
        </w:rPr>
        <w:t xml:space="preserve">para aportar dichas observaciones no vinculantes, durante el cual la solicitud se mantendrá en el estado </w:t>
      </w:r>
      <w:r w:rsidRPr="002A33A3" w:rsidDel="00E93884">
        <w:rPr>
          <w:rFonts w:cs="Arial"/>
          <w:color w:val="0000FF"/>
          <w:sz w:val="22"/>
          <w:szCs w:val="22"/>
        </w:rPr>
        <w:t>AR y MD facilitadas</w:t>
      </w:r>
      <w:r w:rsidRPr="00357C3D" w:rsidDel="00E93884">
        <w:rPr>
          <w:rFonts w:cs="Arial"/>
          <w:sz w:val="22"/>
          <w:szCs w:val="22"/>
        </w:rPr>
        <w:t xml:space="preserve">. Durante este periodo el operador podrá revisar su propuesta y remitir a Telefónica documentación modificada, si considera que está justificado. Transcurrido dicho plazo la solicitud pasará automáticamente al estado </w:t>
      </w:r>
      <w:r w:rsidRPr="002A33A3" w:rsidDel="00E93884">
        <w:rPr>
          <w:rFonts w:cs="Arial"/>
          <w:color w:val="0000FF"/>
          <w:sz w:val="22"/>
          <w:szCs w:val="22"/>
        </w:rPr>
        <w:t>SUC Confirmada</w:t>
      </w:r>
      <w:r w:rsidRPr="00357C3D" w:rsidDel="00E93884">
        <w:rPr>
          <w:rFonts w:cs="Arial"/>
          <w:sz w:val="22"/>
          <w:szCs w:val="22"/>
        </w:rPr>
        <w:t>.</w:t>
      </w:r>
    </w:p>
    <w:p w14:paraId="56EF225B" w14:textId="431786C0"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De esta manera la SUC quedará preparada para la instalación de las sucesivas acometidas desde los postes incluidos en la SUC (hasta 40 postes) y el Operador podrá instalar nuevas acometidas, sin necesidad de solicitar nuevas SUC. Para ello, la SUC permanecerá en estado </w:t>
      </w:r>
      <w:r w:rsidRPr="002A33A3" w:rsidDel="00E93884">
        <w:rPr>
          <w:rFonts w:cs="Arial"/>
          <w:color w:val="0000FF"/>
          <w:sz w:val="22"/>
          <w:szCs w:val="22"/>
        </w:rPr>
        <w:t>Ejecución en obras</w:t>
      </w:r>
      <w:r w:rsidRPr="00357C3D" w:rsidDel="00E93884">
        <w:rPr>
          <w:rFonts w:cs="Arial"/>
          <w:sz w:val="22"/>
          <w:szCs w:val="22"/>
        </w:rPr>
        <w:t xml:space="preserve"> ya que en caso de que la SUC progresara al estado </w:t>
      </w:r>
      <w:r w:rsidRPr="002A33A3" w:rsidDel="00E93884">
        <w:rPr>
          <w:rFonts w:cs="Arial"/>
          <w:color w:val="0000FF"/>
          <w:sz w:val="22"/>
          <w:szCs w:val="22"/>
        </w:rPr>
        <w:t>Ocupación</w:t>
      </w:r>
      <w:r w:rsidRPr="00357C3D" w:rsidDel="00E93884">
        <w:rPr>
          <w:rFonts w:cs="Arial"/>
          <w:sz w:val="22"/>
          <w:szCs w:val="22"/>
        </w:rPr>
        <w:t xml:space="preserve"> no se podría informar a través de NEON de nuevos trabajos de provisión (nótese que cuando la SUC está en estado </w:t>
      </w:r>
      <w:r w:rsidRPr="002A33A3" w:rsidDel="00E93884">
        <w:rPr>
          <w:rFonts w:cs="Arial"/>
          <w:color w:val="0000FF"/>
          <w:sz w:val="22"/>
          <w:szCs w:val="22"/>
        </w:rPr>
        <w:t>Ocupación</w:t>
      </w:r>
      <w:r w:rsidRPr="00357C3D" w:rsidDel="00E93884">
        <w:rPr>
          <w:rFonts w:cs="Arial"/>
          <w:sz w:val="22"/>
          <w:szCs w:val="22"/>
        </w:rPr>
        <w:t>, el operador únicamente puede informar de trabajos de mantenimiento).</w:t>
      </w:r>
    </w:p>
    <w:p w14:paraId="2F05EDC1" w14:textId="77777777" w:rsidR="00357C3D" w:rsidRPr="003B737D"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3B737D" w:rsidDel="00E93884">
        <w:rPr>
          <w:b/>
          <w:sz w:val="22"/>
          <w:szCs w:val="22"/>
        </w:rPr>
        <w:t>Instalación o desinstalación de acometidas en postes</w:t>
      </w:r>
    </w:p>
    <w:p w14:paraId="117EBFC9"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El operador podrá llevar a cabo, previa notificación a Telefónica, el tendido de acometidas adicionales de forma autónoma y sin que exista un límite temporal máximo.</w:t>
      </w:r>
    </w:p>
    <w:p w14:paraId="46903E1D" w14:textId="5030C085"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Estas intervenciones podrán notificarse y llevarse a cabo en SUC que se encuentren en estado </w:t>
      </w:r>
      <w:r w:rsidRPr="002A33A3" w:rsidDel="00E93884">
        <w:rPr>
          <w:rFonts w:cs="Arial"/>
          <w:color w:val="0000FF"/>
          <w:sz w:val="22"/>
          <w:szCs w:val="22"/>
        </w:rPr>
        <w:t>SUC Confirmada</w:t>
      </w:r>
      <w:r w:rsidRPr="00357C3D" w:rsidDel="00E93884">
        <w:rPr>
          <w:rFonts w:cs="Arial"/>
          <w:sz w:val="22"/>
          <w:szCs w:val="22"/>
        </w:rPr>
        <w:t xml:space="preserve">, </w:t>
      </w:r>
      <w:r w:rsidRPr="002A33A3" w:rsidDel="00E93884">
        <w:rPr>
          <w:rFonts w:cs="Arial"/>
          <w:color w:val="0000FF"/>
          <w:sz w:val="22"/>
          <w:szCs w:val="22"/>
        </w:rPr>
        <w:t>Pte. replanteo autónomo</w:t>
      </w:r>
      <w:r w:rsidRPr="00357C3D" w:rsidDel="00E93884">
        <w:rPr>
          <w:rFonts w:cs="Arial"/>
          <w:sz w:val="22"/>
          <w:szCs w:val="22"/>
        </w:rPr>
        <w:t xml:space="preserve">, </w:t>
      </w:r>
      <w:r w:rsidRPr="002A33A3" w:rsidDel="00E93884">
        <w:rPr>
          <w:rFonts w:cs="Arial"/>
          <w:color w:val="0000FF"/>
          <w:sz w:val="22"/>
          <w:szCs w:val="22"/>
        </w:rPr>
        <w:t>AR y MD facilitadas</w:t>
      </w:r>
      <w:r w:rsidRPr="00357C3D" w:rsidDel="00E93884">
        <w:rPr>
          <w:rFonts w:cs="Arial"/>
          <w:sz w:val="22"/>
          <w:szCs w:val="22"/>
        </w:rPr>
        <w:t xml:space="preserve"> o en cualquier estado posterior de la SUC, de forma indefinida, hasta el estado de </w:t>
      </w:r>
      <w:r w:rsidRPr="002A33A3" w:rsidDel="00E93884">
        <w:rPr>
          <w:rFonts w:cs="Arial"/>
          <w:color w:val="0000FF"/>
          <w:sz w:val="22"/>
          <w:szCs w:val="22"/>
        </w:rPr>
        <w:t>Baja confirmada</w:t>
      </w:r>
      <w:r w:rsidRPr="00357C3D" w:rsidDel="00E93884">
        <w:rPr>
          <w:rFonts w:cs="Arial"/>
          <w:sz w:val="22"/>
          <w:szCs w:val="22"/>
        </w:rPr>
        <w:t xml:space="preserve">. Para ello, el Operador </w:t>
      </w:r>
      <w:r w:rsidRPr="00357C3D" w:rsidDel="00E93884">
        <w:rPr>
          <w:rFonts w:cs="Arial"/>
          <w:sz w:val="22"/>
          <w:szCs w:val="22"/>
        </w:rPr>
        <w:lastRenderedPageBreak/>
        <w:t>informará en la pestaña “Conductos” el número total de acometidas instaladas, lo que motivará el inicio de la facturación recurrente correspondiente, y su actualización conforme varíe dicho número.</w:t>
      </w:r>
    </w:p>
    <w:p w14:paraId="26ABABF0" w14:textId="77777777"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Estas notificaciones no requieren respuesta positiva por parte de Telefónica. La aportación de documentación asociada a la intervención (como el documento que acredite que los trabajadores están autorizados para intervenir en las infraestructuras) podrá aportarse tras los trabajos mediante el Alta de Trabajos de Provisión.</w:t>
      </w:r>
    </w:p>
    <w:p w14:paraId="22EFE204" w14:textId="5E9F717D"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El Operador debe cargar un fichero IUA_CTO.txt cada vez que instale una acometida, que incluya todas las acometidas en servicio (podrá haber acometidas de nueva instalación, y otras que hayan desaparecido)</w:t>
      </w:r>
      <w:r w:rsidR="002A33A3">
        <w:rPr>
          <w:rFonts w:cs="Arial"/>
          <w:sz w:val="22"/>
          <w:szCs w:val="22"/>
        </w:rPr>
        <w:t>:</w:t>
      </w:r>
    </w:p>
    <w:tbl>
      <w:tblPr>
        <w:tblStyle w:val="Tablaconcuadrcula1"/>
        <w:tblW w:w="0" w:type="auto"/>
        <w:jc w:val="center"/>
        <w:tblLook w:val="04A0" w:firstRow="1" w:lastRow="0" w:firstColumn="1" w:lastColumn="0" w:noHBand="0" w:noVBand="1"/>
      </w:tblPr>
      <w:tblGrid>
        <w:gridCol w:w="698"/>
        <w:gridCol w:w="937"/>
        <w:gridCol w:w="7081"/>
      </w:tblGrid>
      <w:tr w:rsidR="00357C3D" w:rsidRPr="00D52614" w:rsidDel="00E93884" w14:paraId="1336D3D2" w14:textId="77777777" w:rsidTr="007E277D">
        <w:trPr>
          <w:cantSplit/>
          <w:jc w:val="center"/>
        </w:trPr>
        <w:tc>
          <w:tcPr>
            <w:tcW w:w="8716" w:type="dxa"/>
            <w:gridSpan w:val="3"/>
            <w:shd w:val="clear" w:color="auto" w:fill="auto"/>
          </w:tcPr>
          <w:p w14:paraId="67BE8666" w14:textId="77777777" w:rsidR="00357C3D" w:rsidRPr="007E277D" w:rsidDel="00E93884" w:rsidRDefault="00357C3D" w:rsidP="002A33A3">
            <w:pPr>
              <w:pStyle w:val="primerafila"/>
              <w:tabs>
                <w:tab w:val="left" w:pos="608"/>
                <w:tab w:val="left" w:pos="2495"/>
                <w:tab w:val="center" w:pos="4139"/>
              </w:tabs>
              <w:jc w:val="left"/>
              <w:rPr>
                <w:b w:val="0"/>
                <w:bCs w:val="0"/>
                <w:szCs w:val="20"/>
                <w:lang w:eastAsia="ar-SA"/>
              </w:rPr>
            </w:pPr>
            <w:r w:rsidRPr="007E277D" w:rsidDel="00E93884">
              <w:rPr>
                <w:b w:val="0"/>
                <w:bCs w:val="0"/>
                <w:szCs w:val="20"/>
                <w:lang w:eastAsia="ar-SA"/>
              </w:rPr>
              <w:t>Nombre del fichero: IUA_CTO.txt</w:t>
            </w:r>
          </w:p>
        </w:tc>
      </w:tr>
      <w:tr w:rsidR="00357C3D" w:rsidRPr="00357C3D" w:rsidDel="00E93884" w14:paraId="04ACC36A" w14:textId="77777777" w:rsidTr="007E277D">
        <w:trPr>
          <w:cantSplit/>
          <w:jc w:val="center"/>
        </w:trPr>
        <w:tc>
          <w:tcPr>
            <w:tcW w:w="8716" w:type="dxa"/>
            <w:gridSpan w:val="3"/>
            <w:shd w:val="clear" w:color="auto" w:fill="auto"/>
          </w:tcPr>
          <w:p w14:paraId="3968CDD2" w14:textId="77777777" w:rsidR="00357C3D" w:rsidRPr="002A33A3" w:rsidDel="00E93884" w:rsidRDefault="00357C3D" w:rsidP="002A33A3">
            <w:pPr>
              <w:pStyle w:val="segundafila"/>
              <w:rPr>
                <w:sz w:val="18"/>
                <w:szCs w:val="18"/>
                <w:lang w:eastAsia="ar-SA"/>
              </w:rPr>
            </w:pPr>
            <w:r w:rsidRPr="002A33A3" w:rsidDel="00E93884">
              <w:rPr>
                <w:sz w:val="18"/>
                <w:szCs w:val="18"/>
                <w:lang w:eastAsia="ar-SA"/>
              </w:rPr>
              <w:t>Separador de campos: ‘#’</w:t>
            </w:r>
          </w:p>
        </w:tc>
      </w:tr>
      <w:tr w:rsidR="00357C3D" w:rsidRPr="00357C3D" w:rsidDel="00E93884" w14:paraId="590F845F" w14:textId="77777777" w:rsidTr="002A33A3">
        <w:trPr>
          <w:cantSplit/>
          <w:jc w:val="center"/>
        </w:trPr>
        <w:tc>
          <w:tcPr>
            <w:tcW w:w="698" w:type="dxa"/>
          </w:tcPr>
          <w:p w14:paraId="72D16FFA" w14:textId="77777777" w:rsidR="00357C3D" w:rsidRPr="00357C3D" w:rsidDel="00E93884" w:rsidRDefault="00357C3D" w:rsidP="002A33A3">
            <w:pPr>
              <w:keepNext/>
              <w:keepLines/>
              <w:rPr>
                <w:sz w:val="22"/>
                <w:szCs w:val="22"/>
                <w:lang w:eastAsia="ar-SA"/>
              </w:rPr>
            </w:pPr>
            <w:r w:rsidRPr="00357C3D" w:rsidDel="00E93884">
              <w:rPr>
                <w:sz w:val="22"/>
                <w:szCs w:val="22"/>
                <w:lang w:eastAsia="ar-SA"/>
              </w:rPr>
              <w:t>#</w:t>
            </w:r>
          </w:p>
        </w:tc>
        <w:tc>
          <w:tcPr>
            <w:tcW w:w="937" w:type="dxa"/>
          </w:tcPr>
          <w:p w14:paraId="67C1CC0B" w14:textId="77777777" w:rsidR="00357C3D" w:rsidRPr="00357C3D" w:rsidDel="00E93884" w:rsidRDefault="00357C3D" w:rsidP="002A33A3">
            <w:pPr>
              <w:keepNext/>
              <w:keepLines/>
              <w:rPr>
                <w:sz w:val="22"/>
                <w:szCs w:val="22"/>
                <w:lang w:eastAsia="ar-SA"/>
              </w:rPr>
            </w:pPr>
            <w:r w:rsidRPr="00357C3D" w:rsidDel="00E93884">
              <w:rPr>
                <w:sz w:val="22"/>
                <w:szCs w:val="22"/>
                <w:lang w:eastAsia="ar-SA"/>
              </w:rPr>
              <w:t>Campo</w:t>
            </w:r>
          </w:p>
        </w:tc>
        <w:tc>
          <w:tcPr>
            <w:tcW w:w="7081" w:type="dxa"/>
          </w:tcPr>
          <w:p w14:paraId="10BDB683" w14:textId="77777777" w:rsidR="00357C3D" w:rsidRPr="00357C3D" w:rsidDel="00E93884" w:rsidRDefault="00357C3D" w:rsidP="002A33A3">
            <w:pPr>
              <w:keepNext/>
              <w:keepLines/>
              <w:rPr>
                <w:sz w:val="22"/>
                <w:szCs w:val="22"/>
                <w:lang w:eastAsia="ar-SA"/>
              </w:rPr>
            </w:pPr>
            <w:r w:rsidRPr="00357C3D" w:rsidDel="00E93884">
              <w:rPr>
                <w:sz w:val="22"/>
                <w:szCs w:val="22"/>
                <w:lang w:eastAsia="ar-SA"/>
              </w:rPr>
              <w:t>Observaciones</w:t>
            </w:r>
          </w:p>
        </w:tc>
      </w:tr>
      <w:tr w:rsidR="00357C3D" w:rsidRPr="00357C3D" w:rsidDel="00E93884" w14:paraId="0AFF6CD1" w14:textId="77777777" w:rsidTr="002A33A3">
        <w:trPr>
          <w:cantSplit/>
          <w:jc w:val="center"/>
        </w:trPr>
        <w:tc>
          <w:tcPr>
            <w:tcW w:w="698" w:type="dxa"/>
          </w:tcPr>
          <w:p w14:paraId="435626F9" w14:textId="77777777" w:rsidR="00357C3D" w:rsidRPr="00357C3D" w:rsidDel="00E93884" w:rsidRDefault="00357C3D" w:rsidP="006049C2">
            <w:pPr>
              <w:rPr>
                <w:sz w:val="22"/>
                <w:szCs w:val="22"/>
                <w:lang w:eastAsia="ar-SA"/>
              </w:rPr>
            </w:pPr>
            <w:r w:rsidRPr="00357C3D" w:rsidDel="00E93884">
              <w:rPr>
                <w:sz w:val="22"/>
                <w:szCs w:val="22"/>
                <w:lang w:eastAsia="ar-SA"/>
              </w:rPr>
              <w:t>1</w:t>
            </w:r>
          </w:p>
        </w:tc>
        <w:tc>
          <w:tcPr>
            <w:tcW w:w="937" w:type="dxa"/>
          </w:tcPr>
          <w:p w14:paraId="5B21FEF7" w14:textId="77777777" w:rsidR="00357C3D" w:rsidRPr="00357C3D" w:rsidDel="00E93884" w:rsidRDefault="00357C3D" w:rsidP="006049C2">
            <w:pPr>
              <w:rPr>
                <w:sz w:val="22"/>
                <w:szCs w:val="22"/>
                <w:lang w:eastAsia="ar-SA"/>
              </w:rPr>
            </w:pPr>
            <w:r w:rsidRPr="00357C3D" w:rsidDel="00E93884">
              <w:rPr>
                <w:sz w:val="22"/>
                <w:szCs w:val="22"/>
                <w:lang w:eastAsia="ar-SA"/>
              </w:rPr>
              <w:t>IUA</w:t>
            </w:r>
          </w:p>
        </w:tc>
        <w:tc>
          <w:tcPr>
            <w:tcW w:w="7081" w:type="dxa"/>
          </w:tcPr>
          <w:p w14:paraId="423F21C5" w14:textId="77777777" w:rsidR="00357C3D" w:rsidRPr="00357C3D" w:rsidDel="00E93884" w:rsidRDefault="00357C3D" w:rsidP="006049C2">
            <w:pPr>
              <w:rPr>
                <w:sz w:val="22"/>
                <w:szCs w:val="22"/>
                <w:lang w:eastAsia="ar-SA"/>
              </w:rPr>
            </w:pPr>
            <w:r w:rsidRPr="00357C3D" w:rsidDel="00E93884">
              <w:rPr>
                <w:sz w:val="22"/>
                <w:szCs w:val="22"/>
                <w:lang w:eastAsia="ar-SA"/>
              </w:rPr>
              <w:t>Campo de texto de caracteres de tipo numérico (12) en el que figure el nº IPID del poste donde está la CTO del operador, completado con “0” hasta los 10 caracteres; en los dos últimos debe figurar un nº de acometida en ese poste (01, 02, 03 …). Este código no debe repetirse en el fichero.</w:t>
            </w:r>
          </w:p>
        </w:tc>
      </w:tr>
      <w:tr w:rsidR="00357C3D" w:rsidRPr="00357C3D" w:rsidDel="00E93884" w14:paraId="0594D56B" w14:textId="77777777" w:rsidTr="002A33A3">
        <w:trPr>
          <w:cantSplit/>
          <w:jc w:val="center"/>
        </w:trPr>
        <w:tc>
          <w:tcPr>
            <w:tcW w:w="698" w:type="dxa"/>
          </w:tcPr>
          <w:p w14:paraId="03FE5722" w14:textId="77777777" w:rsidR="00357C3D" w:rsidRPr="00357C3D" w:rsidDel="00E93884" w:rsidRDefault="00357C3D" w:rsidP="006049C2">
            <w:pPr>
              <w:rPr>
                <w:sz w:val="22"/>
                <w:szCs w:val="22"/>
                <w:lang w:eastAsia="ar-SA"/>
              </w:rPr>
            </w:pPr>
            <w:r w:rsidRPr="00357C3D" w:rsidDel="00E93884">
              <w:rPr>
                <w:sz w:val="22"/>
                <w:szCs w:val="22"/>
                <w:lang w:eastAsia="ar-SA"/>
              </w:rPr>
              <w:t>2</w:t>
            </w:r>
          </w:p>
        </w:tc>
        <w:tc>
          <w:tcPr>
            <w:tcW w:w="937" w:type="dxa"/>
          </w:tcPr>
          <w:p w14:paraId="4F617896" w14:textId="77777777" w:rsidR="00357C3D" w:rsidRPr="00357C3D" w:rsidDel="00E93884" w:rsidRDefault="00357C3D" w:rsidP="006049C2">
            <w:pPr>
              <w:rPr>
                <w:sz w:val="22"/>
                <w:szCs w:val="22"/>
                <w:lang w:eastAsia="ar-SA"/>
              </w:rPr>
            </w:pPr>
            <w:r w:rsidRPr="00357C3D" w:rsidDel="00E93884">
              <w:rPr>
                <w:sz w:val="22"/>
                <w:szCs w:val="22"/>
                <w:lang w:eastAsia="ar-SA"/>
              </w:rPr>
              <w:t>CTO</w:t>
            </w:r>
          </w:p>
        </w:tc>
        <w:tc>
          <w:tcPr>
            <w:tcW w:w="7081" w:type="dxa"/>
          </w:tcPr>
          <w:p w14:paraId="695BE609" w14:textId="77777777" w:rsidR="00357C3D" w:rsidRPr="00357C3D" w:rsidDel="00E93884" w:rsidRDefault="00357C3D" w:rsidP="006049C2">
            <w:pPr>
              <w:rPr>
                <w:sz w:val="22"/>
                <w:szCs w:val="22"/>
                <w:lang w:eastAsia="ar-SA"/>
              </w:rPr>
            </w:pPr>
            <w:r w:rsidRPr="00357C3D" w:rsidDel="00E93884">
              <w:rPr>
                <w:sz w:val="22"/>
                <w:szCs w:val="22"/>
                <w:lang w:eastAsia="ar-SA"/>
              </w:rPr>
              <w:t>Campo de texto de caracteres de tipo numérico (6) con el valor “000000”</w:t>
            </w:r>
          </w:p>
        </w:tc>
      </w:tr>
    </w:tbl>
    <w:p w14:paraId="14BB597A" w14:textId="77777777" w:rsidR="007E277D" w:rsidRDefault="007E277D" w:rsidP="007E277D">
      <w:pPr>
        <w:ind w:left="567"/>
        <w:rPr>
          <w:sz w:val="22"/>
          <w:szCs w:val="22"/>
        </w:rPr>
      </w:pPr>
    </w:p>
    <w:tbl>
      <w:tblPr>
        <w:tblStyle w:val="Tablaconcuadrcula1"/>
        <w:tblW w:w="0" w:type="auto"/>
        <w:tblInd w:w="567" w:type="dxa"/>
        <w:tblLook w:val="04A0" w:firstRow="1" w:lastRow="0" w:firstColumn="1" w:lastColumn="0" w:noHBand="0" w:noVBand="1"/>
      </w:tblPr>
      <w:tblGrid>
        <w:gridCol w:w="4605"/>
      </w:tblGrid>
      <w:tr w:rsidR="007E277D" w:rsidRPr="00357C3D" w:rsidDel="00E93884" w14:paraId="6F4A9BFD" w14:textId="77777777" w:rsidTr="007E277D">
        <w:trPr>
          <w:cantSplit/>
        </w:trPr>
        <w:tc>
          <w:tcPr>
            <w:tcW w:w="4605" w:type="dxa"/>
          </w:tcPr>
          <w:p w14:paraId="0AECF69E" w14:textId="68B4AF65" w:rsidR="007E277D" w:rsidRPr="00357C3D" w:rsidDel="00E93884" w:rsidRDefault="007E277D" w:rsidP="007E277D">
            <w:pPr>
              <w:rPr>
                <w:sz w:val="22"/>
                <w:szCs w:val="22"/>
              </w:rPr>
            </w:pPr>
            <w:r>
              <w:rPr>
                <w:sz w:val="22"/>
                <w:szCs w:val="22"/>
              </w:rPr>
              <w:t xml:space="preserve">  </w:t>
            </w:r>
            <w:r w:rsidRPr="00357C3D" w:rsidDel="00E93884">
              <w:rPr>
                <w:sz w:val="22"/>
                <w:szCs w:val="22"/>
              </w:rPr>
              <w:t>Ejemplo de fichero IUA_CTO.txt CTO:</w:t>
            </w:r>
          </w:p>
          <w:p w14:paraId="3FBDB2D0" w14:textId="578E68DB" w:rsidR="007E277D" w:rsidRPr="00357C3D" w:rsidDel="00E93884" w:rsidRDefault="007E277D" w:rsidP="007E277D">
            <w:pPr>
              <w:pStyle w:val="enumeracin"/>
              <w:ind w:left="709"/>
            </w:pPr>
            <w:r w:rsidRPr="00357C3D" w:rsidDel="00E93884">
              <w:t>234517000001#000000</w:t>
            </w:r>
          </w:p>
          <w:p w14:paraId="6B819DDE" w14:textId="4C66D424" w:rsidR="007E277D" w:rsidRPr="00357C3D" w:rsidDel="00E93884" w:rsidRDefault="007E277D" w:rsidP="007E277D">
            <w:pPr>
              <w:pStyle w:val="enumeracin"/>
              <w:ind w:left="709"/>
            </w:pPr>
            <w:r w:rsidRPr="00357C3D" w:rsidDel="00E93884">
              <w:t>234517000002#000000</w:t>
            </w:r>
          </w:p>
          <w:p w14:paraId="27011335" w14:textId="0B7CC036" w:rsidR="007E277D" w:rsidRPr="00357C3D" w:rsidDel="00E93884" w:rsidRDefault="007E277D" w:rsidP="007E277D">
            <w:pPr>
              <w:pStyle w:val="enumeracin"/>
              <w:ind w:left="709"/>
            </w:pPr>
            <w:r w:rsidRPr="00357C3D" w:rsidDel="00E93884">
              <w:t>234561000012#000000</w:t>
            </w:r>
          </w:p>
        </w:tc>
      </w:tr>
    </w:tbl>
    <w:p w14:paraId="02C40DD8" w14:textId="77777777" w:rsidR="00357C3D" w:rsidRPr="003B737D" w:rsidDel="00E93884" w:rsidRDefault="00357C3D" w:rsidP="003B737D">
      <w:pPr>
        <w:pStyle w:val="Prrafodelista"/>
        <w:keepNext/>
        <w:widowControl/>
        <w:numPr>
          <w:ilvl w:val="0"/>
          <w:numId w:val="48"/>
        </w:numPr>
        <w:tabs>
          <w:tab w:val="clear" w:pos="567"/>
          <w:tab w:val="left" w:pos="284"/>
        </w:tabs>
        <w:spacing w:before="240"/>
        <w:ind w:left="284" w:hanging="284"/>
        <w:rPr>
          <w:b/>
          <w:sz w:val="22"/>
          <w:szCs w:val="22"/>
        </w:rPr>
      </w:pPr>
      <w:r w:rsidRPr="003B737D" w:rsidDel="00E93884">
        <w:rPr>
          <w:b/>
          <w:sz w:val="22"/>
          <w:szCs w:val="22"/>
        </w:rPr>
        <w:t>Conceptos facturables</w:t>
      </w:r>
    </w:p>
    <w:p w14:paraId="449B1A3F" w14:textId="7897402C" w:rsidR="00357C3D" w:rsidRPr="00357C3D" w:rsidDel="00E93884" w:rsidRDefault="00357C3D" w:rsidP="00357C3D">
      <w:pPr>
        <w:widowControl/>
        <w:tabs>
          <w:tab w:val="clear" w:pos="567"/>
          <w:tab w:val="left" w:pos="709"/>
        </w:tabs>
        <w:rPr>
          <w:rFonts w:cs="Arial"/>
          <w:sz w:val="22"/>
          <w:szCs w:val="22"/>
        </w:rPr>
      </w:pPr>
      <w:r w:rsidRPr="00357C3D" w:rsidDel="00E93884">
        <w:rPr>
          <w:rFonts w:cs="Arial"/>
          <w:sz w:val="22"/>
          <w:szCs w:val="22"/>
        </w:rPr>
        <w:t xml:space="preserve">La facturación recurrente vendrá motivada exclusivamente por el número de acometidas efectivamente instaladas en la SUC genérica, de forma que, si ésta no </w:t>
      </w:r>
      <w:r w:rsidR="007E277D">
        <w:rPr>
          <w:rFonts w:cs="Arial"/>
          <w:sz w:val="22"/>
          <w:szCs w:val="22"/>
        </w:rPr>
        <w:t>incluye</w:t>
      </w:r>
      <w:r w:rsidRPr="00357C3D" w:rsidDel="00E93884">
        <w:rPr>
          <w:rFonts w:cs="Arial"/>
          <w:sz w:val="22"/>
          <w:szCs w:val="22"/>
        </w:rPr>
        <w:t xml:space="preserve"> ninguna acometida, no conllevará el pago de cuotas recurrentes. En particular, se facturará de acuerdo con el fichero IUA_CTO.txt que debe cargar el operador en NEON informando sobre las acometidas instaladas.</w:t>
      </w:r>
    </w:p>
    <w:p w14:paraId="229B1DDE" w14:textId="73CECF14" w:rsidR="004E32B2" w:rsidRDefault="007E277D" w:rsidP="00357C3D">
      <w:pPr>
        <w:widowControl/>
        <w:tabs>
          <w:tab w:val="clear" w:pos="567"/>
          <w:tab w:val="left" w:pos="709"/>
        </w:tabs>
        <w:rPr>
          <w:rFonts w:cs="Arial"/>
          <w:sz w:val="22"/>
          <w:szCs w:val="22"/>
        </w:rPr>
      </w:pPr>
      <w:r>
        <w:rPr>
          <w:rFonts w:cs="Arial"/>
          <w:sz w:val="22"/>
          <w:szCs w:val="22"/>
        </w:rPr>
        <w:t>Asimismo, s</w:t>
      </w:r>
      <w:r w:rsidRPr="00357C3D" w:rsidDel="00E93884">
        <w:rPr>
          <w:rFonts w:cs="Arial"/>
          <w:sz w:val="22"/>
          <w:szCs w:val="22"/>
        </w:rPr>
        <w:t>e facturará al operador por la tarea de Validación de la SUC de dispersión en postes.</w:t>
      </w:r>
    </w:p>
    <w:p w14:paraId="709D00B0" w14:textId="1DF8E07B" w:rsidR="00E53B69" w:rsidRPr="008010C4" w:rsidRDefault="00E53B69">
      <w:pPr>
        <w:pStyle w:val="Ttulo2"/>
      </w:pPr>
      <w:bookmarkStart w:id="83" w:name="_Toc520115190"/>
      <w:bookmarkStart w:id="84" w:name="_Toc520115191"/>
      <w:bookmarkStart w:id="85" w:name="_Toc520115192"/>
      <w:bookmarkStart w:id="86" w:name="_Toc520115193"/>
      <w:bookmarkStart w:id="87" w:name="_Toc96941382"/>
      <w:bookmarkEnd w:id="83"/>
      <w:bookmarkEnd w:id="84"/>
      <w:bookmarkEnd w:id="85"/>
      <w:bookmarkEnd w:id="86"/>
      <w:r>
        <w:t>CONDICIONES PARTICULARES DEL SERVICIO DE USO COMPARTIDO</w:t>
      </w:r>
      <w:bookmarkEnd w:id="87"/>
    </w:p>
    <w:p w14:paraId="52304F35" w14:textId="77777777" w:rsidR="003C4ED3" w:rsidRDefault="007334F1" w:rsidP="00BD60E4">
      <w:pPr>
        <w:pStyle w:val="Ttulo3"/>
      </w:pPr>
      <w:bookmarkStart w:id="88" w:name="_Toc96941383"/>
      <w:r>
        <w:t xml:space="preserve">VARIOS TENDIDOS EN EL </w:t>
      </w:r>
      <w:r w:rsidR="003C4ED3">
        <w:t>SUBCONDUCTO CEDIDO AL OPERADOR</w:t>
      </w:r>
      <w:bookmarkEnd w:id="88"/>
    </w:p>
    <w:p w14:paraId="225B740E" w14:textId="77777777" w:rsidR="00AE1404" w:rsidRDefault="003C4ED3" w:rsidP="00121C81">
      <w:pPr>
        <w:widowControl/>
        <w:rPr>
          <w:rFonts w:cs="Arial"/>
          <w:sz w:val="22"/>
          <w:szCs w:val="22"/>
          <w:lang w:val="es-ES_tradnl"/>
        </w:rPr>
      </w:pPr>
      <w:r>
        <w:rPr>
          <w:rFonts w:cs="Arial"/>
          <w:sz w:val="22"/>
          <w:szCs w:val="22"/>
          <w:lang w:val="es-ES_tradnl"/>
        </w:rPr>
        <w:t xml:space="preserve">El Operador puede disponer </w:t>
      </w:r>
      <w:r w:rsidR="00AE1404">
        <w:rPr>
          <w:rFonts w:cs="Arial"/>
          <w:sz w:val="22"/>
          <w:szCs w:val="22"/>
          <w:lang w:val="es-ES_tradnl"/>
        </w:rPr>
        <w:t xml:space="preserve">libremente </w:t>
      </w:r>
      <w:r>
        <w:rPr>
          <w:rFonts w:cs="Arial"/>
          <w:sz w:val="22"/>
          <w:szCs w:val="22"/>
          <w:lang w:val="es-ES_tradnl"/>
        </w:rPr>
        <w:t>del subconducto que le ha sido asignado</w:t>
      </w:r>
      <w:r w:rsidRPr="003C4ED3">
        <w:rPr>
          <w:rFonts w:cs="Arial"/>
          <w:sz w:val="22"/>
          <w:szCs w:val="22"/>
          <w:lang w:val="es-ES_tradnl"/>
        </w:rPr>
        <w:t>, emplazando cuando sea factible varios cables ya sea de forma directa o mediante cualquier técnica de subconductación</w:t>
      </w:r>
      <w:r>
        <w:rPr>
          <w:rFonts w:cs="Arial"/>
          <w:sz w:val="22"/>
          <w:szCs w:val="22"/>
          <w:lang w:val="es-ES_tradnl"/>
        </w:rPr>
        <w:t>.</w:t>
      </w:r>
    </w:p>
    <w:p w14:paraId="298001B9" w14:textId="77777777" w:rsidR="003C4ED3" w:rsidRPr="003C4ED3" w:rsidRDefault="003C4ED3" w:rsidP="00121C81">
      <w:pPr>
        <w:widowControl/>
        <w:rPr>
          <w:rFonts w:cs="Arial"/>
          <w:sz w:val="22"/>
          <w:szCs w:val="22"/>
          <w:lang w:val="es-ES_tradnl"/>
        </w:rPr>
      </w:pPr>
      <w:r w:rsidRPr="003C4ED3">
        <w:rPr>
          <w:rFonts w:cs="Arial"/>
          <w:sz w:val="22"/>
          <w:szCs w:val="22"/>
          <w:lang w:val="es-ES_tradnl"/>
        </w:rPr>
        <w:t xml:space="preserve">En tal caso, tanto el uso de cada sección del subconducto como el uso en paso de los registros intermedios -cuando los cables sigan el mismo recorrido- se facturarán a los precios </w:t>
      </w:r>
      <w:r w:rsidRPr="003C4ED3">
        <w:rPr>
          <w:rFonts w:cs="Arial"/>
          <w:sz w:val="22"/>
          <w:szCs w:val="22"/>
          <w:lang w:val="es-ES_tradnl"/>
        </w:rPr>
        <w:lastRenderedPageBreak/>
        <w:t xml:space="preserve">actualmente previstos para la instalación de un único cable, y solamente se duplicará la facturación a partir del punto (cámara o arqueta) donde los cables se bifurquen. No obstante, cuando la instalación de cables adicionales requiera la duplicación de los elementos pasivos (cajas de empalme) emplazados en los registros, con el consiguiente incremento del espacio ocupado en los mismos, Telefónica podrá duplicar la facturación por uso de dichos registros, aunque mantendrá las condiciones de facturación por cable único en el subconducto afectado. </w:t>
      </w:r>
    </w:p>
    <w:p w14:paraId="2ECED85F" w14:textId="77777777" w:rsidR="00AE1404" w:rsidRDefault="00AE1404" w:rsidP="00121C81">
      <w:pPr>
        <w:widowControl/>
        <w:rPr>
          <w:rFonts w:cs="Arial"/>
          <w:sz w:val="22"/>
          <w:szCs w:val="22"/>
          <w:lang w:val="es-ES_tradnl"/>
        </w:rPr>
      </w:pPr>
      <w:r>
        <w:rPr>
          <w:rFonts w:cs="Arial"/>
          <w:sz w:val="22"/>
          <w:szCs w:val="22"/>
          <w:lang w:val="es-ES_tradnl"/>
        </w:rPr>
        <w:t>C</w:t>
      </w:r>
      <w:r w:rsidRPr="00AE1404">
        <w:rPr>
          <w:rFonts w:cs="Arial"/>
          <w:sz w:val="22"/>
          <w:szCs w:val="22"/>
          <w:lang w:val="es-ES_tradnl"/>
        </w:rPr>
        <w:t xml:space="preserve">uando </w:t>
      </w:r>
      <w:r>
        <w:rPr>
          <w:rFonts w:cs="Arial"/>
          <w:sz w:val="22"/>
          <w:szCs w:val="22"/>
          <w:lang w:val="es-ES_tradnl"/>
        </w:rPr>
        <w:t>el Operador solicite</w:t>
      </w:r>
      <w:r w:rsidRPr="00AE1404">
        <w:rPr>
          <w:rFonts w:cs="Arial"/>
          <w:sz w:val="22"/>
          <w:szCs w:val="22"/>
          <w:lang w:val="es-ES_tradnl"/>
        </w:rPr>
        <w:t xml:space="preserve"> en una segunda o sucesivas </w:t>
      </w:r>
      <w:r>
        <w:rPr>
          <w:rFonts w:cs="Arial"/>
          <w:sz w:val="22"/>
          <w:szCs w:val="22"/>
          <w:lang w:val="es-ES_tradnl"/>
        </w:rPr>
        <w:t>SUC</w:t>
      </w:r>
      <w:r w:rsidRPr="00AE1404">
        <w:rPr>
          <w:rFonts w:cs="Arial"/>
          <w:sz w:val="22"/>
          <w:szCs w:val="22"/>
          <w:lang w:val="es-ES_tradnl"/>
        </w:rPr>
        <w:t xml:space="preserve"> la instalación de cables en subconductos que ya le fueron asignados, debe figurar en el campo </w:t>
      </w:r>
      <w:r w:rsidR="00C47930">
        <w:rPr>
          <w:rFonts w:cs="Arial"/>
          <w:sz w:val="22"/>
          <w:szCs w:val="22"/>
          <w:lang w:val="es-ES_tradnl"/>
        </w:rPr>
        <w:t>“</w:t>
      </w:r>
      <w:r w:rsidRPr="00AE1404">
        <w:rPr>
          <w:rFonts w:cs="Arial"/>
          <w:sz w:val="22"/>
          <w:szCs w:val="22"/>
          <w:lang w:val="es-ES_tradnl"/>
        </w:rPr>
        <w:t>identificación del registro o poste</w:t>
      </w:r>
      <w:r w:rsidR="00C47930">
        <w:rPr>
          <w:rFonts w:cs="Arial"/>
          <w:sz w:val="22"/>
          <w:szCs w:val="22"/>
          <w:lang w:val="es-ES_tradnl"/>
        </w:rPr>
        <w:t>”</w:t>
      </w:r>
      <w:r w:rsidRPr="00AE1404">
        <w:rPr>
          <w:rFonts w:cs="Arial"/>
          <w:sz w:val="22"/>
          <w:szCs w:val="22"/>
          <w:lang w:val="es-ES_tradnl"/>
        </w:rPr>
        <w:t xml:space="preserve"> el número de la </w:t>
      </w:r>
      <w:r>
        <w:rPr>
          <w:rFonts w:cs="Arial"/>
          <w:sz w:val="22"/>
          <w:szCs w:val="22"/>
          <w:lang w:val="es-ES_tradnl"/>
        </w:rPr>
        <w:t>SUC</w:t>
      </w:r>
      <w:r w:rsidRPr="00AE1404">
        <w:rPr>
          <w:rFonts w:cs="Arial"/>
          <w:sz w:val="22"/>
          <w:szCs w:val="22"/>
          <w:lang w:val="es-ES_tradnl"/>
        </w:rPr>
        <w:t xml:space="preserve"> inicial en todos los registros afectados</w:t>
      </w:r>
      <w:r>
        <w:rPr>
          <w:rFonts w:cs="Arial"/>
          <w:sz w:val="22"/>
          <w:szCs w:val="22"/>
          <w:lang w:val="es-ES_tradnl"/>
        </w:rPr>
        <w:t>,</w:t>
      </w:r>
      <w:r w:rsidRPr="00AE1404">
        <w:rPr>
          <w:rFonts w:cs="Arial"/>
          <w:sz w:val="22"/>
          <w:szCs w:val="22"/>
          <w:lang w:val="es-ES_tradnl"/>
        </w:rPr>
        <w:t xml:space="preserve"> </w:t>
      </w:r>
      <w:r w:rsidRPr="003C4ED3">
        <w:rPr>
          <w:rFonts w:cs="Arial"/>
          <w:sz w:val="22"/>
          <w:szCs w:val="22"/>
          <w:lang w:val="es-ES_tradnl"/>
        </w:rPr>
        <w:t>al objeto de evitar que se duplique la facturación en el tramo afectado.</w:t>
      </w:r>
    </w:p>
    <w:p w14:paraId="504F76E6" w14:textId="77777777" w:rsidR="00AE1404" w:rsidRPr="00AE1404" w:rsidRDefault="00AE1404" w:rsidP="00121C81">
      <w:pPr>
        <w:widowControl/>
        <w:rPr>
          <w:rFonts w:cs="Arial"/>
          <w:sz w:val="22"/>
          <w:szCs w:val="22"/>
          <w:lang w:val="es-ES_tradnl"/>
        </w:rPr>
      </w:pPr>
      <w:r w:rsidRPr="00AE1404">
        <w:rPr>
          <w:rFonts w:cs="Arial"/>
          <w:sz w:val="22"/>
          <w:szCs w:val="22"/>
          <w:lang w:val="es-ES_tradnl"/>
        </w:rPr>
        <w:t xml:space="preserve">La figura siguiente muestra cómo, de acuerdo con el criterio anterior, no </w:t>
      </w:r>
      <w:r>
        <w:rPr>
          <w:rFonts w:cs="Arial"/>
          <w:sz w:val="22"/>
          <w:szCs w:val="22"/>
          <w:lang w:val="es-ES_tradnl"/>
        </w:rPr>
        <w:t>se factura</w:t>
      </w:r>
      <w:r w:rsidRPr="00AE1404">
        <w:rPr>
          <w:rFonts w:cs="Arial"/>
          <w:sz w:val="22"/>
          <w:szCs w:val="22"/>
          <w:lang w:val="es-ES_tradnl"/>
        </w:rPr>
        <w:t xml:space="preserve"> en </w:t>
      </w:r>
      <w:r>
        <w:rPr>
          <w:rFonts w:cs="Arial"/>
          <w:sz w:val="22"/>
          <w:szCs w:val="22"/>
          <w:lang w:val="es-ES_tradnl"/>
        </w:rPr>
        <w:t>una</w:t>
      </w:r>
      <w:r w:rsidRPr="00AE1404">
        <w:rPr>
          <w:rFonts w:cs="Arial"/>
          <w:sz w:val="22"/>
          <w:szCs w:val="22"/>
          <w:lang w:val="es-ES_tradnl"/>
        </w:rPr>
        <w:t xml:space="preserve"> segunda solicitud de uso compartido (SUC 2) los registros comunes a ambas solicitudes, incluidos los de bifurcación de tendidos:</w:t>
      </w:r>
    </w:p>
    <w:p w14:paraId="13912CD9" w14:textId="77777777" w:rsidR="00AE1404" w:rsidRPr="00AE1404" w:rsidRDefault="00AE1404" w:rsidP="00121C81">
      <w:pPr>
        <w:widowControl/>
        <w:jc w:val="center"/>
        <w:rPr>
          <w:rFonts w:cs="Arial"/>
          <w:sz w:val="22"/>
          <w:szCs w:val="22"/>
          <w:lang w:val="es-ES_tradnl"/>
        </w:rPr>
      </w:pPr>
      <w:r w:rsidRPr="00AE1404">
        <w:rPr>
          <w:rFonts w:cs="Arial"/>
          <w:noProof/>
          <w:sz w:val="22"/>
          <w:szCs w:val="22"/>
        </w:rPr>
        <w:drawing>
          <wp:inline distT="0" distB="0" distL="0" distR="0" wp14:anchorId="25120AB4" wp14:editId="734039AA">
            <wp:extent cx="5678064" cy="37338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77708" cy="3733566"/>
                    </a:xfrm>
                    <a:prstGeom prst="rect">
                      <a:avLst/>
                    </a:prstGeom>
                    <a:noFill/>
                    <a:ln>
                      <a:noFill/>
                    </a:ln>
                  </pic:spPr>
                </pic:pic>
              </a:graphicData>
            </a:graphic>
          </wp:inline>
        </w:drawing>
      </w:r>
    </w:p>
    <w:p w14:paraId="43724BC3" w14:textId="77777777" w:rsidR="00AE1404" w:rsidRPr="00AE1404" w:rsidRDefault="00AE1404" w:rsidP="00121C81">
      <w:pPr>
        <w:widowControl/>
        <w:rPr>
          <w:rFonts w:cs="Arial"/>
          <w:sz w:val="22"/>
          <w:szCs w:val="22"/>
          <w:lang w:val="es-ES_tradnl"/>
        </w:rPr>
      </w:pPr>
      <w:r w:rsidRPr="00AE1404">
        <w:rPr>
          <w:rFonts w:cs="Arial"/>
          <w:sz w:val="22"/>
          <w:szCs w:val="22"/>
          <w:lang w:val="es-ES_tradnl"/>
        </w:rPr>
        <w:t xml:space="preserve">Por el contrario, cuando una segunda o posterior solicitud no comparte ningún tramo de subconducto común con la primera solicitud efectuada por el </w:t>
      </w:r>
      <w:r>
        <w:rPr>
          <w:rFonts w:cs="Arial"/>
          <w:sz w:val="22"/>
          <w:szCs w:val="22"/>
          <w:lang w:val="es-ES_tradnl"/>
        </w:rPr>
        <w:t>O</w:t>
      </w:r>
      <w:r w:rsidRPr="00AE1404">
        <w:rPr>
          <w:rFonts w:cs="Arial"/>
          <w:sz w:val="22"/>
          <w:szCs w:val="22"/>
          <w:lang w:val="es-ES_tradnl"/>
        </w:rPr>
        <w:t>perador, si comparten un registro común debe facturarse doblemente por el uso de dicho elemento, puesto que al estarse ocupando distintos conductos de entrada y salida se está haciendo un mayor uso del espacio disponible en el registro. La figura siguiente muestra un ejemplo de esta situación:</w:t>
      </w:r>
    </w:p>
    <w:p w14:paraId="12D143E5" w14:textId="77777777" w:rsidR="00AE1404" w:rsidRPr="00AE1404" w:rsidRDefault="00AE1404" w:rsidP="00121C81">
      <w:pPr>
        <w:widowControl/>
        <w:jc w:val="center"/>
        <w:rPr>
          <w:rFonts w:cs="Arial"/>
          <w:sz w:val="22"/>
          <w:szCs w:val="22"/>
          <w:lang w:val="es-ES_tradnl"/>
        </w:rPr>
      </w:pPr>
      <w:r w:rsidRPr="00AE1404">
        <w:rPr>
          <w:rFonts w:cs="Arial"/>
          <w:noProof/>
          <w:sz w:val="22"/>
          <w:szCs w:val="22"/>
        </w:rPr>
        <w:lastRenderedPageBreak/>
        <w:drawing>
          <wp:inline distT="0" distB="0" distL="0" distR="0" wp14:anchorId="40B694C9" wp14:editId="01F12885">
            <wp:extent cx="5638800" cy="3485552"/>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636936" cy="3484400"/>
                    </a:xfrm>
                    <a:prstGeom prst="rect">
                      <a:avLst/>
                    </a:prstGeom>
                    <a:noFill/>
                    <a:ln>
                      <a:noFill/>
                    </a:ln>
                  </pic:spPr>
                </pic:pic>
              </a:graphicData>
            </a:graphic>
          </wp:inline>
        </w:drawing>
      </w:r>
    </w:p>
    <w:p w14:paraId="012669AF" w14:textId="77777777" w:rsidR="00E53B69" w:rsidRPr="00C0287E" w:rsidRDefault="00E53B69" w:rsidP="00BD60E4">
      <w:pPr>
        <w:pStyle w:val="Ttulo3"/>
      </w:pPr>
      <w:bookmarkStart w:id="89" w:name="_Toc96941384"/>
      <w:r w:rsidRPr="00C0287E">
        <w:t>NÚMERO MÁXIMO DE SOLICITUDES SIMULTÁNEAS COINCIDENTES</w:t>
      </w:r>
      <w:r w:rsidR="004915E5">
        <w:t xml:space="preserve"> (SUBCONDUCTOS)</w:t>
      </w:r>
      <w:bookmarkEnd w:id="89"/>
    </w:p>
    <w:p w14:paraId="39B1089C" w14:textId="77777777" w:rsidR="005365E7" w:rsidRDefault="005365E7" w:rsidP="00121C81">
      <w:pPr>
        <w:widowControl/>
        <w:rPr>
          <w:rFonts w:cs="Arial"/>
          <w:sz w:val="22"/>
          <w:szCs w:val="22"/>
          <w:lang w:val="es-ES_tradnl"/>
        </w:rPr>
      </w:pPr>
      <w:r>
        <w:rPr>
          <w:rFonts w:cs="Arial"/>
          <w:sz w:val="22"/>
          <w:szCs w:val="22"/>
          <w:lang w:val="es-ES_tradnl"/>
        </w:rPr>
        <w:t xml:space="preserve">Si bien el </w:t>
      </w:r>
      <w:r w:rsidR="00E53B69" w:rsidRPr="00A731FE">
        <w:rPr>
          <w:rFonts w:cs="Arial"/>
          <w:sz w:val="22"/>
          <w:szCs w:val="22"/>
          <w:lang w:val="es-ES_tradnl"/>
        </w:rPr>
        <w:t xml:space="preserve">Operador puede solicitar un </w:t>
      </w:r>
      <w:r>
        <w:rPr>
          <w:rFonts w:cs="Arial"/>
          <w:sz w:val="22"/>
          <w:szCs w:val="22"/>
          <w:lang w:val="es-ES_tradnl"/>
        </w:rPr>
        <w:t xml:space="preserve">único </w:t>
      </w:r>
      <w:r w:rsidR="00E53B69" w:rsidRPr="00A731FE">
        <w:rPr>
          <w:rFonts w:cs="Arial"/>
          <w:sz w:val="22"/>
          <w:szCs w:val="22"/>
          <w:lang w:val="es-ES_tradnl"/>
        </w:rPr>
        <w:t>subconducto (o conducto a co</w:t>
      </w:r>
      <w:r>
        <w:rPr>
          <w:rFonts w:cs="Arial"/>
          <w:sz w:val="22"/>
          <w:szCs w:val="22"/>
          <w:lang w:val="es-ES_tradnl"/>
        </w:rPr>
        <w:t xml:space="preserve">mpartir) en una misma solicitud, </w:t>
      </w:r>
      <w:r w:rsidR="00E53B69" w:rsidRPr="00A731FE">
        <w:rPr>
          <w:rFonts w:cs="Arial"/>
          <w:sz w:val="22"/>
          <w:szCs w:val="22"/>
        </w:rPr>
        <w:t xml:space="preserve">podrá tramitar hasta dos solicitudes simultáneas coincidentes en la misma canalización </w:t>
      </w:r>
      <w:r w:rsidR="009C7681">
        <w:rPr>
          <w:rFonts w:cs="Arial"/>
          <w:sz w:val="22"/>
          <w:szCs w:val="22"/>
        </w:rPr>
        <w:t xml:space="preserve">(dos subconductos) </w:t>
      </w:r>
      <w:r w:rsidR="002172E7">
        <w:rPr>
          <w:rFonts w:cs="Arial"/>
          <w:sz w:val="22"/>
          <w:szCs w:val="22"/>
        </w:rPr>
        <w:t>si están destinadas al</w:t>
      </w:r>
      <w:r w:rsidR="00E53B69" w:rsidRPr="00A731FE">
        <w:rPr>
          <w:rFonts w:cs="Arial"/>
          <w:sz w:val="22"/>
          <w:szCs w:val="22"/>
        </w:rPr>
        <w:t xml:space="preserve"> despliegue de dos trazados (rutas) independientes.</w:t>
      </w:r>
      <w:r>
        <w:rPr>
          <w:rFonts w:cs="Arial"/>
          <w:sz w:val="22"/>
          <w:szCs w:val="22"/>
        </w:rPr>
        <w:t xml:space="preserve"> Asimismo, </w:t>
      </w:r>
      <w:r w:rsidRPr="005365E7">
        <w:rPr>
          <w:rFonts w:cs="Arial"/>
          <w:sz w:val="22"/>
          <w:szCs w:val="22"/>
          <w:lang w:val="es-ES_tradnl"/>
        </w:rPr>
        <w:t>cuando no se trate de canalizaciones afectadas por escasez de espacio</w:t>
      </w:r>
      <w:r>
        <w:rPr>
          <w:rFonts w:cs="Arial"/>
          <w:sz w:val="22"/>
          <w:szCs w:val="22"/>
          <w:lang w:val="es-ES_tradnl"/>
        </w:rPr>
        <w:t xml:space="preserve"> de acuerdo con lo dispuesto en la Normativa Técnica de la oferta, podrá </w:t>
      </w:r>
      <w:r w:rsidRPr="005365E7">
        <w:rPr>
          <w:rFonts w:cs="Arial"/>
          <w:sz w:val="22"/>
          <w:szCs w:val="22"/>
          <w:lang w:val="es-ES_tradnl"/>
        </w:rPr>
        <w:t>realizar varias</w:t>
      </w:r>
      <w:r>
        <w:rPr>
          <w:rFonts w:cs="Arial"/>
          <w:sz w:val="22"/>
          <w:szCs w:val="22"/>
          <w:lang w:val="es-ES_tradnl"/>
        </w:rPr>
        <w:t xml:space="preserve"> (más de dos)</w:t>
      </w:r>
      <w:r w:rsidRPr="005365E7">
        <w:rPr>
          <w:rFonts w:cs="Arial"/>
          <w:sz w:val="22"/>
          <w:szCs w:val="22"/>
          <w:lang w:val="es-ES_tradnl"/>
        </w:rPr>
        <w:t xml:space="preserve"> solicitudes simultáneas coincidentes en la misma canalización </w:t>
      </w:r>
      <w:r>
        <w:rPr>
          <w:rFonts w:cs="Arial"/>
          <w:sz w:val="22"/>
          <w:szCs w:val="22"/>
          <w:lang w:val="es-ES_tradnl"/>
        </w:rPr>
        <w:t xml:space="preserve">con el objeto de desplegar </w:t>
      </w:r>
      <w:r w:rsidRPr="005365E7">
        <w:rPr>
          <w:rFonts w:cs="Arial"/>
          <w:sz w:val="22"/>
          <w:szCs w:val="22"/>
          <w:lang w:val="es-ES_tradnl"/>
        </w:rPr>
        <w:t>trazados independientes</w:t>
      </w:r>
      <w:r>
        <w:rPr>
          <w:rFonts w:cs="Arial"/>
          <w:sz w:val="22"/>
          <w:szCs w:val="22"/>
          <w:lang w:val="es-ES_tradnl"/>
        </w:rPr>
        <w:t>.</w:t>
      </w:r>
    </w:p>
    <w:p w14:paraId="57A41EB1" w14:textId="3A572B46" w:rsidR="00E53B69" w:rsidRPr="00C0287E" w:rsidRDefault="00E53B69" w:rsidP="00BD60E4">
      <w:pPr>
        <w:pStyle w:val="Ttulo3"/>
      </w:pPr>
      <w:bookmarkStart w:id="90" w:name="_Toc96941385"/>
      <w:r w:rsidRPr="00C0287E">
        <w:t>NÚMERO MÁXIMO DE SOLICITUDES EN SALIDA LATERAL</w:t>
      </w:r>
      <w:bookmarkEnd w:id="90"/>
    </w:p>
    <w:p w14:paraId="4E3A3F52" w14:textId="77777777" w:rsidR="00E53B69" w:rsidRDefault="00E53B69" w:rsidP="00121C81">
      <w:pPr>
        <w:widowControl/>
        <w:rPr>
          <w:rFonts w:cs="Arial"/>
          <w:sz w:val="22"/>
          <w:szCs w:val="22"/>
        </w:rPr>
      </w:pPr>
      <w:r w:rsidRPr="008703ED">
        <w:rPr>
          <w:rFonts w:cs="Arial"/>
          <w:sz w:val="22"/>
          <w:szCs w:val="22"/>
        </w:rPr>
        <w:t>En salidas laterales podrá tramitar</w:t>
      </w:r>
      <w:r>
        <w:rPr>
          <w:rFonts w:cs="Arial"/>
          <w:sz w:val="22"/>
          <w:szCs w:val="22"/>
        </w:rPr>
        <w:t>se</w:t>
      </w:r>
      <w:r w:rsidRPr="008703ED">
        <w:rPr>
          <w:rFonts w:cs="Arial"/>
          <w:sz w:val="22"/>
          <w:szCs w:val="22"/>
        </w:rPr>
        <w:t xml:space="preserve"> una segunda solicitud (y disponer de un segundo tendido de cable) únicamente cuando no concurran las situaciones de escasez de espacio definidas en el capítulo de Normativa Técnica de la oferta</w:t>
      </w:r>
      <w:r>
        <w:rPr>
          <w:rFonts w:cs="Arial"/>
          <w:sz w:val="22"/>
          <w:szCs w:val="22"/>
        </w:rPr>
        <w:t>.</w:t>
      </w:r>
    </w:p>
    <w:p w14:paraId="2B9C1085" w14:textId="2AAEDA7E" w:rsidR="00203709" w:rsidRPr="00203709" w:rsidRDefault="00203709" w:rsidP="00BD60E4">
      <w:pPr>
        <w:pStyle w:val="Ttulo3"/>
      </w:pPr>
      <w:bookmarkStart w:id="91" w:name="_Toc96941386"/>
      <w:r w:rsidRPr="00203709">
        <w:t>USO DE LA CÁMARA 0 PARA EL TENDIDO DE CABLES EN PASO DEL OPERADOR</w:t>
      </w:r>
      <w:bookmarkEnd w:id="91"/>
    </w:p>
    <w:p w14:paraId="1D328F17" w14:textId="3DD08ABE" w:rsidR="00203709" w:rsidRDefault="00735A65" w:rsidP="00121C81">
      <w:pPr>
        <w:widowControl/>
        <w:rPr>
          <w:rFonts w:cs="Arial"/>
          <w:sz w:val="22"/>
          <w:szCs w:val="22"/>
        </w:rPr>
      </w:pPr>
      <w:r>
        <w:rPr>
          <w:rFonts w:cs="Arial"/>
          <w:sz w:val="22"/>
          <w:szCs w:val="22"/>
        </w:rPr>
        <w:t>El Operador</w:t>
      </w:r>
      <w:r w:rsidR="00203709" w:rsidRPr="00203709">
        <w:rPr>
          <w:rFonts w:cs="Arial"/>
          <w:sz w:val="22"/>
          <w:szCs w:val="22"/>
        </w:rPr>
        <w:t xml:space="preserve"> </w:t>
      </w:r>
      <w:r w:rsidR="00203709">
        <w:rPr>
          <w:rFonts w:cs="Arial"/>
          <w:sz w:val="22"/>
          <w:szCs w:val="22"/>
        </w:rPr>
        <w:t>puede</w:t>
      </w:r>
      <w:r w:rsidR="00203709" w:rsidRPr="00203709">
        <w:rPr>
          <w:rFonts w:cs="Arial"/>
          <w:sz w:val="22"/>
          <w:szCs w:val="22"/>
        </w:rPr>
        <w:t xml:space="preserve"> hacer uso de las cámaras cero de Telefónica para el tendido de cables en paso únicamente cuando no concurran las situaciones de escasez de espacio previstas en </w:t>
      </w:r>
      <w:r w:rsidR="00203709">
        <w:rPr>
          <w:rFonts w:cs="Arial"/>
          <w:sz w:val="22"/>
          <w:szCs w:val="22"/>
        </w:rPr>
        <w:t xml:space="preserve">la </w:t>
      </w:r>
      <w:r w:rsidR="00203709" w:rsidRPr="008703ED">
        <w:rPr>
          <w:rFonts w:cs="Arial"/>
          <w:sz w:val="22"/>
          <w:szCs w:val="22"/>
        </w:rPr>
        <w:t>Normativa Técnica de la oferta</w:t>
      </w:r>
      <w:r w:rsidR="00203709" w:rsidRPr="00203709">
        <w:rPr>
          <w:rFonts w:cs="Arial"/>
          <w:sz w:val="22"/>
          <w:szCs w:val="22"/>
        </w:rPr>
        <w:t>.</w:t>
      </w:r>
      <w:r>
        <w:rPr>
          <w:rFonts w:cs="Arial"/>
          <w:sz w:val="22"/>
          <w:szCs w:val="22"/>
        </w:rPr>
        <w:t xml:space="preserve"> Con esta finalidad puede requerirse en una</w:t>
      </w:r>
      <w:r w:rsidRPr="00735A65">
        <w:rPr>
          <w:rFonts w:cs="Arial"/>
          <w:sz w:val="22"/>
          <w:szCs w:val="22"/>
        </w:rPr>
        <w:t xml:space="preserve"> misma solicitud el uso de una o varias cámaras cero de Telefónica.</w:t>
      </w:r>
    </w:p>
    <w:p w14:paraId="04677FE2" w14:textId="10304954" w:rsidR="00F949C6" w:rsidRPr="00735A65" w:rsidRDefault="00F949C6" w:rsidP="00121C81">
      <w:pPr>
        <w:widowControl/>
        <w:rPr>
          <w:rFonts w:cs="Arial"/>
          <w:sz w:val="22"/>
          <w:szCs w:val="22"/>
          <w:lang w:val="es-ES_tradnl"/>
        </w:rPr>
      </w:pPr>
      <w:r w:rsidRPr="00F949C6">
        <w:rPr>
          <w:rFonts w:cs="Arial"/>
          <w:sz w:val="22"/>
          <w:szCs w:val="22"/>
          <w:lang w:val="es-ES_tradnl"/>
        </w:rPr>
        <w:t>Cuando no exista canalización de alimentación tras la cámara 0, sino únicamente salidas laterales, se podrá usar dicha cámara para el tendido de cables</w:t>
      </w:r>
      <w:r>
        <w:rPr>
          <w:rFonts w:cs="Arial"/>
          <w:sz w:val="22"/>
          <w:szCs w:val="22"/>
          <w:lang w:val="es-ES_tradnl"/>
        </w:rPr>
        <w:t xml:space="preserve"> en las mismas,</w:t>
      </w:r>
      <w:r w:rsidRPr="00F949C6">
        <w:rPr>
          <w:rFonts w:cs="Arial"/>
          <w:sz w:val="22"/>
          <w:szCs w:val="22"/>
          <w:lang w:val="es-ES_tradnl"/>
        </w:rPr>
        <w:t xml:space="preserve"> y</w:t>
      </w:r>
      <w:r>
        <w:rPr>
          <w:rFonts w:cs="Arial"/>
          <w:sz w:val="22"/>
          <w:szCs w:val="22"/>
          <w:lang w:val="es-ES_tradnl"/>
        </w:rPr>
        <w:t xml:space="preserve"> </w:t>
      </w:r>
      <w:r w:rsidRPr="00F949C6">
        <w:rPr>
          <w:rFonts w:cs="Arial"/>
          <w:sz w:val="22"/>
          <w:szCs w:val="22"/>
          <w:lang w:val="es-ES_tradnl"/>
        </w:rPr>
        <w:t>serán de aplicación las mismas condicion</w:t>
      </w:r>
      <w:r w:rsidR="00222878">
        <w:rPr>
          <w:rFonts w:cs="Arial"/>
          <w:sz w:val="22"/>
          <w:szCs w:val="22"/>
          <w:lang w:val="es-ES_tradnl"/>
        </w:rPr>
        <w:t>es que en otro tipo de cámaras</w:t>
      </w:r>
      <w:r w:rsidRPr="00F949C6">
        <w:rPr>
          <w:rFonts w:cs="Arial"/>
          <w:sz w:val="22"/>
          <w:szCs w:val="22"/>
          <w:lang w:val="es-ES_tradnl"/>
        </w:rPr>
        <w:t>.</w:t>
      </w:r>
    </w:p>
    <w:p w14:paraId="37A837DA" w14:textId="77777777" w:rsidR="00203709" w:rsidRPr="00203709" w:rsidRDefault="00203709" w:rsidP="00121C81">
      <w:pPr>
        <w:widowControl/>
        <w:rPr>
          <w:rFonts w:cs="Arial"/>
          <w:sz w:val="22"/>
          <w:szCs w:val="22"/>
        </w:rPr>
      </w:pPr>
      <w:r w:rsidRPr="00203709">
        <w:rPr>
          <w:rFonts w:cs="Arial"/>
          <w:sz w:val="22"/>
          <w:szCs w:val="22"/>
        </w:rPr>
        <w:lastRenderedPageBreak/>
        <w:t>Telefónica podrá participar o supervisa</w:t>
      </w:r>
      <w:r w:rsidR="0057523C">
        <w:rPr>
          <w:rFonts w:cs="Arial"/>
          <w:sz w:val="22"/>
          <w:szCs w:val="22"/>
        </w:rPr>
        <w:t>r la instalación de cables del O</w:t>
      </w:r>
      <w:r w:rsidRPr="00203709">
        <w:rPr>
          <w:rFonts w:cs="Arial"/>
          <w:sz w:val="22"/>
          <w:szCs w:val="22"/>
        </w:rPr>
        <w:t xml:space="preserve">perador. La presencia de personal de Telefónica deberá compensarse económicamente </w:t>
      </w:r>
      <w:r w:rsidR="00593BD1">
        <w:rPr>
          <w:rFonts w:cs="Arial"/>
          <w:sz w:val="22"/>
          <w:szCs w:val="22"/>
        </w:rPr>
        <w:t>de acuerdo con</w:t>
      </w:r>
      <w:r w:rsidRPr="00203709">
        <w:rPr>
          <w:rFonts w:cs="Arial"/>
          <w:sz w:val="22"/>
          <w:szCs w:val="22"/>
        </w:rPr>
        <w:t xml:space="preserve"> las tarifas de acompañamien</w:t>
      </w:r>
      <w:r>
        <w:rPr>
          <w:rFonts w:cs="Arial"/>
          <w:sz w:val="22"/>
          <w:szCs w:val="22"/>
        </w:rPr>
        <w:t>to recogidas en el capítulo de C</w:t>
      </w:r>
      <w:r w:rsidRPr="00203709">
        <w:rPr>
          <w:rFonts w:cs="Arial"/>
          <w:sz w:val="22"/>
          <w:szCs w:val="22"/>
        </w:rPr>
        <w:t xml:space="preserve">ondiciones </w:t>
      </w:r>
      <w:r>
        <w:rPr>
          <w:rFonts w:cs="Arial"/>
          <w:sz w:val="22"/>
          <w:szCs w:val="22"/>
        </w:rPr>
        <w:t>E</w:t>
      </w:r>
      <w:r w:rsidRPr="00203709">
        <w:rPr>
          <w:rFonts w:cs="Arial"/>
          <w:sz w:val="22"/>
          <w:szCs w:val="22"/>
        </w:rPr>
        <w:t>conómicas de la oferta.</w:t>
      </w:r>
    </w:p>
    <w:p w14:paraId="4B737F82" w14:textId="77777777" w:rsidR="0046686F" w:rsidRDefault="00203709" w:rsidP="00121C81">
      <w:pPr>
        <w:widowControl/>
        <w:rPr>
          <w:rFonts w:cs="Arial"/>
          <w:sz w:val="22"/>
          <w:szCs w:val="22"/>
        </w:rPr>
      </w:pPr>
      <w:r w:rsidRPr="00203709">
        <w:rPr>
          <w:rFonts w:cs="Arial"/>
          <w:sz w:val="22"/>
          <w:szCs w:val="22"/>
        </w:rPr>
        <w:t xml:space="preserve">Telefónica </w:t>
      </w:r>
      <w:r>
        <w:rPr>
          <w:rFonts w:cs="Arial"/>
          <w:sz w:val="22"/>
          <w:szCs w:val="22"/>
        </w:rPr>
        <w:t>debe identificar</w:t>
      </w:r>
      <w:r w:rsidRPr="00203709">
        <w:rPr>
          <w:rFonts w:cs="Arial"/>
          <w:sz w:val="22"/>
          <w:szCs w:val="22"/>
        </w:rPr>
        <w:t xml:space="preserve"> convenientemente la ubicación de cámaras cero en </w:t>
      </w:r>
      <w:r>
        <w:rPr>
          <w:rFonts w:cs="Arial"/>
          <w:sz w:val="22"/>
          <w:szCs w:val="22"/>
        </w:rPr>
        <w:t>el</w:t>
      </w:r>
      <w:r w:rsidRPr="00203709">
        <w:rPr>
          <w:rFonts w:cs="Arial"/>
          <w:sz w:val="22"/>
          <w:szCs w:val="22"/>
        </w:rPr>
        <w:t xml:space="preserve"> sistema de visualización ESCAPEX, de forma que los operadores dispongan de información suficiente para, si lo estiman conveniente, evitar dichos registros mediante trazados equivalentes.</w:t>
      </w:r>
    </w:p>
    <w:p w14:paraId="28EF8BD9" w14:textId="77777777" w:rsidR="007A63A8" w:rsidRPr="007A63A8" w:rsidRDefault="007A63A8" w:rsidP="00121C81">
      <w:pPr>
        <w:widowControl/>
        <w:rPr>
          <w:rFonts w:cs="Arial"/>
          <w:sz w:val="22"/>
          <w:szCs w:val="22"/>
        </w:rPr>
      </w:pPr>
      <w:r>
        <w:rPr>
          <w:rFonts w:cs="Arial"/>
          <w:sz w:val="22"/>
          <w:szCs w:val="22"/>
        </w:rPr>
        <w:t>C</w:t>
      </w:r>
      <w:r w:rsidRPr="007A63A8">
        <w:rPr>
          <w:rFonts w:cs="Arial"/>
          <w:sz w:val="22"/>
          <w:szCs w:val="22"/>
        </w:rPr>
        <w:t>uando la instalación de cables en la cámara cero no resulte factible por falta de es</w:t>
      </w:r>
      <w:r>
        <w:rPr>
          <w:rFonts w:cs="Arial"/>
          <w:sz w:val="22"/>
          <w:szCs w:val="22"/>
        </w:rPr>
        <w:t>pacio, no se comunicará al O</w:t>
      </w:r>
      <w:r w:rsidRPr="007A63A8">
        <w:rPr>
          <w:rFonts w:cs="Arial"/>
          <w:sz w:val="22"/>
          <w:szCs w:val="22"/>
        </w:rPr>
        <w:t>perador el rechazo de su solicitud, sino que se procederá como en cualquier otra situación de incidencia por falta de espacio, es decir, se llevará a cabo la identificación y provisión de una ruta alternativa por parte de Telefónica.</w:t>
      </w:r>
    </w:p>
    <w:p w14:paraId="08D4D3B6" w14:textId="77777777" w:rsidR="0046686F" w:rsidRPr="0046686F" w:rsidRDefault="007A63A8" w:rsidP="00121C81">
      <w:pPr>
        <w:widowControl/>
        <w:rPr>
          <w:rFonts w:cs="Arial"/>
          <w:sz w:val="22"/>
          <w:szCs w:val="22"/>
        </w:rPr>
      </w:pPr>
      <w:r>
        <w:rPr>
          <w:rFonts w:cs="Arial"/>
          <w:sz w:val="22"/>
          <w:szCs w:val="22"/>
        </w:rPr>
        <w:t>De igual forma, c</w:t>
      </w:r>
      <w:r w:rsidR="0046686F">
        <w:rPr>
          <w:rFonts w:cs="Arial"/>
          <w:sz w:val="22"/>
          <w:szCs w:val="22"/>
        </w:rPr>
        <w:t>uando el Operador solicite un</w:t>
      </w:r>
      <w:r w:rsidR="0046686F" w:rsidRPr="0046686F">
        <w:rPr>
          <w:rFonts w:cs="Arial"/>
          <w:sz w:val="22"/>
          <w:szCs w:val="22"/>
        </w:rPr>
        <w:t xml:space="preserve"> tendido de cables en paso por cámara cero, </w:t>
      </w:r>
      <w:r w:rsidR="0046686F">
        <w:rPr>
          <w:rFonts w:cs="Arial"/>
          <w:sz w:val="22"/>
          <w:szCs w:val="22"/>
        </w:rPr>
        <w:t>y</w:t>
      </w:r>
      <w:r w:rsidR="0046686F" w:rsidRPr="0046686F">
        <w:rPr>
          <w:rFonts w:cs="Arial"/>
          <w:sz w:val="22"/>
          <w:szCs w:val="22"/>
        </w:rPr>
        <w:t xml:space="preserve"> en la práctica no exista este elemento o bien esté incorrectamente identificado en el sistema </w:t>
      </w:r>
      <w:r w:rsidR="0046686F">
        <w:rPr>
          <w:rFonts w:cs="Arial"/>
          <w:sz w:val="22"/>
          <w:szCs w:val="22"/>
        </w:rPr>
        <w:t>de visualización</w:t>
      </w:r>
      <w:r w:rsidR="0046686F" w:rsidRPr="0046686F">
        <w:rPr>
          <w:rFonts w:cs="Arial"/>
          <w:sz w:val="22"/>
          <w:szCs w:val="22"/>
        </w:rPr>
        <w:t>, Telefónica no rechaz</w:t>
      </w:r>
      <w:r w:rsidR="0046686F">
        <w:rPr>
          <w:rFonts w:cs="Arial"/>
          <w:sz w:val="22"/>
          <w:szCs w:val="22"/>
        </w:rPr>
        <w:t>ará la</w:t>
      </w:r>
      <w:r w:rsidR="0046686F" w:rsidRPr="0046686F">
        <w:rPr>
          <w:rFonts w:cs="Arial"/>
          <w:sz w:val="22"/>
          <w:szCs w:val="22"/>
        </w:rPr>
        <w:t xml:space="preserve"> solicitud</w:t>
      </w:r>
      <w:r w:rsidR="005409C4">
        <w:rPr>
          <w:rFonts w:cs="Arial"/>
          <w:sz w:val="22"/>
          <w:szCs w:val="22"/>
        </w:rPr>
        <w:t>,</w:t>
      </w:r>
      <w:r>
        <w:rPr>
          <w:rFonts w:cs="Arial"/>
          <w:sz w:val="22"/>
          <w:szCs w:val="22"/>
        </w:rPr>
        <w:t xml:space="preserve"> y comunicará </w:t>
      </w:r>
      <w:r w:rsidR="0046686F" w:rsidRPr="0046686F">
        <w:rPr>
          <w:rFonts w:cs="Arial"/>
          <w:sz w:val="22"/>
          <w:szCs w:val="22"/>
        </w:rPr>
        <w:t>una ruta alternativa, para lo que podrá recurrir a la primera cámara por la que discurre la canalización de salida de la galería de cables.</w:t>
      </w:r>
    </w:p>
    <w:p w14:paraId="67CA925B" w14:textId="77777777" w:rsidR="008C1CBD" w:rsidRDefault="0046686F" w:rsidP="00121C81">
      <w:pPr>
        <w:widowControl/>
        <w:rPr>
          <w:rFonts w:cs="Arial"/>
          <w:sz w:val="22"/>
          <w:szCs w:val="22"/>
        </w:rPr>
      </w:pPr>
      <w:r w:rsidRPr="0046686F">
        <w:rPr>
          <w:rFonts w:cs="Arial"/>
          <w:sz w:val="22"/>
          <w:szCs w:val="22"/>
        </w:rPr>
        <w:t>Cuando no exista la cámara cero, o bien esta cámara esté alejada de la galería de cables y unida a la misma mediante canalización, la primera cámara disponible a la salida de la galería de cables podrán emplearla los operadores para el tendido de cables en paso.</w:t>
      </w:r>
    </w:p>
    <w:p w14:paraId="615D9176" w14:textId="55D0BCE5" w:rsidR="008C1CBD" w:rsidRDefault="008C1CBD" w:rsidP="00BD60E4">
      <w:pPr>
        <w:pStyle w:val="Ttulo3"/>
      </w:pPr>
      <w:bookmarkStart w:id="92" w:name="_Toc96941387"/>
      <w:r>
        <w:t>USO DE LA CÁMARA MULTIOPERADOR</w:t>
      </w:r>
      <w:bookmarkEnd w:id="92"/>
    </w:p>
    <w:p w14:paraId="5DA244FD" w14:textId="0A98E59B" w:rsidR="00593BD1" w:rsidRPr="00593BD1" w:rsidRDefault="00593BD1" w:rsidP="00593BD1">
      <w:pPr>
        <w:widowControl/>
        <w:rPr>
          <w:rFonts w:cs="Arial"/>
          <w:sz w:val="22"/>
          <w:szCs w:val="22"/>
        </w:rPr>
      </w:pPr>
      <w:r w:rsidRPr="00593BD1">
        <w:rPr>
          <w:rFonts w:cs="Arial"/>
          <w:sz w:val="22"/>
          <w:szCs w:val="22"/>
        </w:rPr>
        <w:t>Telefónica atender</w:t>
      </w:r>
      <w:r>
        <w:rPr>
          <w:rFonts w:cs="Arial"/>
          <w:sz w:val="22"/>
          <w:szCs w:val="22"/>
        </w:rPr>
        <w:t>á</w:t>
      </w:r>
      <w:r w:rsidRPr="00593BD1">
        <w:rPr>
          <w:rFonts w:cs="Arial"/>
          <w:sz w:val="22"/>
          <w:szCs w:val="22"/>
        </w:rPr>
        <w:t xml:space="preserve"> solicitudes de acceso a la cámara multioperador que tengan por objeto el tendido de cables de redes de nueva generación, ya sea en dirección a la central o a otros elementos de registro, siempre y cuando no se dé una situación de escasez de espacio en la cámara multioperador ni en los conductos adyacentes empleados. Los operadores sólo podrán utilizar la cámara multioperador para el tendido de cable en paso (no para la ubicación de cajas de empalme ni otros elementos pasivos) y no podrán manipular los cables de los servicios que Telefónica provisiona en dicha cámara multioperador.</w:t>
      </w:r>
      <w:r w:rsidR="00FC0AE0">
        <w:rPr>
          <w:rFonts w:cs="Arial"/>
          <w:sz w:val="22"/>
          <w:szCs w:val="22"/>
        </w:rPr>
        <w:t xml:space="preserve"> E</w:t>
      </w:r>
      <w:r w:rsidR="00FC0AE0" w:rsidRPr="00FC0AE0">
        <w:rPr>
          <w:rFonts w:cs="Arial"/>
          <w:sz w:val="22"/>
          <w:szCs w:val="22"/>
        </w:rPr>
        <w:t xml:space="preserve">l cable que se tienda a través de la CRMO podrá ir dirigido tanto a registro de Telefónica como del </w:t>
      </w:r>
      <w:r w:rsidR="00FC0AE0">
        <w:rPr>
          <w:rFonts w:cs="Arial"/>
          <w:sz w:val="22"/>
          <w:szCs w:val="22"/>
        </w:rPr>
        <w:t>O</w:t>
      </w:r>
      <w:r w:rsidR="00FC0AE0" w:rsidRPr="00FC0AE0">
        <w:rPr>
          <w:rFonts w:cs="Arial"/>
          <w:sz w:val="22"/>
          <w:szCs w:val="22"/>
        </w:rPr>
        <w:t xml:space="preserve">perador, pudiéndose requerir, en el segundo supuesto, que se disponga el cable en punta en la CRMO para que el </w:t>
      </w:r>
      <w:r w:rsidR="00315F5F">
        <w:rPr>
          <w:rFonts w:cs="Arial"/>
          <w:sz w:val="22"/>
          <w:szCs w:val="22"/>
        </w:rPr>
        <w:t>O</w:t>
      </w:r>
      <w:r w:rsidR="00FC0AE0" w:rsidRPr="00FC0AE0">
        <w:rPr>
          <w:rFonts w:cs="Arial"/>
          <w:sz w:val="22"/>
          <w:szCs w:val="22"/>
        </w:rPr>
        <w:t>perador lo recupere hasta su registro, y pueda realizar allí el empalme.</w:t>
      </w:r>
    </w:p>
    <w:p w14:paraId="16FEBAAF" w14:textId="30110E41" w:rsidR="00DF0798" w:rsidRDefault="00593BD1" w:rsidP="00593BD1">
      <w:pPr>
        <w:widowControl/>
        <w:rPr>
          <w:rFonts w:cs="Arial"/>
          <w:sz w:val="22"/>
          <w:szCs w:val="22"/>
        </w:rPr>
      </w:pPr>
      <w:r>
        <w:rPr>
          <w:rFonts w:cs="Arial"/>
          <w:sz w:val="22"/>
          <w:szCs w:val="22"/>
        </w:rPr>
        <w:t>E</w:t>
      </w:r>
      <w:r w:rsidRPr="00593BD1">
        <w:rPr>
          <w:rFonts w:cs="Arial"/>
          <w:sz w:val="22"/>
          <w:szCs w:val="22"/>
        </w:rPr>
        <w:t xml:space="preserve">l uso demandado por </w:t>
      </w:r>
      <w:r w:rsidR="00E24EB1">
        <w:rPr>
          <w:rFonts w:cs="Arial"/>
          <w:sz w:val="22"/>
          <w:szCs w:val="22"/>
        </w:rPr>
        <w:t>el Operador</w:t>
      </w:r>
      <w:r w:rsidRPr="00593BD1">
        <w:rPr>
          <w:rFonts w:cs="Arial"/>
          <w:sz w:val="22"/>
          <w:szCs w:val="22"/>
        </w:rPr>
        <w:t xml:space="preserve"> con respecto a este recurso en ningún caso podrá suponer un perjuicio a las instalaciones existentes llevadas a cabo en el marco del objeto inicial de esta infraestructura, es decir, las relacionadas con el servicio de entrega de señal OBA. Para garantizar esta condición, Telefónica podrá personarse durante los trabajos de ocupación que lleven a cabo l</w:t>
      </w:r>
      <w:r>
        <w:rPr>
          <w:rFonts w:cs="Arial"/>
          <w:sz w:val="22"/>
          <w:szCs w:val="22"/>
        </w:rPr>
        <w:t>os operadores, facturándose el a</w:t>
      </w:r>
      <w:r w:rsidRPr="00593BD1">
        <w:rPr>
          <w:rFonts w:cs="Arial"/>
          <w:sz w:val="22"/>
          <w:szCs w:val="22"/>
        </w:rPr>
        <w:t xml:space="preserve">compañamiento </w:t>
      </w:r>
      <w:r>
        <w:rPr>
          <w:rFonts w:cs="Arial"/>
          <w:sz w:val="22"/>
          <w:szCs w:val="22"/>
        </w:rPr>
        <w:t>de acuerdo con</w:t>
      </w:r>
      <w:r w:rsidRPr="00203709">
        <w:rPr>
          <w:rFonts w:cs="Arial"/>
          <w:sz w:val="22"/>
          <w:szCs w:val="22"/>
        </w:rPr>
        <w:t xml:space="preserve"> las tarifas </w:t>
      </w:r>
      <w:r>
        <w:rPr>
          <w:rFonts w:cs="Arial"/>
          <w:sz w:val="22"/>
          <w:szCs w:val="22"/>
        </w:rPr>
        <w:t>previstas a tal fin en el capítulo de C</w:t>
      </w:r>
      <w:r w:rsidRPr="00203709">
        <w:rPr>
          <w:rFonts w:cs="Arial"/>
          <w:sz w:val="22"/>
          <w:szCs w:val="22"/>
        </w:rPr>
        <w:t xml:space="preserve">ondiciones </w:t>
      </w:r>
      <w:r>
        <w:rPr>
          <w:rFonts w:cs="Arial"/>
          <w:sz w:val="22"/>
          <w:szCs w:val="22"/>
        </w:rPr>
        <w:t>E</w:t>
      </w:r>
      <w:r w:rsidRPr="00203709">
        <w:rPr>
          <w:rFonts w:cs="Arial"/>
          <w:sz w:val="22"/>
          <w:szCs w:val="22"/>
        </w:rPr>
        <w:t>conómicas de la oferta</w:t>
      </w:r>
      <w:r>
        <w:rPr>
          <w:rFonts w:cs="Arial"/>
          <w:sz w:val="22"/>
          <w:szCs w:val="22"/>
        </w:rPr>
        <w:t>.</w:t>
      </w:r>
      <w:r w:rsidR="000473BD">
        <w:rPr>
          <w:rFonts w:cs="Arial"/>
          <w:sz w:val="22"/>
          <w:szCs w:val="22"/>
        </w:rPr>
        <w:t xml:space="preserve"> Telefónica podrá exigir al O</w:t>
      </w:r>
      <w:r w:rsidR="000473BD" w:rsidRPr="000473BD">
        <w:rPr>
          <w:rFonts w:cs="Arial"/>
          <w:sz w:val="22"/>
          <w:szCs w:val="22"/>
        </w:rPr>
        <w:t>perador la coordinación de trabajos que sea necesaria para evitar que tenga que dejarse un sobrante de cable enrollado o valona en la CRMO</w:t>
      </w:r>
      <w:r w:rsidR="000473BD">
        <w:rPr>
          <w:rFonts w:cs="Arial"/>
          <w:sz w:val="22"/>
          <w:szCs w:val="22"/>
        </w:rPr>
        <w:t>.</w:t>
      </w:r>
    </w:p>
    <w:p w14:paraId="454C9980" w14:textId="050FD8C3" w:rsidR="000D2743" w:rsidRPr="00A731FE" w:rsidRDefault="000D2743" w:rsidP="00121C81">
      <w:pPr>
        <w:pStyle w:val="Ttulo1"/>
        <w:widowControl/>
      </w:pPr>
      <w:bookmarkStart w:id="93" w:name="_Toc346607951"/>
      <w:bookmarkStart w:id="94" w:name="_Toc96941388"/>
      <w:r w:rsidRPr="00A731FE">
        <w:lastRenderedPageBreak/>
        <w:t>SATURACIÓN DE LAS CANALIZACIONES SOLICIT</w:t>
      </w:r>
      <w:r>
        <w:t xml:space="preserve">ADAS POR </w:t>
      </w:r>
      <w:r w:rsidRPr="00A731FE">
        <w:t>EL OPERADOR</w:t>
      </w:r>
      <w:bookmarkEnd w:id="93"/>
      <w:bookmarkEnd w:id="94"/>
    </w:p>
    <w:p w14:paraId="26A999BF" w14:textId="77777777" w:rsidR="000D2743" w:rsidRPr="00A731FE" w:rsidRDefault="000D2743" w:rsidP="00121C81">
      <w:pPr>
        <w:keepNext/>
        <w:keepLines/>
        <w:widowControl/>
        <w:rPr>
          <w:rFonts w:cs="Arial"/>
          <w:sz w:val="22"/>
          <w:szCs w:val="22"/>
        </w:rPr>
      </w:pPr>
      <w:r w:rsidRPr="00A731FE">
        <w:rPr>
          <w:rFonts w:cs="Arial"/>
          <w:sz w:val="22"/>
          <w:szCs w:val="22"/>
        </w:rPr>
        <w:t xml:space="preserve">Cuando se constate una situación de saturación de las canalizaciones solicitadas por el </w:t>
      </w:r>
      <w:r>
        <w:rPr>
          <w:rFonts w:cs="Arial"/>
          <w:sz w:val="22"/>
          <w:szCs w:val="22"/>
        </w:rPr>
        <w:t>Operador</w:t>
      </w:r>
      <w:r w:rsidRPr="00A731FE">
        <w:rPr>
          <w:rFonts w:cs="Arial"/>
          <w:sz w:val="22"/>
          <w:szCs w:val="22"/>
        </w:rPr>
        <w:t xml:space="preserve"> se acti</w:t>
      </w:r>
      <w:r>
        <w:rPr>
          <w:rFonts w:cs="Arial"/>
          <w:sz w:val="22"/>
          <w:szCs w:val="22"/>
        </w:rPr>
        <w:t>varán los mecanismos siguientes.</w:t>
      </w:r>
    </w:p>
    <w:p w14:paraId="537BEA7C" w14:textId="6AAC474E" w:rsidR="000D2743" w:rsidRPr="00034850" w:rsidRDefault="000D2743">
      <w:pPr>
        <w:pStyle w:val="Ttulo2"/>
      </w:pPr>
      <w:bookmarkStart w:id="95" w:name="_Toc346607952"/>
      <w:bookmarkStart w:id="96" w:name="_Toc96941389"/>
      <w:r w:rsidRPr="00034850">
        <w:t>EXTRACCIÓN DE CABLES EN DESUSO Y REAGRUPACIÓN DE CABLES</w:t>
      </w:r>
      <w:bookmarkEnd w:id="95"/>
      <w:bookmarkEnd w:id="96"/>
    </w:p>
    <w:p w14:paraId="53DF766E" w14:textId="76B99EBD" w:rsidR="000D2743" w:rsidRPr="00A731FE" w:rsidRDefault="000D2743" w:rsidP="00121C81">
      <w:pPr>
        <w:widowControl/>
        <w:rPr>
          <w:rFonts w:cs="Arial"/>
          <w:sz w:val="22"/>
          <w:szCs w:val="22"/>
        </w:rPr>
      </w:pPr>
      <w:r w:rsidRPr="00A731FE">
        <w:rPr>
          <w:rFonts w:cs="Arial"/>
          <w:sz w:val="22"/>
          <w:szCs w:val="22"/>
        </w:rPr>
        <w:t xml:space="preserve">Cuando </w:t>
      </w:r>
      <w:r>
        <w:rPr>
          <w:rFonts w:cs="Arial"/>
          <w:sz w:val="22"/>
          <w:szCs w:val="22"/>
        </w:rPr>
        <w:t>exista</w:t>
      </w:r>
      <w:r w:rsidRPr="00A731FE">
        <w:rPr>
          <w:rFonts w:cs="Arial"/>
          <w:sz w:val="22"/>
          <w:szCs w:val="22"/>
        </w:rPr>
        <w:t xml:space="preserve"> una situación de saturación de las </w:t>
      </w:r>
      <w:r w:rsidR="00EE130F">
        <w:rPr>
          <w:rFonts w:cs="Arial"/>
          <w:sz w:val="22"/>
          <w:szCs w:val="22"/>
        </w:rPr>
        <w:t>infraestructuras</w:t>
      </w:r>
      <w:r w:rsidR="00EE130F" w:rsidRPr="00A731FE">
        <w:rPr>
          <w:rFonts w:cs="Arial"/>
          <w:sz w:val="22"/>
          <w:szCs w:val="22"/>
        </w:rPr>
        <w:t xml:space="preserve"> </w:t>
      </w:r>
      <w:r w:rsidRPr="00A731FE">
        <w:rPr>
          <w:rFonts w:cs="Arial"/>
          <w:sz w:val="22"/>
          <w:szCs w:val="22"/>
        </w:rPr>
        <w:t xml:space="preserve">solicitadas por el </w:t>
      </w:r>
      <w:r>
        <w:rPr>
          <w:rFonts w:cs="Arial"/>
          <w:sz w:val="22"/>
          <w:szCs w:val="22"/>
        </w:rPr>
        <w:t>Operador</w:t>
      </w:r>
      <w:r w:rsidRPr="00A731FE">
        <w:rPr>
          <w:rFonts w:cs="Arial"/>
          <w:sz w:val="22"/>
          <w:szCs w:val="22"/>
        </w:rPr>
        <w:t xml:space="preserve"> que venga causada por la existencia de cables muertos o en desuso en los conductos</w:t>
      </w:r>
      <w:r w:rsidR="00EE130F">
        <w:rPr>
          <w:rFonts w:cs="Arial"/>
          <w:sz w:val="22"/>
          <w:szCs w:val="22"/>
        </w:rPr>
        <w:t xml:space="preserve"> o postes</w:t>
      </w:r>
      <w:r w:rsidRPr="00A731FE">
        <w:rPr>
          <w:rFonts w:cs="Arial"/>
          <w:sz w:val="22"/>
          <w:szCs w:val="22"/>
        </w:rPr>
        <w:t xml:space="preserve">, el </w:t>
      </w:r>
      <w:r>
        <w:rPr>
          <w:rFonts w:cs="Arial"/>
          <w:sz w:val="22"/>
          <w:szCs w:val="22"/>
        </w:rPr>
        <w:t>Operador</w:t>
      </w:r>
      <w:r w:rsidRPr="00A731FE">
        <w:rPr>
          <w:rFonts w:cs="Arial"/>
          <w:sz w:val="22"/>
          <w:szCs w:val="22"/>
        </w:rPr>
        <w:t xml:space="preserve"> podrá solicitar la retirada de los mismos a Telefónica. Asimismo podrá requerir la reagrupación de cables con el fin de reducir el espacio ocupado por los mismos.</w:t>
      </w:r>
    </w:p>
    <w:p w14:paraId="3ECF3C91" w14:textId="77777777" w:rsidR="00B73F49" w:rsidRDefault="00B73F49" w:rsidP="00B73F49">
      <w:pPr>
        <w:widowControl/>
        <w:rPr>
          <w:rFonts w:cs="Arial"/>
          <w:sz w:val="22"/>
          <w:szCs w:val="22"/>
        </w:rPr>
      </w:pPr>
      <w:r w:rsidRPr="00B73F49">
        <w:rPr>
          <w:rFonts w:cs="Arial"/>
          <w:sz w:val="22"/>
          <w:szCs w:val="22"/>
        </w:rPr>
        <w:t xml:space="preserve">Cuando </w:t>
      </w:r>
      <w:r w:rsidR="00E24EB1">
        <w:rPr>
          <w:rFonts w:cs="Arial"/>
          <w:sz w:val="22"/>
          <w:szCs w:val="22"/>
        </w:rPr>
        <w:t>el Operador</w:t>
      </w:r>
      <w:r w:rsidRPr="00B73F49">
        <w:rPr>
          <w:rFonts w:cs="Arial"/>
          <w:sz w:val="22"/>
          <w:szCs w:val="22"/>
        </w:rPr>
        <w:t xml:space="preserve"> identifique la existencia de cables en desuso aparente, Telefónica dispondrá de </w:t>
      </w:r>
      <w:r w:rsidRPr="00B73F49">
        <w:rPr>
          <w:rFonts w:cs="Arial"/>
          <w:b/>
          <w:color w:val="FF0000"/>
          <w:sz w:val="22"/>
          <w:szCs w:val="22"/>
        </w:rPr>
        <w:t>12 días</w:t>
      </w:r>
      <w:r w:rsidRPr="00B73F49">
        <w:rPr>
          <w:rFonts w:cs="Arial"/>
          <w:sz w:val="22"/>
          <w:szCs w:val="22"/>
        </w:rPr>
        <w:t xml:space="preserve"> para confirmar su estado y proceder a su retirada efectiva, en su caso.</w:t>
      </w:r>
      <w:r>
        <w:rPr>
          <w:rFonts w:cs="Arial"/>
          <w:sz w:val="22"/>
          <w:szCs w:val="22"/>
        </w:rPr>
        <w:t xml:space="preserve"> </w:t>
      </w:r>
      <w:r w:rsidRPr="00A731FE">
        <w:rPr>
          <w:rFonts w:cs="Arial"/>
          <w:sz w:val="22"/>
          <w:szCs w:val="22"/>
        </w:rPr>
        <w:t>Telefónica facilita</w:t>
      </w:r>
      <w:r>
        <w:rPr>
          <w:rFonts w:cs="Arial"/>
          <w:sz w:val="22"/>
          <w:szCs w:val="22"/>
        </w:rPr>
        <w:t>rá</w:t>
      </w:r>
      <w:r w:rsidRPr="00A731FE">
        <w:rPr>
          <w:rFonts w:cs="Arial"/>
          <w:sz w:val="22"/>
          <w:szCs w:val="22"/>
        </w:rPr>
        <w:t xml:space="preserve"> de forma previa a los trabajos de extracción o reagrupación el presupuesto debidamente justificado para su aprobación por el </w:t>
      </w:r>
      <w:r>
        <w:rPr>
          <w:rFonts w:cs="Arial"/>
          <w:sz w:val="22"/>
          <w:szCs w:val="22"/>
        </w:rPr>
        <w:t>Operador</w:t>
      </w:r>
      <w:r w:rsidRPr="00A731FE">
        <w:rPr>
          <w:rFonts w:cs="Arial"/>
          <w:sz w:val="22"/>
          <w:szCs w:val="22"/>
        </w:rPr>
        <w:t>.</w:t>
      </w:r>
    </w:p>
    <w:p w14:paraId="2F536204" w14:textId="77777777" w:rsidR="00B73F49" w:rsidRPr="00B73F49" w:rsidRDefault="00B73F49" w:rsidP="00B73F49">
      <w:pPr>
        <w:widowControl/>
        <w:rPr>
          <w:rFonts w:cs="Arial"/>
          <w:sz w:val="22"/>
          <w:szCs w:val="22"/>
        </w:rPr>
      </w:pPr>
      <w:r w:rsidRPr="00B73F49">
        <w:rPr>
          <w:rFonts w:cs="Arial"/>
          <w:sz w:val="22"/>
          <w:szCs w:val="22"/>
        </w:rPr>
        <w:t xml:space="preserve">Si transcurrido </w:t>
      </w:r>
      <w:r>
        <w:rPr>
          <w:rFonts w:cs="Arial"/>
          <w:sz w:val="22"/>
          <w:szCs w:val="22"/>
        </w:rPr>
        <w:t>el</w:t>
      </w:r>
      <w:r w:rsidRPr="00B73F49">
        <w:rPr>
          <w:rFonts w:cs="Arial"/>
          <w:sz w:val="22"/>
          <w:szCs w:val="22"/>
        </w:rPr>
        <w:t xml:space="preserve"> plazo </w:t>
      </w:r>
      <w:r>
        <w:rPr>
          <w:rFonts w:cs="Arial"/>
          <w:sz w:val="22"/>
          <w:szCs w:val="22"/>
        </w:rPr>
        <w:t xml:space="preserve">señalado </w:t>
      </w:r>
      <w:r w:rsidRPr="00B73F49">
        <w:rPr>
          <w:rFonts w:cs="Arial"/>
          <w:sz w:val="22"/>
          <w:szCs w:val="22"/>
        </w:rPr>
        <w:t>Telefónica no hubiese finalizado los trabajos de extracción correspondientes, o no hubiese justificado adecuadamente la i</w:t>
      </w:r>
      <w:r>
        <w:rPr>
          <w:rFonts w:cs="Arial"/>
          <w:sz w:val="22"/>
          <w:szCs w:val="22"/>
        </w:rPr>
        <w:t>nviabilidad del desmontaje, el O</w:t>
      </w:r>
      <w:r w:rsidRPr="00B73F49">
        <w:rPr>
          <w:rFonts w:cs="Arial"/>
          <w:sz w:val="22"/>
          <w:szCs w:val="22"/>
        </w:rPr>
        <w:t>perador podrá hacerlo por medios propios, informando previamente a Telefónica de la fecha, hora y emplazamiento de los trabajos para que ésta pueda personarse para supervisar la intervención, en la que podrá colaborar sin que ello ocasione un cos</w:t>
      </w:r>
      <w:r w:rsidR="00E24EB1">
        <w:rPr>
          <w:rFonts w:cs="Arial"/>
          <w:sz w:val="22"/>
          <w:szCs w:val="22"/>
        </w:rPr>
        <w:t>te ni impedimento adicional al O</w:t>
      </w:r>
      <w:r w:rsidRPr="00B73F49">
        <w:rPr>
          <w:rFonts w:cs="Arial"/>
          <w:sz w:val="22"/>
          <w:szCs w:val="22"/>
        </w:rPr>
        <w:t xml:space="preserve">perador. En cualquier caso los cables retirados serán propiedad de Telefónica. </w:t>
      </w:r>
    </w:p>
    <w:p w14:paraId="2CE3F70A" w14:textId="77777777" w:rsidR="00B73F49" w:rsidRDefault="00B73F49" w:rsidP="00121C81">
      <w:pPr>
        <w:widowControl/>
        <w:rPr>
          <w:rFonts w:cs="Arial"/>
          <w:sz w:val="22"/>
          <w:szCs w:val="22"/>
        </w:rPr>
      </w:pPr>
      <w:r w:rsidRPr="00B73F49">
        <w:rPr>
          <w:rFonts w:cs="Arial"/>
          <w:sz w:val="22"/>
          <w:szCs w:val="22"/>
        </w:rPr>
        <w:t>Deben entenderse incluidos en esta medida los trabajos de retirada de otros elementos físicos fuera de servicio que estén instalados, por ejemplo, en cámaras de registro.</w:t>
      </w:r>
    </w:p>
    <w:p w14:paraId="40890E54" w14:textId="76BEF24E" w:rsidR="00CE2EB8" w:rsidRDefault="002A2103" w:rsidP="006C2931">
      <w:pPr>
        <w:widowControl/>
        <w:spacing w:before="120" w:after="160"/>
        <w:rPr>
          <w:rFonts w:cs="Arial"/>
          <w:color w:val="000000"/>
          <w:sz w:val="22"/>
          <w:szCs w:val="22"/>
        </w:rPr>
      </w:pPr>
      <w:r w:rsidRPr="002A2103">
        <w:rPr>
          <w:rFonts w:cs="Arial"/>
          <w:color w:val="000000"/>
          <w:sz w:val="22"/>
          <w:szCs w:val="22"/>
        </w:rPr>
        <w:t>El operador deberá abrir INCIDENCIA DE MANTENIMIENTO de Tipo DESMONTAJE DE CABLES EN DESUSO tan</w:t>
      </w:r>
      <w:r w:rsidR="005B25C0">
        <w:rPr>
          <w:rFonts w:cs="Arial"/>
          <w:color w:val="000000"/>
          <w:sz w:val="22"/>
          <w:szCs w:val="22"/>
        </w:rPr>
        <w:t>t</w:t>
      </w:r>
      <w:r w:rsidRPr="002A2103">
        <w:rPr>
          <w:rFonts w:cs="Arial"/>
          <w:color w:val="000000"/>
          <w:sz w:val="22"/>
          <w:szCs w:val="22"/>
        </w:rPr>
        <w:t>o para el desmontaje de cables como para la reagrupación de cables, aportando toda la documentación que identifique la existencia de cables en desuso</w:t>
      </w:r>
    </w:p>
    <w:p w14:paraId="64F7823B" w14:textId="77777777" w:rsidR="00CE2EB8" w:rsidRPr="002D170D" w:rsidRDefault="00CE2EB8" w:rsidP="006C2931">
      <w:pPr>
        <w:widowControl/>
        <w:spacing w:before="120" w:after="160"/>
        <w:rPr>
          <w:rFonts w:cs="Arial"/>
          <w:color w:val="000000"/>
          <w:sz w:val="22"/>
          <w:szCs w:val="22"/>
        </w:rPr>
      </w:pPr>
      <w:r w:rsidRPr="002D170D">
        <w:rPr>
          <w:rFonts w:cs="Arial"/>
          <w:color w:val="000000"/>
          <w:sz w:val="22"/>
          <w:szCs w:val="22"/>
        </w:rPr>
        <w:t>En la apertura de incidencias el Operador debe proporcionar los siguientes datos:</w:t>
      </w:r>
    </w:p>
    <w:tbl>
      <w:tblPr>
        <w:tblStyle w:val="Tablaconcuadrcula"/>
        <w:tblW w:w="0" w:type="auto"/>
        <w:tblInd w:w="534" w:type="dxa"/>
        <w:tblLook w:val="04A0" w:firstRow="1" w:lastRow="0" w:firstColumn="1" w:lastColumn="0" w:noHBand="0" w:noVBand="1"/>
      </w:tblPr>
      <w:tblGrid>
        <w:gridCol w:w="8960"/>
      </w:tblGrid>
      <w:tr w:rsidR="00CE2EB8" w14:paraId="45C66C84" w14:textId="77777777" w:rsidTr="00873FC1">
        <w:tc>
          <w:tcPr>
            <w:tcW w:w="8960" w:type="dxa"/>
          </w:tcPr>
          <w:p w14:paraId="064C09D9" w14:textId="77777777" w:rsidR="00CE2EB8" w:rsidRDefault="00CE2EB8"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sidRPr="002D170D">
              <w:rPr>
                <w:rFonts w:cs="Arial"/>
                <w:b/>
                <w:color w:val="000000"/>
                <w:sz w:val="22"/>
                <w:szCs w:val="22"/>
              </w:rPr>
              <w:t>Provincia</w:t>
            </w:r>
            <w:r w:rsidRPr="002D170D">
              <w:rPr>
                <w:rFonts w:cs="Arial"/>
                <w:color w:val="000000"/>
                <w:sz w:val="22"/>
                <w:szCs w:val="22"/>
              </w:rPr>
              <w:t xml:space="preserve">: Código MIGA y Nombre. </w:t>
            </w:r>
          </w:p>
          <w:p w14:paraId="2E227957" w14:textId="77777777" w:rsidR="00CE2EB8" w:rsidRPr="002D170D" w:rsidRDefault="00CE2EB8"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Pr>
                <w:rFonts w:cs="Arial"/>
                <w:b/>
                <w:color w:val="000000"/>
                <w:sz w:val="22"/>
                <w:szCs w:val="22"/>
              </w:rPr>
              <w:t>Nº de solicitud</w:t>
            </w:r>
          </w:p>
          <w:p w14:paraId="7B95B839" w14:textId="77777777" w:rsidR="00CE2EB8" w:rsidRPr="002D170D" w:rsidRDefault="00CE2EB8"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Domicilio</w:t>
            </w:r>
            <w:r w:rsidRPr="002D170D">
              <w:rPr>
                <w:rFonts w:cs="Arial"/>
                <w:color w:val="000000"/>
                <w:sz w:val="22"/>
                <w:szCs w:val="22"/>
              </w:rPr>
              <w:t xml:space="preserve"> afectado y localidad a la que pertenece. El Operador indicará </w:t>
            </w:r>
            <w:r w:rsidR="006B1EBE">
              <w:rPr>
                <w:rFonts w:cs="Arial"/>
                <w:color w:val="000000"/>
                <w:sz w:val="22"/>
                <w:szCs w:val="22"/>
              </w:rPr>
              <w:t>la localización donde se encuentra el cable en desuso</w:t>
            </w:r>
          </w:p>
          <w:p w14:paraId="39C956B2" w14:textId="77777777" w:rsidR="00CE2EB8" w:rsidRPr="002D170D" w:rsidRDefault="00CE2EB8"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Teléfono de contacto</w:t>
            </w:r>
            <w:r w:rsidRPr="002D170D">
              <w:rPr>
                <w:rFonts w:cs="Arial"/>
                <w:color w:val="000000"/>
                <w:sz w:val="22"/>
                <w:szCs w:val="22"/>
              </w:rPr>
              <w:t xml:space="preserve">. </w:t>
            </w:r>
          </w:p>
          <w:p w14:paraId="7C0FCB65" w14:textId="77777777" w:rsidR="00CE2EB8" w:rsidRDefault="00CE2EB8"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Nombre de la persona de contacto</w:t>
            </w:r>
            <w:r w:rsidRPr="002D170D">
              <w:rPr>
                <w:rFonts w:cs="Arial"/>
                <w:color w:val="000000"/>
                <w:sz w:val="22"/>
                <w:szCs w:val="22"/>
              </w:rPr>
              <w:t xml:space="preserve"> </w:t>
            </w:r>
          </w:p>
          <w:p w14:paraId="04FACEA4" w14:textId="77777777" w:rsidR="00CE2EB8" w:rsidRPr="002D170D" w:rsidRDefault="00CE2EB8"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D170D">
              <w:rPr>
                <w:rFonts w:cs="Arial"/>
                <w:b/>
                <w:color w:val="000000"/>
                <w:sz w:val="22"/>
                <w:szCs w:val="22"/>
              </w:rPr>
              <w:t>Horario</w:t>
            </w:r>
            <w:r w:rsidRPr="002D170D">
              <w:rPr>
                <w:rFonts w:cs="Arial"/>
                <w:color w:val="000000"/>
                <w:sz w:val="22"/>
                <w:szCs w:val="22"/>
              </w:rPr>
              <w:t xml:space="preserve"> de contacto. </w:t>
            </w:r>
          </w:p>
          <w:p w14:paraId="24D62140" w14:textId="128B25F6" w:rsidR="00CE2EB8" w:rsidRPr="002D170D" w:rsidRDefault="00CE2EB8" w:rsidP="00EE130F">
            <w:pPr>
              <w:pStyle w:val="Prrafodelista"/>
              <w:widowControl/>
              <w:numPr>
                <w:ilvl w:val="0"/>
                <w:numId w:val="37"/>
              </w:numPr>
              <w:tabs>
                <w:tab w:val="clear" w:pos="567"/>
                <w:tab w:val="left" w:pos="459"/>
              </w:tabs>
              <w:spacing w:after="60"/>
              <w:rPr>
                <w:rFonts w:cs="Arial"/>
                <w:color w:val="000000"/>
                <w:sz w:val="22"/>
                <w:szCs w:val="22"/>
              </w:rPr>
            </w:pPr>
            <w:r w:rsidRPr="002D170D">
              <w:rPr>
                <w:rFonts w:cs="Arial"/>
                <w:b/>
                <w:color w:val="000000"/>
                <w:sz w:val="22"/>
                <w:szCs w:val="22"/>
              </w:rPr>
              <w:t>Motivo</w:t>
            </w:r>
            <w:r w:rsidRPr="002D170D">
              <w:rPr>
                <w:rFonts w:cs="Arial"/>
                <w:color w:val="000000"/>
                <w:sz w:val="22"/>
                <w:szCs w:val="22"/>
              </w:rPr>
              <w:t xml:space="preserve">: </w:t>
            </w:r>
            <w:r w:rsidR="002A2103" w:rsidRPr="002A2103">
              <w:rPr>
                <w:rFonts w:cs="Arial"/>
                <w:color w:val="000000"/>
                <w:sz w:val="22"/>
                <w:szCs w:val="22"/>
              </w:rPr>
              <w:t>El operador debe indicar qué cable considera está en desuso o necesita ser reagrupado</w:t>
            </w:r>
          </w:p>
        </w:tc>
      </w:tr>
    </w:tbl>
    <w:p w14:paraId="683DDCBE" w14:textId="77777777" w:rsidR="00CE2EB8" w:rsidRDefault="00CE2EB8" w:rsidP="00CE2EB8">
      <w:pPr>
        <w:widowControl/>
        <w:spacing w:after="160"/>
        <w:rPr>
          <w:rFonts w:cs="Arial"/>
          <w:color w:val="000000"/>
          <w:sz w:val="22"/>
          <w:szCs w:val="22"/>
        </w:rPr>
      </w:pPr>
    </w:p>
    <w:p w14:paraId="284A483B" w14:textId="77777777" w:rsidR="00CE2EB8" w:rsidRPr="002D170D" w:rsidRDefault="00CE2EB8" w:rsidP="00CE2EB8">
      <w:pPr>
        <w:widowControl/>
        <w:spacing w:after="160"/>
        <w:rPr>
          <w:rFonts w:cs="Arial"/>
          <w:color w:val="000000"/>
          <w:sz w:val="22"/>
          <w:szCs w:val="22"/>
        </w:rPr>
      </w:pPr>
      <w:r w:rsidRPr="002D170D">
        <w:rPr>
          <w:rFonts w:cs="Arial"/>
          <w:color w:val="000000"/>
          <w:sz w:val="22"/>
          <w:szCs w:val="22"/>
        </w:rPr>
        <w:t>NEON asigna un nº de Incidencia con el siguiente formato:</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02"/>
      </w:tblGrid>
      <w:tr w:rsidR="00CE2EB8" w:rsidRPr="00DF0798" w14:paraId="6CF7FA24" w14:textId="77777777" w:rsidTr="00873FC1">
        <w:trPr>
          <w:trHeight w:val="2504"/>
        </w:trPr>
        <w:tc>
          <w:tcPr>
            <w:tcW w:w="8902" w:type="dxa"/>
          </w:tcPr>
          <w:p w14:paraId="44C1C5CB" w14:textId="77777777" w:rsidR="00CE2EB8" w:rsidRPr="002D170D" w:rsidRDefault="00CE2EB8" w:rsidP="00EE130F">
            <w:pPr>
              <w:pStyle w:val="Prrafodelista"/>
              <w:widowControl/>
              <w:numPr>
                <w:ilvl w:val="0"/>
                <w:numId w:val="36"/>
              </w:numPr>
              <w:tabs>
                <w:tab w:val="clear" w:pos="567"/>
                <w:tab w:val="left" w:pos="497"/>
              </w:tabs>
              <w:spacing w:before="60" w:after="60"/>
              <w:ind w:left="497" w:right="697" w:hanging="284"/>
              <w:rPr>
                <w:rFonts w:cs="Arial"/>
                <w:szCs w:val="22"/>
              </w:rPr>
            </w:pPr>
            <w:r w:rsidRPr="002D170D">
              <w:rPr>
                <w:rFonts w:cs="Arial"/>
                <w:b/>
                <w:bCs/>
                <w:sz w:val="22"/>
                <w:szCs w:val="22"/>
                <w:lang w:val="es-ES_tradnl"/>
              </w:rPr>
              <w:lastRenderedPageBreak/>
              <w:t>Número de incidencia mantenimiento</w:t>
            </w:r>
            <w:r w:rsidRPr="002D170D">
              <w:rPr>
                <w:rFonts w:cs="Arial"/>
                <w:sz w:val="22"/>
                <w:szCs w:val="22"/>
                <w:lang w:val="es-ES_tradnl"/>
              </w:rPr>
              <w:t xml:space="preserve">: </w:t>
            </w:r>
            <w:r w:rsidRPr="002D170D">
              <w:rPr>
                <w:rFonts w:cs="Arial"/>
                <w:sz w:val="22"/>
                <w:szCs w:val="22"/>
              </w:rPr>
              <w:t>xxxMANWxxxx aaaammdd00</w:t>
            </w:r>
          </w:p>
          <w:p w14:paraId="58CDC5BA" w14:textId="77777777" w:rsidR="00CE2EB8" w:rsidRPr="002D170D" w:rsidRDefault="00CE2EB8" w:rsidP="00EE130F">
            <w:pPr>
              <w:pStyle w:val="Prrafodelista"/>
              <w:widowControl/>
              <w:numPr>
                <w:ilvl w:val="0"/>
                <w:numId w:val="36"/>
              </w:numPr>
              <w:tabs>
                <w:tab w:val="clear" w:pos="567"/>
                <w:tab w:val="left" w:pos="497"/>
              </w:tabs>
              <w:spacing w:after="60"/>
              <w:ind w:left="497" w:right="699" w:hanging="284"/>
              <w:rPr>
                <w:rFonts w:cs="Arial"/>
                <w:szCs w:val="22"/>
              </w:rPr>
            </w:pPr>
            <w:r w:rsidRPr="002D170D">
              <w:rPr>
                <w:rFonts w:cs="Arial"/>
                <w:sz w:val="22"/>
                <w:szCs w:val="22"/>
              </w:rPr>
              <w:t>Código Operador (3 dígitos).</w:t>
            </w:r>
          </w:p>
          <w:p w14:paraId="69274743" w14:textId="77777777" w:rsidR="00CE2EB8" w:rsidRPr="002D170D" w:rsidRDefault="00CE2EB8"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“MAN” (cadena fija de tres caracteres, que indica que es incidencia en mantenimiento).</w:t>
            </w:r>
          </w:p>
          <w:p w14:paraId="22E5B540" w14:textId="77777777" w:rsidR="00CE2EB8" w:rsidRPr="002D170D" w:rsidRDefault="00CE2EB8" w:rsidP="00EE130F">
            <w:pPr>
              <w:pStyle w:val="Prrafodelista"/>
              <w:widowControl/>
              <w:numPr>
                <w:ilvl w:val="0"/>
                <w:numId w:val="36"/>
              </w:numPr>
              <w:tabs>
                <w:tab w:val="clear" w:pos="567"/>
                <w:tab w:val="left" w:pos="497"/>
              </w:tabs>
              <w:spacing w:after="60"/>
              <w:ind w:left="497" w:right="699" w:hanging="284"/>
              <w:rPr>
                <w:rFonts w:cs="Arial"/>
                <w:szCs w:val="22"/>
              </w:rPr>
            </w:pPr>
            <w:r w:rsidRPr="002D170D">
              <w:rPr>
                <w:rFonts w:cs="Arial"/>
                <w:sz w:val="22"/>
                <w:szCs w:val="22"/>
              </w:rPr>
              <w:t>W (cadena fija, indicando que la solicitud se ha recibido vía web).</w:t>
            </w:r>
          </w:p>
          <w:p w14:paraId="61671EE8" w14:textId="77777777" w:rsidR="00CE2EB8" w:rsidRPr="002D170D" w:rsidRDefault="00CE2EB8"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Número de 4 dígitos secuencial (la secuencia es común para todos los operadores).</w:t>
            </w:r>
          </w:p>
          <w:p w14:paraId="4C198F22" w14:textId="77777777" w:rsidR="00CE2EB8" w:rsidRPr="002D170D" w:rsidRDefault="00CE2EB8"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2D170D">
              <w:rPr>
                <w:rFonts w:cs="Arial"/>
                <w:sz w:val="22"/>
                <w:szCs w:val="22"/>
              </w:rPr>
              <w:t>Fecha de solicitud (aaaammdd).</w:t>
            </w:r>
          </w:p>
          <w:p w14:paraId="0B94F7ED" w14:textId="77777777" w:rsidR="00CE2EB8" w:rsidRPr="002D170D" w:rsidRDefault="00CE2EB8" w:rsidP="00EE130F">
            <w:pPr>
              <w:pStyle w:val="Prrafodelista"/>
              <w:widowControl/>
              <w:numPr>
                <w:ilvl w:val="0"/>
                <w:numId w:val="36"/>
              </w:numPr>
              <w:tabs>
                <w:tab w:val="clear" w:pos="567"/>
                <w:tab w:val="left" w:pos="497"/>
                <w:tab w:val="left" w:pos="10065"/>
              </w:tabs>
              <w:spacing w:after="60"/>
              <w:ind w:left="497" w:right="27" w:hanging="284"/>
              <w:rPr>
                <w:rFonts w:cs="Arial"/>
                <w:b/>
                <w:bCs/>
                <w:szCs w:val="22"/>
                <w:lang w:val="es-ES_tradnl"/>
              </w:rPr>
            </w:pPr>
            <w:r w:rsidRPr="002D170D">
              <w:rPr>
                <w:rFonts w:cs="Arial"/>
                <w:sz w:val="22"/>
                <w:szCs w:val="22"/>
              </w:rPr>
              <w:t>00 (cadena fija, para completar la longitud de 21).</w:t>
            </w:r>
          </w:p>
        </w:tc>
      </w:tr>
    </w:tbl>
    <w:p w14:paraId="00441604" w14:textId="77777777" w:rsidR="00CE2EB8" w:rsidRPr="002D170D" w:rsidRDefault="00CE2EB8" w:rsidP="00CE2EB8">
      <w:pPr>
        <w:widowControl/>
        <w:spacing w:before="120" w:after="160"/>
        <w:rPr>
          <w:rFonts w:cs="Arial"/>
          <w:b/>
          <w:bCs/>
          <w:color w:val="000000"/>
          <w:sz w:val="22"/>
          <w:szCs w:val="22"/>
        </w:rPr>
      </w:pPr>
      <w:r w:rsidRPr="002D170D">
        <w:rPr>
          <w:rFonts w:cs="Arial"/>
          <w:color w:val="000000"/>
          <w:sz w:val="22"/>
          <w:szCs w:val="22"/>
        </w:rPr>
        <w:t>Cuando el Operador abre una incidencia con esta</w:t>
      </w:r>
      <w:r>
        <w:rPr>
          <w:rFonts w:cs="Arial"/>
          <w:color w:val="000000"/>
          <w:sz w:val="22"/>
          <w:szCs w:val="22"/>
        </w:rPr>
        <w:t>s</w:t>
      </w:r>
      <w:r w:rsidRPr="002D170D">
        <w:rPr>
          <w:rFonts w:cs="Arial"/>
          <w:color w:val="000000"/>
          <w:sz w:val="22"/>
          <w:szCs w:val="22"/>
        </w:rPr>
        <w:t xml:space="preserve"> tipología</w:t>
      </w:r>
      <w:r>
        <w:rPr>
          <w:rFonts w:cs="Arial"/>
          <w:color w:val="000000"/>
          <w:sz w:val="22"/>
          <w:szCs w:val="22"/>
        </w:rPr>
        <w:t>s</w:t>
      </w:r>
      <w:r w:rsidRPr="002D170D">
        <w:rPr>
          <w:rFonts w:cs="Arial"/>
          <w:color w:val="000000"/>
          <w:sz w:val="22"/>
          <w:szCs w:val="22"/>
        </w:rPr>
        <w:t>, NEON envía un correo automático al buzón del GGCAN: TE_OPERMARCO (</w:t>
      </w:r>
      <w:hyperlink r:id="rId38" w:history="1">
        <w:r w:rsidRPr="002D170D">
          <w:rPr>
            <w:rStyle w:val="Hipervnculo"/>
            <w:rFonts w:cs="Arial"/>
            <w:b/>
            <w:bCs/>
            <w:sz w:val="22"/>
            <w:szCs w:val="22"/>
          </w:rPr>
          <w:t>opermarco@telefonica.com</w:t>
        </w:r>
      </w:hyperlink>
      <w:r w:rsidRPr="002D170D">
        <w:rPr>
          <w:rFonts w:cs="Arial"/>
          <w:b/>
          <w:bCs/>
          <w:color w:val="000000"/>
          <w:sz w:val="22"/>
          <w:szCs w:val="22"/>
        </w:rPr>
        <w:t xml:space="preserve">) </w:t>
      </w:r>
      <w:r w:rsidRPr="002D170D">
        <w:rPr>
          <w:rFonts w:cs="Arial"/>
          <w:color w:val="000000"/>
          <w:sz w:val="22"/>
          <w:szCs w:val="22"/>
        </w:rPr>
        <w:t>con la información correspondiente.</w:t>
      </w:r>
    </w:p>
    <w:p w14:paraId="48F5EE41" w14:textId="0E6098EA" w:rsidR="000D2743" w:rsidRPr="00034850" w:rsidRDefault="000D2743">
      <w:pPr>
        <w:pStyle w:val="Ttulo2"/>
      </w:pPr>
      <w:bookmarkStart w:id="97" w:name="_Toc346607953"/>
      <w:bookmarkStart w:id="98" w:name="_Toc96941390"/>
      <w:r>
        <w:t>PROVISIÓN DE RUTAS ALTERNATIVAS</w:t>
      </w:r>
      <w:bookmarkEnd w:id="97"/>
      <w:bookmarkEnd w:id="98"/>
    </w:p>
    <w:p w14:paraId="1DC21805" w14:textId="77777777" w:rsidR="004077BD" w:rsidRDefault="004077BD" w:rsidP="00BD60E4">
      <w:pPr>
        <w:pStyle w:val="Ttulo3"/>
      </w:pPr>
      <w:bookmarkStart w:id="99" w:name="_Toc96941391"/>
      <w:r>
        <w:t>RUTAS ALTERNATIVAS IDENTIFICADAS POR TELEFÓNICA</w:t>
      </w:r>
      <w:bookmarkEnd w:id="99"/>
    </w:p>
    <w:p w14:paraId="3A203A94" w14:textId="77777777" w:rsidR="000D2743" w:rsidRPr="00A731FE" w:rsidRDefault="008327C3" w:rsidP="00121C81">
      <w:pPr>
        <w:widowControl/>
        <w:rPr>
          <w:rFonts w:cs="Arial"/>
          <w:sz w:val="22"/>
          <w:szCs w:val="22"/>
        </w:rPr>
      </w:pPr>
      <w:r>
        <w:rPr>
          <w:rFonts w:cs="Arial"/>
          <w:sz w:val="22"/>
          <w:szCs w:val="22"/>
        </w:rPr>
        <w:t>Telefónica d</w:t>
      </w:r>
      <w:r w:rsidR="000D2743" w:rsidRPr="00A731FE">
        <w:rPr>
          <w:rFonts w:cs="Arial"/>
          <w:sz w:val="22"/>
          <w:szCs w:val="22"/>
        </w:rPr>
        <w:t xml:space="preserve">ebe identificar rutas alternativas razonables que puedan cubrir las necesidades manifestadas por el </w:t>
      </w:r>
      <w:r w:rsidR="000D2743">
        <w:rPr>
          <w:rFonts w:cs="Arial"/>
          <w:sz w:val="22"/>
          <w:szCs w:val="22"/>
        </w:rPr>
        <w:t>Operador</w:t>
      </w:r>
      <w:r w:rsidR="000D2743" w:rsidRPr="00A731FE">
        <w:rPr>
          <w:rFonts w:cs="Arial"/>
          <w:sz w:val="22"/>
          <w:szCs w:val="22"/>
        </w:rPr>
        <w:t xml:space="preserve"> en su solicitud. Se establecen los siguientes criterios objetivos a la hora de considerar que existe una ruta alternativa razonable:</w:t>
      </w:r>
    </w:p>
    <w:p w14:paraId="0174138A"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Que exista capacidad vacante en dicha ruta alternativa con el criterio de la reserva de espacio establecido.</w:t>
      </w:r>
    </w:p>
    <w:p w14:paraId="5D1E4B74"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Que el número de registros que implique la solicitud con la ruta alternativa no supere al triple del número de registros de la solicitud inicial.</w:t>
      </w:r>
    </w:p>
    <w:p w14:paraId="6E41956E"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 xml:space="preserve">Que el número de tramos que se saturarán al ocupar la canalización con el cable del </w:t>
      </w:r>
      <w:r>
        <w:rPr>
          <w:rFonts w:cs="Arial"/>
          <w:sz w:val="22"/>
          <w:szCs w:val="22"/>
        </w:rPr>
        <w:t>Operador</w:t>
      </w:r>
      <w:r w:rsidRPr="00A731FE">
        <w:rPr>
          <w:rFonts w:cs="Arial"/>
          <w:sz w:val="22"/>
          <w:szCs w:val="22"/>
        </w:rPr>
        <w:t>, no sea mayor que el número de tramos saturados de la ruta original.</w:t>
      </w:r>
    </w:p>
    <w:p w14:paraId="650E7EAA" w14:textId="77777777" w:rsidR="000D2743" w:rsidRPr="00A731FE" w:rsidRDefault="004077BD" w:rsidP="00121C81">
      <w:pPr>
        <w:widowControl/>
        <w:rPr>
          <w:rFonts w:cs="Arial"/>
          <w:sz w:val="22"/>
          <w:szCs w:val="22"/>
        </w:rPr>
      </w:pPr>
      <w:r>
        <w:rPr>
          <w:rFonts w:cs="Arial"/>
          <w:sz w:val="22"/>
          <w:szCs w:val="22"/>
        </w:rPr>
        <w:t>El</w:t>
      </w:r>
      <w:r w:rsidR="000D2743" w:rsidRPr="00A731FE">
        <w:rPr>
          <w:rFonts w:cs="Arial"/>
          <w:sz w:val="22"/>
          <w:szCs w:val="22"/>
        </w:rPr>
        <w:t xml:space="preserve"> plazo</w:t>
      </w:r>
      <w:r>
        <w:rPr>
          <w:rFonts w:cs="Arial"/>
          <w:sz w:val="22"/>
          <w:szCs w:val="22"/>
        </w:rPr>
        <w:t xml:space="preserve"> para que Telefónica identifique y proponga una</w:t>
      </w:r>
      <w:r w:rsidR="000D2743" w:rsidRPr="00A731FE">
        <w:rPr>
          <w:rFonts w:cs="Arial"/>
          <w:sz w:val="22"/>
          <w:szCs w:val="22"/>
        </w:rPr>
        <w:t xml:space="preserve"> ruta alternativa está incluido en los </w:t>
      </w:r>
      <w:r w:rsidR="000D2743" w:rsidRPr="00771DBB">
        <w:rPr>
          <w:rFonts w:cs="Arial"/>
          <w:b/>
          <w:color w:val="FF0000"/>
          <w:sz w:val="22"/>
          <w:szCs w:val="22"/>
        </w:rPr>
        <w:t>30 días laborables</w:t>
      </w:r>
      <w:r w:rsidR="000D2743" w:rsidRPr="007C31B4">
        <w:rPr>
          <w:rFonts w:cs="Arial"/>
          <w:color w:val="0000FF"/>
          <w:sz w:val="22"/>
          <w:szCs w:val="22"/>
        </w:rPr>
        <w:t xml:space="preserve"> </w:t>
      </w:r>
      <w:r w:rsidR="000D2743" w:rsidRPr="00635F77">
        <w:rPr>
          <w:rFonts w:cs="Arial"/>
          <w:sz w:val="22"/>
          <w:szCs w:val="22"/>
        </w:rPr>
        <w:t xml:space="preserve">de la </w:t>
      </w:r>
      <w:r w:rsidR="00D90A8B" w:rsidRPr="00635F77">
        <w:rPr>
          <w:rFonts w:cs="Arial"/>
          <w:sz w:val="22"/>
          <w:szCs w:val="22"/>
        </w:rPr>
        <w:t>SUC original</w:t>
      </w:r>
      <w:r w:rsidR="000D2743" w:rsidRPr="00A731FE">
        <w:rPr>
          <w:rFonts w:cs="Arial"/>
          <w:sz w:val="22"/>
          <w:szCs w:val="22"/>
        </w:rPr>
        <w:t xml:space="preserve"> para finalizar el replanteo, y pasar la SUC a </w:t>
      </w:r>
      <w:r w:rsidR="000D2743" w:rsidRPr="002709B9">
        <w:rPr>
          <w:rFonts w:cs="Arial"/>
          <w:color w:val="0000FF"/>
          <w:sz w:val="22"/>
          <w:szCs w:val="22"/>
        </w:rPr>
        <w:t>Replanteo realizado viable</w:t>
      </w:r>
      <w:r w:rsidR="000D2743" w:rsidRPr="00A731FE">
        <w:rPr>
          <w:rFonts w:cs="Arial"/>
          <w:sz w:val="22"/>
          <w:szCs w:val="22"/>
        </w:rPr>
        <w:t>.</w:t>
      </w:r>
    </w:p>
    <w:p w14:paraId="781E3A90" w14:textId="77777777" w:rsidR="000D2743" w:rsidRDefault="000D2743" w:rsidP="00121C81">
      <w:pPr>
        <w:widowControl/>
        <w:rPr>
          <w:rFonts w:cs="Arial"/>
          <w:sz w:val="22"/>
          <w:szCs w:val="22"/>
        </w:rPr>
      </w:pPr>
      <w:r w:rsidRPr="00A731FE">
        <w:rPr>
          <w:rFonts w:cs="Arial"/>
          <w:sz w:val="22"/>
          <w:szCs w:val="22"/>
        </w:rPr>
        <w:t xml:space="preserve">Telefónica </w:t>
      </w:r>
      <w:r w:rsidR="006F74C8">
        <w:rPr>
          <w:rFonts w:cs="Arial"/>
          <w:sz w:val="22"/>
          <w:szCs w:val="22"/>
        </w:rPr>
        <w:t>podrá</w:t>
      </w:r>
      <w:r w:rsidRPr="00A731FE">
        <w:rPr>
          <w:rFonts w:cs="Arial"/>
          <w:sz w:val="22"/>
          <w:szCs w:val="22"/>
        </w:rPr>
        <w:t xml:space="preserve"> repercutir al </w:t>
      </w:r>
      <w:r>
        <w:rPr>
          <w:rFonts w:cs="Arial"/>
          <w:sz w:val="22"/>
          <w:szCs w:val="22"/>
        </w:rPr>
        <w:t>Operador</w:t>
      </w:r>
      <w:r w:rsidRPr="00A731FE">
        <w:rPr>
          <w:rFonts w:cs="Arial"/>
          <w:sz w:val="22"/>
          <w:szCs w:val="22"/>
        </w:rPr>
        <w:t xml:space="preserve">, por la provisión de la ruta alternativa, los costes </w:t>
      </w:r>
      <w:r w:rsidR="006F74C8">
        <w:rPr>
          <w:rFonts w:cs="Arial"/>
          <w:sz w:val="22"/>
          <w:szCs w:val="22"/>
        </w:rPr>
        <w:t>asociados a la misma (</w:t>
      </w:r>
      <w:r w:rsidR="006F74C8" w:rsidRPr="00A731FE">
        <w:rPr>
          <w:rFonts w:cs="Arial"/>
          <w:sz w:val="22"/>
          <w:szCs w:val="22"/>
        </w:rPr>
        <w:t xml:space="preserve">tanto </w:t>
      </w:r>
      <w:r w:rsidR="006F74C8">
        <w:rPr>
          <w:rFonts w:cs="Arial"/>
          <w:sz w:val="22"/>
          <w:szCs w:val="22"/>
        </w:rPr>
        <w:t xml:space="preserve">los </w:t>
      </w:r>
      <w:r w:rsidR="006F74C8" w:rsidRPr="00A731FE">
        <w:rPr>
          <w:rFonts w:cs="Arial"/>
          <w:sz w:val="22"/>
          <w:szCs w:val="22"/>
        </w:rPr>
        <w:t>recurrentes por el uso de las infraestructuras como</w:t>
      </w:r>
      <w:r w:rsidR="006F74C8">
        <w:rPr>
          <w:rFonts w:cs="Arial"/>
          <w:sz w:val="22"/>
          <w:szCs w:val="22"/>
        </w:rPr>
        <w:t xml:space="preserve"> los</w:t>
      </w:r>
      <w:r w:rsidR="006F74C8" w:rsidRPr="00A731FE">
        <w:rPr>
          <w:rFonts w:cs="Arial"/>
          <w:sz w:val="22"/>
          <w:szCs w:val="22"/>
        </w:rPr>
        <w:t xml:space="preserve"> derivados de replanteos sucesivos</w:t>
      </w:r>
      <w:r w:rsidR="006F74C8">
        <w:rPr>
          <w:rFonts w:cs="Arial"/>
          <w:sz w:val="22"/>
          <w:szCs w:val="22"/>
        </w:rPr>
        <w:t>). Estos costes no podrán ser superiores al</w:t>
      </w:r>
      <w:r w:rsidRPr="00A731FE">
        <w:rPr>
          <w:rFonts w:cs="Arial"/>
          <w:sz w:val="22"/>
          <w:szCs w:val="22"/>
        </w:rPr>
        <w:t xml:space="preserve"> d</w:t>
      </w:r>
      <w:r w:rsidR="006F74C8">
        <w:rPr>
          <w:rFonts w:cs="Arial"/>
          <w:sz w:val="22"/>
          <w:szCs w:val="22"/>
        </w:rPr>
        <w:t>oble de los que hubiera originado</w:t>
      </w:r>
      <w:r w:rsidRPr="00A731FE">
        <w:rPr>
          <w:rFonts w:cs="Arial"/>
          <w:sz w:val="22"/>
          <w:szCs w:val="22"/>
        </w:rPr>
        <w:t xml:space="preserve"> la ruta inicialmente solicitada.</w:t>
      </w:r>
    </w:p>
    <w:p w14:paraId="3AB99B5A" w14:textId="40EAE04F" w:rsidR="000D2743" w:rsidRPr="006B1528" w:rsidRDefault="008327C3" w:rsidP="00BD60E4">
      <w:pPr>
        <w:pStyle w:val="Ttulo3"/>
      </w:pPr>
      <w:bookmarkStart w:id="100" w:name="_Toc96941392"/>
      <w:r w:rsidRPr="006B1528">
        <w:t>RUTAS ALTERNATIVAS IDENTIFICADAS POR LOS OPERADORES</w:t>
      </w:r>
      <w:bookmarkEnd w:id="100"/>
    </w:p>
    <w:p w14:paraId="7D899B0A" w14:textId="77777777" w:rsidR="000D2743" w:rsidRDefault="000D2743" w:rsidP="00121C81">
      <w:pPr>
        <w:widowControl/>
        <w:tabs>
          <w:tab w:val="clear" w:pos="567"/>
          <w:tab w:val="left" w:pos="0"/>
        </w:tabs>
        <w:rPr>
          <w:rFonts w:cs="Arial"/>
          <w:sz w:val="22"/>
          <w:szCs w:val="22"/>
        </w:rPr>
      </w:pPr>
      <w:r w:rsidRPr="00A731FE">
        <w:rPr>
          <w:rFonts w:cs="Arial"/>
          <w:sz w:val="22"/>
          <w:szCs w:val="22"/>
        </w:rPr>
        <w:t xml:space="preserve">El </w:t>
      </w:r>
      <w:r>
        <w:rPr>
          <w:rFonts w:cs="Arial"/>
          <w:sz w:val="22"/>
          <w:szCs w:val="22"/>
        </w:rPr>
        <w:t>Operador</w:t>
      </w:r>
      <w:r w:rsidRPr="00A731FE">
        <w:rPr>
          <w:rFonts w:cs="Arial"/>
          <w:sz w:val="22"/>
          <w:szCs w:val="22"/>
        </w:rPr>
        <w:t xml:space="preserve"> </w:t>
      </w:r>
      <w:r w:rsidR="008327C3">
        <w:rPr>
          <w:rFonts w:cs="Arial"/>
          <w:sz w:val="22"/>
          <w:szCs w:val="22"/>
        </w:rPr>
        <w:t>puede</w:t>
      </w:r>
      <w:r w:rsidRPr="00A731FE">
        <w:rPr>
          <w:rFonts w:cs="Arial"/>
          <w:sz w:val="22"/>
          <w:szCs w:val="22"/>
        </w:rPr>
        <w:t xml:space="preserve"> anticipar y enviar al coordinador de Telefónica, en el momento del lanzamiento de la SUC, las posibles rutas alternativas existentes. De esta forma, si el replanteo no concluyera con la viabilidad de la solicitud inicial, se podría confirmar en la misma cita la viabilidad de las dife</w:t>
      </w:r>
      <w:r>
        <w:rPr>
          <w:rFonts w:cs="Arial"/>
          <w:sz w:val="22"/>
          <w:szCs w:val="22"/>
        </w:rPr>
        <w:t>rentes alternativas anticipadas</w:t>
      </w:r>
      <w:r w:rsidRPr="00A731FE">
        <w:rPr>
          <w:rFonts w:cs="Arial"/>
          <w:sz w:val="22"/>
          <w:szCs w:val="22"/>
        </w:rPr>
        <w:t>.</w:t>
      </w:r>
      <w:r w:rsidR="00285224">
        <w:rPr>
          <w:rFonts w:cs="Arial"/>
          <w:sz w:val="22"/>
          <w:szCs w:val="22"/>
        </w:rPr>
        <w:t xml:space="preserve"> Por tanto</w:t>
      </w:r>
      <w:r w:rsidRPr="00A731FE">
        <w:rPr>
          <w:rFonts w:cs="Arial"/>
          <w:sz w:val="22"/>
          <w:szCs w:val="22"/>
        </w:rPr>
        <w:t xml:space="preserve">, en la fase de replanteo </w:t>
      </w:r>
      <w:r w:rsidR="008327C3">
        <w:rPr>
          <w:rFonts w:cs="Arial"/>
          <w:sz w:val="22"/>
          <w:szCs w:val="22"/>
        </w:rPr>
        <w:t xml:space="preserve">conjunto </w:t>
      </w:r>
      <w:r w:rsidRPr="00A731FE">
        <w:rPr>
          <w:rFonts w:cs="Arial"/>
          <w:sz w:val="22"/>
          <w:szCs w:val="22"/>
        </w:rPr>
        <w:t xml:space="preserve">Telefónica </w:t>
      </w:r>
      <w:r w:rsidR="008327C3">
        <w:rPr>
          <w:rFonts w:cs="Arial"/>
          <w:sz w:val="22"/>
          <w:szCs w:val="22"/>
        </w:rPr>
        <w:t>debe permitir</w:t>
      </w:r>
      <w:r w:rsidRPr="00A731FE">
        <w:rPr>
          <w:rFonts w:cs="Arial"/>
          <w:sz w:val="22"/>
          <w:szCs w:val="22"/>
        </w:rPr>
        <w:t xml:space="preserve"> al </w:t>
      </w:r>
      <w:r>
        <w:rPr>
          <w:rFonts w:cs="Arial"/>
          <w:sz w:val="22"/>
          <w:szCs w:val="22"/>
        </w:rPr>
        <w:t>Operador</w:t>
      </w:r>
      <w:r w:rsidRPr="00A731FE">
        <w:rPr>
          <w:rFonts w:cs="Arial"/>
          <w:sz w:val="22"/>
          <w:szCs w:val="22"/>
        </w:rPr>
        <w:t xml:space="preserve"> la apertura de otras cámaras o arquetas, adicionales a las que Telefónica inicialmente hubiese considerado preciso, para determinar la viabilidad de la solicitud en curso y sus posibles rutas alternativas.</w:t>
      </w:r>
    </w:p>
    <w:p w14:paraId="230DDC8D" w14:textId="77777777" w:rsidR="008327C3" w:rsidRDefault="008327C3" w:rsidP="00121C81">
      <w:pPr>
        <w:widowControl/>
        <w:tabs>
          <w:tab w:val="clear" w:pos="567"/>
          <w:tab w:val="left" w:pos="0"/>
        </w:tabs>
        <w:rPr>
          <w:rFonts w:cs="Arial"/>
          <w:sz w:val="22"/>
          <w:szCs w:val="22"/>
        </w:rPr>
      </w:pPr>
      <w:r w:rsidRPr="008327C3">
        <w:rPr>
          <w:rFonts w:cs="Arial"/>
          <w:sz w:val="22"/>
          <w:szCs w:val="22"/>
        </w:rPr>
        <w:t>Asimismo pueden constatar los operadores por medios propios, cuando lleven a cabo el replanteo en modalidad de acceso autónomo</w:t>
      </w:r>
      <w:r w:rsidR="00285224">
        <w:rPr>
          <w:rFonts w:cs="Arial"/>
          <w:sz w:val="22"/>
          <w:szCs w:val="22"/>
        </w:rPr>
        <w:t>,</w:t>
      </w:r>
      <w:r w:rsidRPr="008327C3">
        <w:rPr>
          <w:rFonts w:cs="Arial"/>
          <w:sz w:val="22"/>
          <w:szCs w:val="22"/>
        </w:rPr>
        <w:t xml:space="preserve"> la viabilidad de ocupar rutas alternativas</w:t>
      </w:r>
      <w:r w:rsidR="00285224">
        <w:rPr>
          <w:rFonts w:cs="Arial"/>
          <w:sz w:val="22"/>
          <w:szCs w:val="22"/>
        </w:rPr>
        <w:t>.</w:t>
      </w:r>
    </w:p>
    <w:p w14:paraId="65D2C1E5" w14:textId="77777777" w:rsidR="008327C3" w:rsidRPr="00A731FE" w:rsidRDefault="00285224" w:rsidP="00121C81">
      <w:pPr>
        <w:widowControl/>
        <w:tabs>
          <w:tab w:val="clear" w:pos="567"/>
          <w:tab w:val="left" w:pos="0"/>
        </w:tabs>
        <w:rPr>
          <w:rFonts w:cs="Arial"/>
          <w:sz w:val="22"/>
          <w:szCs w:val="22"/>
        </w:rPr>
      </w:pPr>
      <w:r>
        <w:rPr>
          <w:rFonts w:cs="Arial"/>
          <w:sz w:val="22"/>
          <w:szCs w:val="22"/>
        </w:rPr>
        <w:lastRenderedPageBreak/>
        <w:t>Cuando e</w:t>
      </w:r>
      <w:r w:rsidR="008327C3">
        <w:rPr>
          <w:rFonts w:cs="Arial"/>
          <w:sz w:val="22"/>
          <w:szCs w:val="22"/>
        </w:rPr>
        <w:t xml:space="preserve">l Operador </w:t>
      </w:r>
      <w:r>
        <w:rPr>
          <w:rFonts w:cs="Arial"/>
          <w:sz w:val="22"/>
          <w:szCs w:val="22"/>
        </w:rPr>
        <w:t xml:space="preserve">proponga </w:t>
      </w:r>
      <w:r w:rsidR="008327C3">
        <w:rPr>
          <w:rFonts w:cs="Arial"/>
          <w:sz w:val="22"/>
          <w:szCs w:val="22"/>
        </w:rPr>
        <w:t>rutas alternativas a Telefónica</w:t>
      </w:r>
      <w:r>
        <w:rPr>
          <w:rFonts w:cs="Arial"/>
          <w:sz w:val="22"/>
          <w:szCs w:val="22"/>
        </w:rPr>
        <w:t>, ésta</w:t>
      </w:r>
      <w:r w:rsidR="008327C3">
        <w:rPr>
          <w:rFonts w:cs="Arial"/>
          <w:sz w:val="22"/>
          <w:szCs w:val="22"/>
        </w:rPr>
        <w:t xml:space="preserve"> deberá completar el análisis de viabilidad de las rutas propuestas en el plazo</w:t>
      </w:r>
      <w:r w:rsidR="008327C3" w:rsidRPr="008327C3">
        <w:rPr>
          <w:rFonts w:cs="Arial"/>
          <w:sz w:val="22"/>
          <w:szCs w:val="22"/>
        </w:rPr>
        <w:t xml:space="preserve"> máximo de </w:t>
      </w:r>
      <w:r w:rsidR="008327C3" w:rsidRPr="00771DBB">
        <w:rPr>
          <w:rFonts w:cs="Arial"/>
          <w:b/>
          <w:color w:val="FF0000"/>
          <w:sz w:val="22"/>
          <w:szCs w:val="22"/>
        </w:rPr>
        <w:t>7 días laborables</w:t>
      </w:r>
      <w:r w:rsidR="008327C3" w:rsidRPr="008327C3">
        <w:rPr>
          <w:rFonts w:cs="Arial"/>
          <w:sz w:val="22"/>
          <w:szCs w:val="22"/>
        </w:rPr>
        <w:t xml:space="preserve">. </w:t>
      </w:r>
      <w:r>
        <w:rPr>
          <w:rFonts w:cs="Arial"/>
          <w:sz w:val="22"/>
          <w:szCs w:val="22"/>
        </w:rPr>
        <w:t>Los trámites para la solicitud y análisis se cursarán vía NEON.</w:t>
      </w:r>
    </w:p>
    <w:p w14:paraId="616562A1" w14:textId="44A68363" w:rsidR="000D2743" w:rsidRPr="005233E1" w:rsidRDefault="00E527D0">
      <w:pPr>
        <w:pStyle w:val="Ttulo2"/>
      </w:pPr>
      <w:bookmarkStart w:id="101" w:name="_Toc346607954"/>
      <w:bookmarkStart w:id="102" w:name="_Toc96941393"/>
      <w:r>
        <w:t xml:space="preserve">AMPLIACIÓN </w:t>
      </w:r>
      <w:r w:rsidR="000D2743" w:rsidRPr="005233E1">
        <w:t xml:space="preserve">DE </w:t>
      </w:r>
      <w:r>
        <w:t xml:space="preserve">LA CAPACIDAD DE </w:t>
      </w:r>
      <w:r w:rsidR="000D2743" w:rsidRPr="005233E1">
        <w:t>LAS INFRAESTRUCTURAS</w:t>
      </w:r>
      <w:bookmarkEnd w:id="101"/>
      <w:bookmarkEnd w:id="102"/>
    </w:p>
    <w:p w14:paraId="09859EAC" w14:textId="77777777" w:rsidR="00E527D0" w:rsidRDefault="00E527D0" w:rsidP="00BD60E4">
      <w:pPr>
        <w:pStyle w:val="Ttulo3"/>
      </w:pPr>
      <w:bookmarkStart w:id="103" w:name="_Toc96941394"/>
      <w:r>
        <w:t>CONTRUCCIÓN DE NUEVA CANALIZACIÓN</w:t>
      </w:r>
      <w:bookmarkEnd w:id="103"/>
    </w:p>
    <w:p w14:paraId="6624DA57" w14:textId="77777777" w:rsidR="000D2743" w:rsidRPr="00A731FE" w:rsidRDefault="001E3C06" w:rsidP="00121C81">
      <w:pPr>
        <w:widowControl/>
        <w:rPr>
          <w:rFonts w:cs="Arial"/>
          <w:sz w:val="22"/>
          <w:szCs w:val="22"/>
        </w:rPr>
      </w:pPr>
      <w:r>
        <w:rPr>
          <w:rFonts w:cs="Arial"/>
          <w:sz w:val="22"/>
          <w:szCs w:val="22"/>
        </w:rPr>
        <w:t>Cuando</w:t>
      </w:r>
      <w:r w:rsidR="000D2743" w:rsidRPr="00A731FE">
        <w:rPr>
          <w:rFonts w:cs="Arial"/>
          <w:sz w:val="22"/>
          <w:szCs w:val="22"/>
        </w:rPr>
        <w:t xml:space="preserve"> no sea factible encontrar una ruta alternativa razonable y se haga imprescindible la ampliación de la correspondiente canalización, se actuará conforme a las siguientes reglas:</w:t>
      </w:r>
    </w:p>
    <w:p w14:paraId="2ED91BBD"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 xml:space="preserve">Si Telefónica no tiene la necesidad de ampliar la canalización, los operadores podrán construir ellos mismos un ramal o bypass para evitar el tramo de canalización saturado. Telefónica también podrá, a petición de los operadores interesados, realizar la ampliación del prisma, si esto es posible, o construir el ramal, repercutiéndose el coste a los operadores que solicitaron dicha ampliación. Se deja su concreción al acuerdo de las partes y, en caso de conflicto, resolverá </w:t>
      </w:r>
      <w:r w:rsidR="008B1253">
        <w:rPr>
          <w:rFonts w:cs="Arial"/>
          <w:sz w:val="22"/>
          <w:szCs w:val="22"/>
        </w:rPr>
        <w:t xml:space="preserve">la </w:t>
      </w:r>
      <w:r w:rsidR="00A1384D">
        <w:rPr>
          <w:rFonts w:cs="Arial"/>
          <w:sz w:val="22"/>
          <w:szCs w:val="22"/>
        </w:rPr>
        <w:t>CNMC</w:t>
      </w:r>
      <w:r w:rsidRPr="00A731FE">
        <w:rPr>
          <w:rFonts w:cs="Arial"/>
          <w:sz w:val="22"/>
          <w:szCs w:val="22"/>
        </w:rPr>
        <w:t>.</w:t>
      </w:r>
    </w:p>
    <w:p w14:paraId="5A09FD39"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Cuando Telefónica vaya a hacer uso de la nueva canalización, corresponderá a ésta su construcción, y podrá imputar los costes correspondientes en la contabilidad para su posterior traslado a los precios mayoristas.</w:t>
      </w:r>
    </w:p>
    <w:p w14:paraId="4C444C32"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En cualquier caso, cuando los operadores lo estimen conveniente podrán plantear de forma voluntaria un enfoque de coinversión en el que participen equitativamente las partes implicadas.</w:t>
      </w:r>
    </w:p>
    <w:p w14:paraId="732C07DB"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 xml:space="preserve">En general, si los costes para la renovación de las canalizaciones fueran repartidos de forma proporcional al uso que cada </w:t>
      </w:r>
      <w:r>
        <w:rPr>
          <w:rFonts w:cs="Arial"/>
          <w:sz w:val="22"/>
          <w:szCs w:val="22"/>
        </w:rPr>
        <w:t>Operador</w:t>
      </w:r>
      <w:r w:rsidRPr="00A731FE">
        <w:rPr>
          <w:rFonts w:cs="Arial"/>
          <w:sz w:val="22"/>
          <w:szCs w:val="22"/>
        </w:rPr>
        <w:t xml:space="preserve"> vaya a hacer de las mismas (o bien fuesen costeados en su totalidad por el </w:t>
      </w:r>
      <w:r>
        <w:rPr>
          <w:rFonts w:cs="Arial"/>
          <w:sz w:val="22"/>
          <w:szCs w:val="22"/>
        </w:rPr>
        <w:t>Operador</w:t>
      </w:r>
      <w:r w:rsidRPr="00A731FE">
        <w:rPr>
          <w:rFonts w:cs="Arial"/>
          <w:sz w:val="22"/>
          <w:szCs w:val="22"/>
        </w:rPr>
        <w:t xml:space="preserve"> u operadores), siendo dichos operadores titulares de sus propios recursos, éstos últimos quedarían fuera del régimen de la oferta MARCo (exentos, por tanto, del pago de precios recurrentes.)</w:t>
      </w:r>
    </w:p>
    <w:p w14:paraId="7B3659C3" w14:textId="77777777" w:rsidR="000D2743" w:rsidRPr="00A731FE" w:rsidRDefault="000D2743" w:rsidP="00121C81">
      <w:pPr>
        <w:widowControl/>
        <w:numPr>
          <w:ilvl w:val="2"/>
          <w:numId w:val="16"/>
        </w:numPr>
        <w:tabs>
          <w:tab w:val="clear" w:pos="1980"/>
          <w:tab w:val="num" w:pos="567"/>
        </w:tabs>
        <w:ind w:left="567" w:hanging="425"/>
        <w:rPr>
          <w:rFonts w:cs="Arial"/>
          <w:sz w:val="22"/>
          <w:szCs w:val="22"/>
        </w:rPr>
      </w:pPr>
      <w:r w:rsidRPr="00A731FE">
        <w:rPr>
          <w:rFonts w:cs="Arial"/>
          <w:sz w:val="22"/>
          <w:szCs w:val="22"/>
        </w:rPr>
        <w:t xml:space="preserve">Para facilitar el tendido del cable al </w:t>
      </w:r>
      <w:r>
        <w:rPr>
          <w:rFonts w:cs="Arial"/>
          <w:sz w:val="22"/>
          <w:szCs w:val="22"/>
        </w:rPr>
        <w:t>Operador</w:t>
      </w:r>
      <w:r w:rsidRPr="00A731FE">
        <w:rPr>
          <w:rFonts w:cs="Arial"/>
          <w:sz w:val="22"/>
          <w:szCs w:val="22"/>
        </w:rPr>
        <w:t xml:space="preserve">, si existiera en la canalización saturada un conducto o subconducto vacante dedicado a reserva operacional común (ROC), el </w:t>
      </w:r>
      <w:r>
        <w:rPr>
          <w:rFonts w:cs="Arial"/>
          <w:sz w:val="22"/>
          <w:szCs w:val="22"/>
        </w:rPr>
        <w:t>Operador</w:t>
      </w:r>
      <w:r w:rsidRPr="00A731FE">
        <w:rPr>
          <w:rFonts w:cs="Arial"/>
          <w:sz w:val="22"/>
          <w:szCs w:val="22"/>
        </w:rPr>
        <w:t xml:space="preserve"> solicitante podrá ocuparlo mientras se realizan las obras, teniéndose en cuenta que como resultado de dichas obras deberá seguir existiendo un conducto o subconducto vacante como reserva operacional común para mantenimiento.</w:t>
      </w:r>
    </w:p>
    <w:p w14:paraId="6F1E7BC2" w14:textId="7B028087" w:rsidR="000D2743" w:rsidRPr="005233E1" w:rsidRDefault="000D2743" w:rsidP="00BD60E4">
      <w:pPr>
        <w:pStyle w:val="Ttulo3"/>
      </w:pPr>
      <w:bookmarkStart w:id="104" w:name="_Toc346607955"/>
      <w:bookmarkStart w:id="105" w:name="_Toc96941395"/>
      <w:r w:rsidRPr="005233E1">
        <w:t>AMPLIACIÓN DE CANALIZACIONES DE SALIDA DE LA CENTRAL</w:t>
      </w:r>
      <w:bookmarkEnd w:id="104"/>
      <w:bookmarkEnd w:id="105"/>
    </w:p>
    <w:p w14:paraId="7F7EAD4B" w14:textId="77777777" w:rsidR="000D2743" w:rsidRPr="00A731FE" w:rsidRDefault="000D2743" w:rsidP="00121C81">
      <w:pPr>
        <w:widowControl/>
        <w:spacing w:after="240"/>
        <w:rPr>
          <w:rFonts w:cs="Arial"/>
          <w:sz w:val="22"/>
          <w:szCs w:val="22"/>
        </w:rPr>
      </w:pPr>
      <w:r w:rsidRPr="00A731FE">
        <w:rPr>
          <w:rFonts w:cs="Arial"/>
          <w:sz w:val="22"/>
          <w:szCs w:val="22"/>
        </w:rPr>
        <w:t xml:space="preserve">Cuando la situación de saturación se produzca en las canalizaciones de salida de las centrales, Telefónica deberá acometer su ampliación en un </w:t>
      </w:r>
      <w:r w:rsidRPr="00635F77">
        <w:rPr>
          <w:rFonts w:cs="Arial"/>
          <w:sz w:val="22"/>
          <w:szCs w:val="22"/>
        </w:rPr>
        <w:t>plazo máximo de</w:t>
      </w:r>
      <w:r w:rsidRPr="00B76F3F">
        <w:rPr>
          <w:rFonts w:cs="Arial"/>
          <w:color w:val="0000FF"/>
          <w:sz w:val="22"/>
          <w:szCs w:val="22"/>
        </w:rPr>
        <w:t xml:space="preserve"> </w:t>
      </w:r>
      <w:r w:rsidRPr="00771DBB">
        <w:rPr>
          <w:rFonts w:cs="Arial"/>
          <w:b/>
          <w:color w:val="FF0000"/>
          <w:sz w:val="22"/>
          <w:szCs w:val="22"/>
        </w:rPr>
        <w:t>40 días laborables</w:t>
      </w:r>
      <w:r w:rsidRPr="00A731FE">
        <w:rPr>
          <w:rStyle w:val="Refdenotaalpie"/>
          <w:rFonts w:cs="Arial"/>
          <w:sz w:val="22"/>
          <w:szCs w:val="22"/>
        </w:rPr>
        <w:footnoteReference w:id="5"/>
      </w:r>
      <w:r w:rsidRPr="00A731FE">
        <w:rPr>
          <w:rFonts w:cs="Arial"/>
          <w:sz w:val="22"/>
          <w:szCs w:val="22"/>
        </w:rPr>
        <w:t>.</w:t>
      </w:r>
    </w:p>
    <w:p w14:paraId="39CB2523" w14:textId="6B23264F" w:rsidR="000D2743" w:rsidRPr="005233E1" w:rsidRDefault="000D2743">
      <w:pPr>
        <w:pStyle w:val="Ttulo2"/>
      </w:pPr>
      <w:bookmarkStart w:id="106" w:name="_Toc346607956"/>
      <w:bookmarkStart w:id="107" w:name="_Toc96941396"/>
      <w:r w:rsidRPr="005233E1">
        <w:t>PROVISIÓN DE FIBRA OSCURA</w:t>
      </w:r>
      <w:bookmarkEnd w:id="106"/>
      <w:bookmarkEnd w:id="107"/>
    </w:p>
    <w:p w14:paraId="415C722D" w14:textId="77777777" w:rsidR="000D2743" w:rsidRDefault="000D2743" w:rsidP="00121C81">
      <w:pPr>
        <w:widowControl/>
        <w:rPr>
          <w:rFonts w:cs="Arial"/>
          <w:sz w:val="22"/>
          <w:szCs w:val="22"/>
        </w:rPr>
      </w:pPr>
      <w:r w:rsidRPr="00A731FE">
        <w:rPr>
          <w:rFonts w:cs="Arial"/>
          <w:sz w:val="22"/>
          <w:szCs w:val="22"/>
        </w:rPr>
        <w:t xml:space="preserve">Cuando durante la construcción de nuevas canalizaciones o la adecuación (desobstrucción) de las existentes por parte de Telefónica surjan problemas -de tipo técnico, de planificación, relacionados con la gestión de permisos de obra u otros- que demoren la ejecución del </w:t>
      </w:r>
      <w:r w:rsidRPr="00A731FE">
        <w:rPr>
          <w:rFonts w:cs="Arial"/>
          <w:sz w:val="22"/>
          <w:szCs w:val="22"/>
        </w:rPr>
        <w:lastRenderedPageBreak/>
        <w:t xml:space="preserve">proyecto más allá de los </w:t>
      </w:r>
      <w:r w:rsidRPr="00771DBB">
        <w:rPr>
          <w:rFonts w:cs="Arial"/>
          <w:b/>
          <w:color w:val="FF0000"/>
          <w:sz w:val="22"/>
          <w:szCs w:val="22"/>
        </w:rPr>
        <w:t>30 días laborables</w:t>
      </w:r>
      <w:r w:rsidRPr="00A731FE">
        <w:rPr>
          <w:rFonts w:cs="Arial"/>
          <w:sz w:val="22"/>
          <w:szCs w:val="22"/>
        </w:rPr>
        <w:t xml:space="preserve"> desde la aceptación de las obras por parte del </w:t>
      </w:r>
      <w:r>
        <w:rPr>
          <w:rFonts w:cs="Arial"/>
          <w:sz w:val="22"/>
          <w:szCs w:val="22"/>
        </w:rPr>
        <w:t>Operador</w:t>
      </w:r>
      <w:r w:rsidRPr="00A731FE">
        <w:rPr>
          <w:rFonts w:cs="Arial"/>
          <w:sz w:val="22"/>
          <w:szCs w:val="22"/>
        </w:rPr>
        <w:t xml:space="preserve"> u operadores afectados, o bien desde la notificación del proyecto a los mismos, Telefónica debe proveer el servicio de conexión mediante fibra oscura al menos mientras persistan los citados </w:t>
      </w:r>
      <w:r>
        <w:rPr>
          <w:rFonts w:cs="Arial"/>
          <w:sz w:val="22"/>
          <w:szCs w:val="22"/>
        </w:rPr>
        <w:t>problemas.</w:t>
      </w:r>
    </w:p>
    <w:p w14:paraId="1295069C" w14:textId="77777777" w:rsidR="000D2743" w:rsidRPr="00A731FE" w:rsidRDefault="000D2743" w:rsidP="00121C81">
      <w:pPr>
        <w:widowControl/>
        <w:rPr>
          <w:rFonts w:cs="Arial"/>
          <w:sz w:val="22"/>
          <w:szCs w:val="22"/>
        </w:rPr>
      </w:pPr>
      <w:r w:rsidRPr="004B308D">
        <w:rPr>
          <w:rFonts w:cs="Arial"/>
          <w:sz w:val="22"/>
          <w:szCs w:val="22"/>
        </w:rPr>
        <w:t>Cualquier retraso que se produzca durante dicho plazo y que pueda considerarse justifica</w:t>
      </w:r>
      <w:r>
        <w:rPr>
          <w:rFonts w:cs="Arial"/>
          <w:sz w:val="22"/>
          <w:szCs w:val="22"/>
        </w:rPr>
        <w:t>ble</w:t>
      </w:r>
      <w:r w:rsidRPr="004B308D">
        <w:rPr>
          <w:rFonts w:cs="Arial"/>
          <w:sz w:val="22"/>
          <w:szCs w:val="22"/>
        </w:rPr>
        <w:t xml:space="preserve"> por no ser directamente imputable a Telefónica</w:t>
      </w:r>
      <w:r w:rsidRPr="00A731FE">
        <w:rPr>
          <w:rFonts w:cs="Arial"/>
          <w:sz w:val="22"/>
          <w:szCs w:val="22"/>
        </w:rPr>
        <w:t xml:space="preserve">, debe notificarse a los operadores para que puedan aplicarse, en su caso, las correspondientes paradas de reloj. Así, Telefónica debe comunicar, por ejemplo, la fecha en que solicita permisos de obra, así como la fecha en que los obtiene de la </w:t>
      </w:r>
      <w:r w:rsidR="00D90A8B" w:rsidRPr="00A731FE">
        <w:rPr>
          <w:rFonts w:cs="Arial"/>
          <w:sz w:val="22"/>
          <w:szCs w:val="22"/>
        </w:rPr>
        <w:t>administración.</w:t>
      </w:r>
      <w:r w:rsidR="00D90A8B">
        <w:rPr>
          <w:rFonts w:cs="Arial"/>
          <w:sz w:val="22"/>
          <w:szCs w:val="22"/>
        </w:rPr>
        <w:t xml:space="preserve"> </w:t>
      </w:r>
      <w:r w:rsidR="00F04D80">
        <w:rPr>
          <w:rFonts w:cs="Arial"/>
          <w:sz w:val="22"/>
          <w:szCs w:val="22"/>
        </w:rPr>
        <w:t xml:space="preserve">Asimismo incluirá </w:t>
      </w:r>
      <w:r w:rsidR="00F04D80" w:rsidRPr="00F04D80">
        <w:rPr>
          <w:rFonts w:cs="Arial"/>
          <w:sz w:val="22"/>
          <w:szCs w:val="22"/>
        </w:rPr>
        <w:t>una copia del documento presentado a la administración con su correspondiente número de expediente</w:t>
      </w:r>
      <w:r w:rsidR="00F04D80">
        <w:rPr>
          <w:rFonts w:cs="Arial"/>
          <w:sz w:val="22"/>
          <w:szCs w:val="22"/>
        </w:rPr>
        <w:t>. Todos estos datos</w:t>
      </w:r>
      <w:r w:rsidRPr="00197CA3">
        <w:rPr>
          <w:rFonts w:cs="Arial"/>
          <w:sz w:val="22"/>
          <w:szCs w:val="22"/>
        </w:rPr>
        <w:t xml:space="preserve"> debe</w:t>
      </w:r>
      <w:r w:rsidR="00F04D80">
        <w:rPr>
          <w:rFonts w:cs="Arial"/>
          <w:sz w:val="22"/>
          <w:szCs w:val="22"/>
        </w:rPr>
        <w:t>n quedar debidamente registrado</w:t>
      </w:r>
      <w:r w:rsidRPr="00197CA3">
        <w:rPr>
          <w:rFonts w:cs="Arial"/>
          <w:sz w:val="22"/>
          <w:szCs w:val="22"/>
        </w:rPr>
        <w:t>s en NEON</w:t>
      </w:r>
      <w:r>
        <w:rPr>
          <w:rFonts w:cs="Arial"/>
          <w:sz w:val="22"/>
          <w:szCs w:val="22"/>
        </w:rPr>
        <w:t>.</w:t>
      </w:r>
    </w:p>
    <w:p w14:paraId="7A2B557A" w14:textId="77777777" w:rsidR="000D2743" w:rsidRPr="00A731FE" w:rsidRDefault="000D2743" w:rsidP="00121C81">
      <w:pPr>
        <w:widowControl/>
        <w:rPr>
          <w:rFonts w:cs="Arial"/>
          <w:sz w:val="22"/>
          <w:szCs w:val="22"/>
        </w:rPr>
      </w:pPr>
      <w:r w:rsidRPr="00A731FE">
        <w:rPr>
          <w:rFonts w:cs="Arial"/>
          <w:sz w:val="22"/>
          <w:szCs w:val="22"/>
        </w:rPr>
        <w:t>El servicio de prestación de fibra oscura deberá facilitarse en el p</w:t>
      </w:r>
      <w:r w:rsidRPr="00635F77">
        <w:rPr>
          <w:rFonts w:cs="Arial"/>
          <w:sz w:val="22"/>
          <w:szCs w:val="22"/>
        </w:rPr>
        <w:t>lazo máximo de</w:t>
      </w:r>
      <w:r w:rsidRPr="00B76F3F">
        <w:rPr>
          <w:rFonts w:cs="Arial"/>
          <w:color w:val="0000FF"/>
          <w:sz w:val="22"/>
          <w:szCs w:val="22"/>
        </w:rPr>
        <w:t xml:space="preserve"> </w:t>
      </w:r>
      <w:r w:rsidRPr="00771DBB">
        <w:rPr>
          <w:rFonts w:cs="Arial"/>
          <w:b/>
          <w:color w:val="FF0000"/>
          <w:sz w:val="22"/>
          <w:szCs w:val="22"/>
        </w:rPr>
        <w:t>8 días laborables</w:t>
      </w:r>
      <w:r w:rsidRPr="00A731FE">
        <w:rPr>
          <w:rFonts w:cs="Arial"/>
          <w:sz w:val="22"/>
          <w:szCs w:val="22"/>
        </w:rPr>
        <w:t xml:space="preserve"> contabilizados tras la finalización del período de 30 días antes señalado.</w:t>
      </w:r>
    </w:p>
    <w:p w14:paraId="6B7B1C1C" w14:textId="28132645" w:rsidR="000D2743" w:rsidRPr="005233E1" w:rsidRDefault="000D2743">
      <w:pPr>
        <w:pStyle w:val="Ttulo2"/>
      </w:pPr>
      <w:bookmarkStart w:id="108" w:name="_Toc346607957"/>
      <w:bookmarkStart w:id="109" w:name="_Toc96941397"/>
      <w:r w:rsidRPr="005233E1">
        <w:t>CESIÓN DE FIBRAS ENTRE OPERADORES AUTORIZADOS</w:t>
      </w:r>
      <w:bookmarkEnd w:id="108"/>
      <w:bookmarkEnd w:id="109"/>
    </w:p>
    <w:p w14:paraId="6CF24280" w14:textId="77777777" w:rsidR="000D2743" w:rsidRDefault="000D2743" w:rsidP="00121C81">
      <w:pPr>
        <w:widowControl/>
        <w:rPr>
          <w:rFonts w:cs="Arial"/>
          <w:sz w:val="22"/>
          <w:szCs w:val="22"/>
        </w:rPr>
      </w:pPr>
      <w:r w:rsidRPr="00A731FE">
        <w:rPr>
          <w:rFonts w:cs="Arial"/>
          <w:sz w:val="22"/>
          <w:szCs w:val="22"/>
        </w:rPr>
        <w:t xml:space="preserve">Cuando una solicitud resulte inviable por falta de espacio, el Operador podrá requerir a Telefónica si existen solicitudes de otros operadores que se encuentren en estado </w:t>
      </w:r>
      <w:r w:rsidRPr="00A42807">
        <w:rPr>
          <w:rFonts w:cs="Arial"/>
          <w:color w:val="0000FF"/>
          <w:sz w:val="22"/>
          <w:szCs w:val="22"/>
        </w:rPr>
        <w:t>Ejecución en obras</w:t>
      </w:r>
      <w:r w:rsidRPr="00A731FE">
        <w:rPr>
          <w:rFonts w:cs="Arial"/>
          <w:sz w:val="22"/>
          <w:szCs w:val="22"/>
        </w:rPr>
        <w:t xml:space="preserve"> o bien </w:t>
      </w:r>
      <w:r w:rsidRPr="00A42807">
        <w:rPr>
          <w:rFonts w:cs="Arial"/>
          <w:color w:val="0000FF"/>
          <w:sz w:val="22"/>
          <w:szCs w:val="22"/>
        </w:rPr>
        <w:t>Aviso de no ocupación</w:t>
      </w:r>
      <w:r w:rsidRPr="00A731FE">
        <w:rPr>
          <w:rFonts w:cs="Arial"/>
          <w:sz w:val="22"/>
          <w:szCs w:val="22"/>
        </w:rPr>
        <w:t>. En tal caso Telefónica deberá facilitar el plazo con que éstos cuen</w:t>
      </w:r>
      <w:r>
        <w:rPr>
          <w:rFonts w:cs="Arial"/>
          <w:sz w:val="22"/>
          <w:szCs w:val="22"/>
        </w:rPr>
        <w:t>tan para realizar sus tendidos.</w:t>
      </w:r>
    </w:p>
    <w:p w14:paraId="24EE0ABC" w14:textId="77777777" w:rsidR="000D2743" w:rsidRPr="00A731FE" w:rsidRDefault="000D2743" w:rsidP="00121C81">
      <w:pPr>
        <w:widowControl/>
        <w:rPr>
          <w:rFonts w:cs="Arial"/>
          <w:sz w:val="22"/>
          <w:szCs w:val="22"/>
        </w:rPr>
      </w:pPr>
      <w:r>
        <w:rPr>
          <w:rFonts w:cs="Arial"/>
          <w:sz w:val="22"/>
          <w:szCs w:val="22"/>
        </w:rPr>
        <w:t>Así, los operadores</w:t>
      </w:r>
      <w:r w:rsidRPr="004265A6">
        <w:rPr>
          <w:rFonts w:cs="Arial"/>
          <w:sz w:val="22"/>
          <w:szCs w:val="22"/>
        </w:rPr>
        <w:t xml:space="preserve"> podrá</w:t>
      </w:r>
      <w:r>
        <w:rPr>
          <w:rFonts w:cs="Arial"/>
          <w:sz w:val="22"/>
          <w:szCs w:val="22"/>
        </w:rPr>
        <w:t>n</w:t>
      </w:r>
      <w:r w:rsidRPr="004265A6">
        <w:rPr>
          <w:rFonts w:cs="Arial"/>
          <w:sz w:val="22"/>
          <w:szCs w:val="22"/>
        </w:rPr>
        <w:t xml:space="preserve"> establecer acuerdos con </w:t>
      </w:r>
      <w:r>
        <w:rPr>
          <w:rFonts w:cs="Arial"/>
          <w:sz w:val="22"/>
          <w:szCs w:val="22"/>
        </w:rPr>
        <w:t>terceros</w:t>
      </w:r>
      <w:r w:rsidRPr="004265A6">
        <w:rPr>
          <w:rFonts w:cs="Arial"/>
          <w:sz w:val="22"/>
          <w:szCs w:val="22"/>
        </w:rPr>
        <w:t xml:space="preserve"> en relación con la compartición o cesión de capacidad de la red sobre la que ostenta la titularidad. En este caso, no será necesaria autorización escrita previa de </w:t>
      </w:r>
      <w:r>
        <w:rPr>
          <w:rFonts w:cs="Arial"/>
          <w:sz w:val="22"/>
          <w:szCs w:val="22"/>
        </w:rPr>
        <w:t>Telefónica.</w:t>
      </w:r>
    </w:p>
    <w:p w14:paraId="5B1E86DE" w14:textId="39BD2E9E" w:rsidR="000D2743" w:rsidRPr="00A731FE" w:rsidRDefault="000D2743" w:rsidP="00121C81">
      <w:pPr>
        <w:pStyle w:val="Ttulo1"/>
        <w:widowControl/>
      </w:pPr>
      <w:bookmarkStart w:id="110" w:name="_Toc346607958"/>
      <w:bookmarkStart w:id="111" w:name="_Toc96941398"/>
      <w:r w:rsidRPr="00A731FE">
        <w:t xml:space="preserve">Tendido de Cable de FO </w:t>
      </w:r>
      <w:r w:rsidR="004412F7">
        <w:t>ENTRE</w:t>
      </w:r>
      <w:r w:rsidRPr="00A731FE">
        <w:t xml:space="preserve"> sala OBA </w:t>
      </w:r>
      <w:r w:rsidR="004412F7">
        <w:t>Y</w:t>
      </w:r>
      <w:r w:rsidRPr="00A731FE">
        <w:t xml:space="preserve"> la primera CR</w:t>
      </w:r>
      <w:bookmarkEnd w:id="110"/>
      <w:bookmarkEnd w:id="111"/>
    </w:p>
    <w:p w14:paraId="3D28D1CF" w14:textId="77777777" w:rsidR="000C1D0D" w:rsidRDefault="00181BC0">
      <w:pPr>
        <w:pStyle w:val="Ttulo2"/>
      </w:pPr>
      <w:bookmarkStart w:id="112" w:name="_Toc96941399"/>
      <w:r>
        <w:t>ASPECTOS GENERALES</w:t>
      </w:r>
      <w:bookmarkEnd w:id="112"/>
    </w:p>
    <w:p w14:paraId="6205BFE6" w14:textId="77777777" w:rsidR="000D2743" w:rsidRDefault="000D2743" w:rsidP="00121C81">
      <w:pPr>
        <w:widowControl/>
        <w:rPr>
          <w:rFonts w:cs="Arial"/>
          <w:sz w:val="22"/>
          <w:szCs w:val="22"/>
        </w:rPr>
      </w:pPr>
      <w:r w:rsidRPr="00A731FE">
        <w:rPr>
          <w:rFonts w:cs="Arial"/>
          <w:sz w:val="22"/>
          <w:szCs w:val="22"/>
        </w:rPr>
        <w:t xml:space="preserve">El Operador puede coubicarse y requerir el uso compartido de la canalización de salida en las centrales de Telefónica con independencia de su clasificación (convencional o tipificada). Telefónica se </w:t>
      </w:r>
      <w:r w:rsidRPr="00B76F3F">
        <w:rPr>
          <w:rFonts w:cs="Arial"/>
          <w:sz w:val="22"/>
          <w:szCs w:val="22"/>
        </w:rPr>
        <w:t xml:space="preserve">ocupará del </w:t>
      </w:r>
      <w:r w:rsidRPr="00B76F3F">
        <w:rPr>
          <w:rFonts w:cs="Arial"/>
          <w:bCs/>
          <w:sz w:val="22"/>
          <w:szCs w:val="22"/>
        </w:rPr>
        <w:t xml:space="preserve">Tendido de </w:t>
      </w:r>
      <w:r w:rsidR="008A04E5">
        <w:rPr>
          <w:rFonts w:cs="Arial"/>
          <w:bCs/>
          <w:sz w:val="22"/>
          <w:szCs w:val="22"/>
        </w:rPr>
        <w:t>c</w:t>
      </w:r>
      <w:r w:rsidRPr="00B76F3F">
        <w:rPr>
          <w:rFonts w:cs="Arial"/>
          <w:bCs/>
          <w:sz w:val="22"/>
          <w:szCs w:val="22"/>
        </w:rPr>
        <w:t>able de FO desde sala OBA a la primera CR</w:t>
      </w:r>
      <w:r w:rsidRPr="00A731FE">
        <w:rPr>
          <w:rFonts w:cs="Arial"/>
          <w:sz w:val="22"/>
          <w:szCs w:val="22"/>
        </w:rPr>
        <w:t xml:space="preserve"> a la salida de la Central (el Operador no debe tender ningún cable hacia el interior de la central). El Operador solicitará espacio de coubicación de la misma forma que para los servicios de la OBA</w:t>
      </w:r>
      <w:r w:rsidR="008A04E5">
        <w:rPr>
          <w:rFonts w:cs="Arial"/>
          <w:sz w:val="22"/>
          <w:szCs w:val="22"/>
        </w:rPr>
        <w:t>,</w:t>
      </w:r>
      <w:r w:rsidRPr="00A731FE">
        <w:rPr>
          <w:rFonts w:cs="Arial"/>
          <w:sz w:val="22"/>
          <w:szCs w:val="22"/>
        </w:rPr>
        <w:t xml:space="preserve"> mediante el SGO. </w:t>
      </w:r>
    </w:p>
    <w:p w14:paraId="119FC242" w14:textId="77777777" w:rsidR="00AD4396" w:rsidRDefault="00AD4396" w:rsidP="00121C81">
      <w:pPr>
        <w:widowControl/>
        <w:rPr>
          <w:rFonts w:cs="Arial"/>
          <w:sz w:val="22"/>
          <w:szCs w:val="22"/>
        </w:rPr>
      </w:pPr>
      <w:r w:rsidRPr="00AD4396">
        <w:rPr>
          <w:rFonts w:cs="Arial"/>
          <w:sz w:val="22"/>
          <w:szCs w:val="22"/>
        </w:rPr>
        <w:t xml:space="preserve">Este servicio consiste en la instalación por parte de Telefónica de un cable de fibra óptica monomodo (fibra óptica monomodo G652 D) desde la sala OBA seleccionada por el Operador en </w:t>
      </w:r>
      <w:r w:rsidR="008A04E5">
        <w:rPr>
          <w:rFonts w:cs="Arial"/>
          <w:sz w:val="22"/>
          <w:szCs w:val="22"/>
        </w:rPr>
        <w:t xml:space="preserve">la </w:t>
      </w:r>
      <w:r w:rsidR="00114E84">
        <w:rPr>
          <w:rFonts w:cs="Arial"/>
          <w:sz w:val="22"/>
          <w:szCs w:val="22"/>
        </w:rPr>
        <w:t>SUC</w:t>
      </w:r>
      <w:r w:rsidRPr="00AD4396">
        <w:rPr>
          <w:rFonts w:cs="Arial"/>
          <w:sz w:val="22"/>
          <w:szCs w:val="22"/>
        </w:rPr>
        <w:t xml:space="preserve"> hasta la primera cámara de registro más cercana a la central de Telefónica, que no sea la CR0 ni la CRMO, </w:t>
      </w:r>
      <w:r w:rsidR="00114E84">
        <w:rPr>
          <w:rFonts w:cs="Arial"/>
          <w:sz w:val="22"/>
          <w:szCs w:val="22"/>
        </w:rPr>
        <w:t xml:space="preserve">también seleccionada en </w:t>
      </w:r>
      <w:r w:rsidR="008A04E5">
        <w:rPr>
          <w:rFonts w:cs="Arial"/>
          <w:sz w:val="22"/>
          <w:szCs w:val="22"/>
        </w:rPr>
        <w:t xml:space="preserve">la </w:t>
      </w:r>
      <w:r w:rsidR="00114E84">
        <w:rPr>
          <w:rFonts w:cs="Arial"/>
          <w:sz w:val="22"/>
          <w:szCs w:val="22"/>
        </w:rPr>
        <w:t>SUC</w:t>
      </w:r>
      <w:r w:rsidR="008A04E5">
        <w:rPr>
          <w:rFonts w:cs="Arial"/>
          <w:sz w:val="22"/>
          <w:szCs w:val="22"/>
        </w:rPr>
        <w:t xml:space="preserve">, </w:t>
      </w:r>
      <w:r w:rsidR="008A04E5" w:rsidRPr="00AD4396">
        <w:rPr>
          <w:rFonts w:cs="Arial"/>
          <w:sz w:val="22"/>
          <w:szCs w:val="22"/>
        </w:rPr>
        <w:t>y que tenga conductos vacantes</w:t>
      </w:r>
      <w:r w:rsidRPr="00AD4396">
        <w:rPr>
          <w:rFonts w:cs="Arial"/>
          <w:sz w:val="22"/>
          <w:szCs w:val="22"/>
        </w:rPr>
        <w:t>.</w:t>
      </w:r>
      <w:r>
        <w:rPr>
          <w:rFonts w:cs="Arial"/>
          <w:sz w:val="22"/>
          <w:szCs w:val="22"/>
        </w:rPr>
        <w:t xml:space="preserve"> </w:t>
      </w:r>
      <w:r w:rsidR="008A04E5">
        <w:rPr>
          <w:rFonts w:cs="Arial"/>
          <w:sz w:val="22"/>
          <w:szCs w:val="22"/>
        </w:rPr>
        <w:t>Desde e</w:t>
      </w:r>
      <w:r w:rsidRPr="00AD4396">
        <w:rPr>
          <w:rFonts w:cs="Arial"/>
          <w:sz w:val="22"/>
          <w:szCs w:val="22"/>
        </w:rPr>
        <w:t>sta CR el Operador puede continuar con el tendido de su cable hacia sus clientes. La CR se debe confirmar durante el replanteo de la SUC.</w:t>
      </w:r>
    </w:p>
    <w:p w14:paraId="38EC2070" w14:textId="77777777" w:rsidR="00AD4396" w:rsidRDefault="00AD4396" w:rsidP="00121C81">
      <w:pPr>
        <w:widowControl/>
        <w:jc w:val="center"/>
        <w:rPr>
          <w:rFonts w:cs="Arial"/>
          <w:sz w:val="22"/>
          <w:szCs w:val="22"/>
        </w:rPr>
      </w:pPr>
      <w:r>
        <w:rPr>
          <w:noProof/>
        </w:rPr>
        <w:lastRenderedPageBreak/>
        <w:drawing>
          <wp:inline distT="0" distB="0" distL="0" distR="0" wp14:anchorId="5DFC3AD7" wp14:editId="1BAC303D">
            <wp:extent cx="2113915" cy="3443605"/>
            <wp:effectExtent l="19050" t="0" r="0" b="0"/>
            <wp:docPr id="16"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5"/>
                    <pic:cNvPicPr>
                      <a:picLocks noChangeAspect="1" noChangeArrowheads="1"/>
                    </pic:cNvPicPr>
                  </pic:nvPicPr>
                  <pic:blipFill>
                    <a:blip r:embed="rId39"/>
                    <a:srcRect/>
                    <a:stretch>
                      <a:fillRect/>
                    </a:stretch>
                  </pic:blipFill>
                  <pic:spPr bwMode="auto">
                    <a:xfrm>
                      <a:off x="0" y="0"/>
                      <a:ext cx="2113915" cy="3443605"/>
                    </a:xfrm>
                    <a:prstGeom prst="rect">
                      <a:avLst/>
                    </a:prstGeom>
                    <a:noFill/>
                    <a:ln w="9525">
                      <a:noFill/>
                      <a:miter lim="800000"/>
                      <a:headEnd/>
                      <a:tailEnd/>
                    </a:ln>
                  </pic:spPr>
                </pic:pic>
              </a:graphicData>
            </a:graphic>
          </wp:inline>
        </w:drawing>
      </w:r>
    </w:p>
    <w:p w14:paraId="55A546F2" w14:textId="77777777" w:rsidR="000D2743" w:rsidRPr="00C14DCF" w:rsidRDefault="000D2743" w:rsidP="00121C81">
      <w:pPr>
        <w:widowControl/>
        <w:rPr>
          <w:rFonts w:cs="Arial"/>
          <w:bCs/>
          <w:sz w:val="22"/>
          <w:szCs w:val="22"/>
        </w:rPr>
      </w:pPr>
      <w:r w:rsidRPr="00A731FE">
        <w:rPr>
          <w:rFonts w:cs="Arial"/>
          <w:sz w:val="22"/>
          <w:szCs w:val="22"/>
        </w:rPr>
        <w:t xml:space="preserve">El material lo aportará Telefónica para facilitar la gestión y evitar paradas de reloj por falta de material si fuera el </w:t>
      </w:r>
      <w:r>
        <w:rPr>
          <w:rFonts w:cs="Arial"/>
          <w:sz w:val="22"/>
          <w:szCs w:val="22"/>
        </w:rPr>
        <w:t>Operador</w:t>
      </w:r>
      <w:r w:rsidRPr="00A731FE">
        <w:rPr>
          <w:rFonts w:cs="Arial"/>
          <w:sz w:val="22"/>
          <w:szCs w:val="22"/>
        </w:rPr>
        <w:t xml:space="preserve"> quien lo suministrara. El cable será para interior y exterior</w:t>
      </w:r>
      <w:r w:rsidR="00C14DCF">
        <w:rPr>
          <w:rFonts w:cs="Arial"/>
          <w:sz w:val="22"/>
          <w:szCs w:val="22"/>
        </w:rPr>
        <w:t xml:space="preserve">, de tipo </w:t>
      </w:r>
      <w:r w:rsidRPr="00A731FE">
        <w:rPr>
          <w:rFonts w:cs="Arial"/>
          <w:sz w:val="22"/>
          <w:szCs w:val="22"/>
        </w:rPr>
        <w:t>ignífugo (TKT)</w:t>
      </w:r>
      <w:r w:rsidR="00C14DCF">
        <w:rPr>
          <w:rFonts w:cs="Arial"/>
          <w:sz w:val="22"/>
          <w:szCs w:val="22"/>
        </w:rPr>
        <w:t>, sin necesidad de</w:t>
      </w:r>
      <w:r w:rsidRPr="00A731FE">
        <w:rPr>
          <w:rFonts w:cs="Arial"/>
          <w:sz w:val="22"/>
          <w:szCs w:val="22"/>
        </w:rPr>
        <w:t xml:space="preserve"> empalme en galería, y</w:t>
      </w:r>
      <w:r w:rsidR="00C14DCF">
        <w:rPr>
          <w:rFonts w:cs="Arial"/>
          <w:sz w:val="22"/>
          <w:szCs w:val="22"/>
        </w:rPr>
        <w:t xml:space="preserve"> con</w:t>
      </w:r>
      <w:r w:rsidRPr="00A731FE">
        <w:rPr>
          <w:rFonts w:cs="Arial"/>
          <w:sz w:val="22"/>
          <w:szCs w:val="22"/>
        </w:rPr>
        <w:t xml:space="preserve"> el </w:t>
      </w:r>
      <w:r w:rsidR="00C14DCF">
        <w:rPr>
          <w:rFonts w:cs="Arial"/>
          <w:sz w:val="22"/>
          <w:szCs w:val="22"/>
        </w:rPr>
        <w:t>número</w:t>
      </w:r>
      <w:r w:rsidRPr="00A731FE">
        <w:rPr>
          <w:rFonts w:cs="Arial"/>
          <w:sz w:val="22"/>
          <w:szCs w:val="22"/>
        </w:rPr>
        <w:t xml:space="preserve"> de fibras según los cables que Telefónica </w:t>
      </w:r>
      <w:r w:rsidRPr="00196BAE">
        <w:rPr>
          <w:rFonts w:cs="Arial"/>
          <w:sz w:val="22"/>
          <w:szCs w:val="22"/>
        </w:rPr>
        <w:t xml:space="preserve">utiliza. </w:t>
      </w:r>
      <w:r w:rsidRPr="00196BAE">
        <w:rPr>
          <w:rFonts w:cs="Arial"/>
          <w:iCs/>
          <w:sz w:val="22"/>
          <w:szCs w:val="22"/>
        </w:rPr>
        <w:t xml:space="preserve">Se limitan los tipos de cable de fibra óptica a los de mayor capacidad, por eficiencia en el uso de los conductos de salida de la </w:t>
      </w:r>
      <w:r w:rsidRPr="00C14DCF">
        <w:rPr>
          <w:rFonts w:cs="Arial"/>
          <w:iCs/>
          <w:sz w:val="22"/>
          <w:szCs w:val="22"/>
        </w:rPr>
        <w:t>central</w:t>
      </w:r>
      <w:r w:rsidR="008A04E5">
        <w:rPr>
          <w:rFonts w:cs="Arial"/>
          <w:iCs/>
          <w:sz w:val="22"/>
          <w:szCs w:val="22"/>
        </w:rPr>
        <w:t xml:space="preserve">: </w:t>
      </w:r>
      <w:r w:rsidRPr="00114E84">
        <w:rPr>
          <w:rFonts w:cs="Arial"/>
          <w:b/>
          <w:iCs/>
          <w:sz w:val="22"/>
          <w:szCs w:val="22"/>
        </w:rPr>
        <w:t xml:space="preserve">512 FO, </w:t>
      </w:r>
      <w:r w:rsidR="008A04E5">
        <w:rPr>
          <w:rFonts w:cs="Arial"/>
          <w:b/>
          <w:bCs/>
          <w:iCs/>
          <w:sz w:val="22"/>
          <w:szCs w:val="22"/>
        </w:rPr>
        <w:t>256 FO, 128 FO y</w:t>
      </w:r>
      <w:r w:rsidRPr="00114E84">
        <w:rPr>
          <w:rFonts w:cs="Arial"/>
          <w:b/>
          <w:bCs/>
          <w:iCs/>
          <w:sz w:val="22"/>
          <w:szCs w:val="22"/>
        </w:rPr>
        <w:t xml:space="preserve"> 64 FO</w:t>
      </w:r>
      <w:r w:rsidR="008A04E5">
        <w:rPr>
          <w:rFonts w:cs="Arial"/>
          <w:bCs/>
          <w:iCs/>
          <w:sz w:val="22"/>
          <w:szCs w:val="22"/>
        </w:rPr>
        <w:t>.</w:t>
      </w:r>
    </w:p>
    <w:p w14:paraId="409F9F16" w14:textId="77777777" w:rsidR="000D2743" w:rsidRPr="00A731FE" w:rsidRDefault="00D90A8B" w:rsidP="00121C81">
      <w:pPr>
        <w:widowControl/>
        <w:rPr>
          <w:rFonts w:cs="Arial"/>
          <w:sz w:val="22"/>
          <w:szCs w:val="22"/>
        </w:rPr>
      </w:pPr>
      <w:r w:rsidRPr="00A731FE">
        <w:rPr>
          <w:rFonts w:cs="Arial"/>
          <w:sz w:val="22"/>
          <w:szCs w:val="22"/>
        </w:rPr>
        <w:t xml:space="preserve">En </w:t>
      </w:r>
      <w:r w:rsidR="00611704">
        <w:rPr>
          <w:rFonts w:cs="Arial"/>
          <w:sz w:val="22"/>
          <w:szCs w:val="22"/>
        </w:rPr>
        <w:t>el capítulo de Normativa Técnica de la oferta</w:t>
      </w:r>
      <w:r w:rsidRPr="00A731FE">
        <w:rPr>
          <w:rFonts w:cs="Arial"/>
          <w:sz w:val="22"/>
          <w:szCs w:val="22"/>
        </w:rPr>
        <w:t xml:space="preserve"> se facilita a los operadores la configuración de los cables anteriores, y el código de colores utilizado por Telefónica (si el Operador solicitara a SPON la instalación de un cable diferente a</w:t>
      </w:r>
      <w:r w:rsidR="00114E84">
        <w:rPr>
          <w:rFonts w:cs="Arial"/>
          <w:sz w:val="22"/>
          <w:szCs w:val="22"/>
        </w:rPr>
        <w:t xml:space="preserve"> la</w:t>
      </w:r>
      <w:r w:rsidRPr="00A731FE">
        <w:rPr>
          <w:rFonts w:cs="Arial"/>
          <w:sz w:val="22"/>
          <w:szCs w:val="22"/>
        </w:rPr>
        <w:t xml:space="preserve"> fibra óptica monomodo</w:t>
      </w:r>
      <w:r w:rsidR="00114E84">
        <w:rPr>
          <w:rFonts w:cs="Arial"/>
          <w:sz w:val="22"/>
          <w:szCs w:val="22"/>
        </w:rPr>
        <w:t>,</w:t>
      </w:r>
      <w:r w:rsidRPr="00A731FE">
        <w:rPr>
          <w:rFonts w:cs="Arial"/>
          <w:sz w:val="22"/>
          <w:szCs w:val="22"/>
        </w:rPr>
        <w:t xml:space="preserve"> como es</w:t>
      </w:r>
      <w:r w:rsidR="00114E84">
        <w:rPr>
          <w:rFonts w:cs="Arial"/>
          <w:sz w:val="22"/>
          <w:szCs w:val="22"/>
        </w:rPr>
        <w:t xml:space="preserve"> el cable</w:t>
      </w:r>
      <w:r w:rsidRPr="00A731FE">
        <w:rPr>
          <w:rFonts w:cs="Arial"/>
          <w:sz w:val="22"/>
          <w:szCs w:val="22"/>
        </w:rPr>
        <w:t xml:space="preserve"> coaxial,</w:t>
      </w:r>
      <w:r>
        <w:rPr>
          <w:rFonts w:cs="Arial"/>
          <w:sz w:val="22"/>
          <w:szCs w:val="22"/>
        </w:rPr>
        <w:t xml:space="preserve"> </w:t>
      </w:r>
      <w:r w:rsidRPr="00A731FE">
        <w:rPr>
          <w:rFonts w:cs="Arial"/>
          <w:sz w:val="22"/>
          <w:szCs w:val="22"/>
        </w:rPr>
        <w:t>se d</w:t>
      </w:r>
      <w:r w:rsidR="00114E84">
        <w:rPr>
          <w:rFonts w:cs="Arial"/>
          <w:sz w:val="22"/>
          <w:szCs w:val="22"/>
        </w:rPr>
        <w:t xml:space="preserve">eberá gestionar de forma manual, facturándose </w:t>
      </w:r>
      <w:r w:rsidRPr="00A731FE">
        <w:rPr>
          <w:rFonts w:cs="Arial"/>
          <w:sz w:val="22"/>
          <w:szCs w:val="22"/>
        </w:rPr>
        <w:t>como proyecto específico, de la misma forma que el estudio mecánico de postes)</w:t>
      </w:r>
      <w:r w:rsidR="00114E84">
        <w:rPr>
          <w:rFonts w:cs="Arial"/>
          <w:sz w:val="22"/>
          <w:szCs w:val="22"/>
        </w:rPr>
        <w:t>.</w:t>
      </w:r>
    </w:p>
    <w:p w14:paraId="46A6DB6B" w14:textId="77777777" w:rsidR="000D2743" w:rsidRPr="00A731FE" w:rsidRDefault="000D2743" w:rsidP="00121C81">
      <w:pPr>
        <w:widowControl/>
        <w:rPr>
          <w:rFonts w:cs="Arial"/>
          <w:sz w:val="22"/>
          <w:szCs w:val="22"/>
        </w:rPr>
      </w:pPr>
      <w:r w:rsidRPr="00A731FE">
        <w:rPr>
          <w:rFonts w:cs="Arial"/>
          <w:sz w:val="22"/>
          <w:szCs w:val="22"/>
        </w:rPr>
        <w:t xml:space="preserve">Este </w:t>
      </w:r>
      <w:r w:rsidRPr="00895F5E">
        <w:rPr>
          <w:rFonts w:cs="Arial"/>
          <w:sz w:val="22"/>
          <w:szCs w:val="22"/>
        </w:rPr>
        <w:t xml:space="preserve">cable se entrega en sala OBA en punta </w:t>
      </w:r>
      <w:r w:rsidRPr="00114E84">
        <w:rPr>
          <w:rFonts w:cs="Arial"/>
          <w:b/>
          <w:sz w:val="22"/>
          <w:szCs w:val="22"/>
        </w:rPr>
        <w:t>taponado y etiquetado</w:t>
      </w:r>
      <w:r w:rsidRPr="00895F5E">
        <w:rPr>
          <w:rFonts w:cs="Arial"/>
          <w:sz w:val="22"/>
          <w:szCs w:val="22"/>
        </w:rPr>
        <w:t xml:space="preserve"> con el nombre del Operador (MARCO_OPERADOR), sin repartidor, para que el Operador instale y organice sus </w:t>
      </w:r>
      <w:r w:rsidR="008A04E5">
        <w:rPr>
          <w:rFonts w:cs="Arial"/>
          <w:sz w:val="22"/>
          <w:szCs w:val="22"/>
        </w:rPr>
        <w:t>fibras</w:t>
      </w:r>
      <w:r w:rsidRPr="00895F5E">
        <w:rPr>
          <w:rFonts w:cs="Arial"/>
          <w:sz w:val="22"/>
          <w:szCs w:val="22"/>
        </w:rPr>
        <w:t xml:space="preserve">. Telefónica no instala repartidor de FO en sala OBA, </w:t>
      </w:r>
      <w:r w:rsidR="008A04E5">
        <w:rPr>
          <w:rFonts w:cs="Arial"/>
          <w:sz w:val="22"/>
          <w:szCs w:val="22"/>
        </w:rPr>
        <w:t>ni incluye</w:t>
      </w:r>
      <w:r w:rsidRPr="00895F5E">
        <w:rPr>
          <w:rFonts w:cs="Arial"/>
          <w:sz w:val="22"/>
          <w:szCs w:val="22"/>
        </w:rPr>
        <w:t xml:space="preserve"> empalmes </w:t>
      </w:r>
      <w:r w:rsidR="008A04E5">
        <w:rPr>
          <w:rFonts w:cs="Arial"/>
          <w:sz w:val="22"/>
          <w:szCs w:val="22"/>
        </w:rPr>
        <w:t>o</w:t>
      </w:r>
      <w:r w:rsidRPr="00895F5E">
        <w:rPr>
          <w:rFonts w:cs="Arial"/>
          <w:sz w:val="22"/>
          <w:szCs w:val="22"/>
        </w:rPr>
        <w:t xml:space="preserve"> conectores. </w:t>
      </w:r>
      <w:r w:rsidR="008A04E5">
        <w:rPr>
          <w:rFonts w:cs="Arial"/>
          <w:sz w:val="22"/>
          <w:szCs w:val="22"/>
        </w:rPr>
        <w:t xml:space="preserve">Asimismo </w:t>
      </w:r>
      <w:r w:rsidRPr="00895F5E">
        <w:rPr>
          <w:rFonts w:cs="Arial"/>
          <w:sz w:val="22"/>
          <w:szCs w:val="22"/>
        </w:rPr>
        <w:t>Telefónica deja</w:t>
      </w:r>
      <w:r w:rsidR="008A04E5">
        <w:rPr>
          <w:rFonts w:cs="Arial"/>
          <w:sz w:val="22"/>
          <w:szCs w:val="22"/>
        </w:rPr>
        <w:t>rá,</w:t>
      </w:r>
      <w:r w:rsidRPr="00895F5E">
        <w:rPr>
          <w:rFonts w:cs="Arial"/>
          <w:sz w:val="22"/>
          <w:szCs w:val="22"/>
        </w:rPr>
        <w:t xml:space="preserve"> en la CR seleccionada y confirmada durante el replanteo, el cable en punta </w:t>
      </w:r>
      <w:r w:rsidRPr="00114E84">
        <w:rPr>
          <w:rFonts w:cs="Arial"/>
          <w:sz w:val="22"/>
          <w:szCs w:val="22"/>
        </w:rPr>
        <w:t>taponado y etiquetado</w:t>
      </w:r>
      <w:r w:rsidRPr="00895F5E">
        <w:rPr>
          <w:rFonts w:cs="Arial"/>
          <w:sz w:val="22"/>
          <w:szCs w:val="22"/>
        </w:rPr>
        <w:t xml:space="preserve"> con el nombre del Operador, para que el Operador realice el empalme en esa CR y pueda continuar</w:t>
      </w:r>
      <w:r w:rsidRPr="00A731FE">
        <w:rPr>
          <w:rFonts w:cs="Arial"/>
          <w:sz w:val="22"/>
          <w:szCs w:val="22"/>
        </w:rPr>
        <w:t xml:space="preserve"> con el tendido del cable hacia su cliente. Telefónica ni realiza ni mantiene este empalme.</w:t>
      </w:r>
    </w:p>
    <w:p w14:paraId="0A3C7C34" w14:textId="77777777" w:rsidR="000D2743" w:rsidRPr="00A731FE" w:rsidRDefault="000D2743" w:rsidP="00121C81">
      <w:pPr>
        <w:widowControl/>
        <w:rPr>
          <w:rFonts w:cs="Arial"/>
          <w:sz w:val="22"/>
          <w:szCs w:val="22"/>
        </w:rPr>
      </w:pPr>
      <w:r w:rsidRPr="00A731FE">
        <w:rPr>
          <w:rFonts w:cs="Arial"/>
          <w:sz w:val="22"/>
          <w:szCs w:val="22"/>
        </w:rPr>
        <w:t>Sólo se factura el coste de alta por el trabajo de instalación del cable de FO</w:t>
      </w:r>
      <w:r w:rsidR="00114E84">
        <w:rPr>
          <w:rFonts w:cs="Arial"/>
          <w:sz w:val="22"/>
          <w:szCs w:val="22"/>
        </w:rPr>
        <w:t xml:space="preserve">, </w:t>
      </w:r>
      <w:r w:rsidRPr="00A731FE">
        <w:rPr>
          <w:rFonts w:cs="Arial"/>
          <w:sz w:val="22"/>
          <w:szCs w:val="22"/>
        </w:rPr>
        <w:t>el material</w:t>
      </w:r>
      <w:r w:rsidR="00114E84">
        <w:rPr>
          <w:rFonts w:cs="Arial"/>
          <w:sz w:val="22"/>
          <w:szCs w:val="22"/>
        </w:rPr>
        <w:t>,</w:t>
      </w:r>
      <w:r w:rsidRPr="00A731FE">
        <w:rPr>
          <w:rFonts w:cs="Arial"/>
          <w:sz w:val="22"/>
          <w:szCs w:val="22"/>
        </w:rPr>
        <w:t xml:space="preserve"> la cuota por uso del conducto de acceso a </w:t>
      </w:r>
      <w:r w:rsidR="00114E84">
        <w:rPr>
          <w:rFonts w:cs="Arial"/>
          <w:sz w:val="22"/>
          <w:szCs w:val="22"/>
        </w:rPr>
        <w:t xml:space="preserve">la </w:t>
      </w:r>
      <w:r w:rsidRPr="00A731FE">
        <w:rPr>
          <w:rFonts w:cs="Arial"/>
          <w:sz w:val="22"/>
          <w:szCs w:val="22"/>
        </w:rPr>
        <w:t xml:space="preserve">central y </w:t>
      </w:r>
      <w:r w:rsidR="00114E84">
        <w:rPr>
          <w:rFonts w:cs="Arial"/>
          <w:sz w:val="22"/>
          <w:szCs w:val="22"/>
        </w:rPr>
        <w:t xml:space="preserve">el </w:t>
      </w:r>
      <w:r w:rsidRPr="00A731FE">
        <w:rPr>
          <w:rFonts w:cs="Arial"/>
          <w:sz w:val="22"/>
          <w:szCs w:val="22"/>
        </w:rPr>
        <w:t>uso de CR y conductos</w:t>
      </w:r>
      <w:r w:rsidR="008A04E5">
        <w:rPr>
          <w:rFonts w:cs="Arial"/>
          <w:sz w:val="22"/>
          <w:szCs w:val="22"/>
        </w:rPr>
        <w:t>,</w:t>
      </w:r>
      <w:r w:rsidRPr="00A731FE">
        <w:rPr>
          <w:rFonts w:cs="Arial"/>
          <w:sz w:val="22"/>
          <w:szCs w:val="22"/>
        </w:rPr>
        <w:t xml:space="preserve"> </w:t>
      </w:r>
      <w:r w:rsidR="00114E84">
        <w:rPr>
          <w:rFonts w:cs="Arial"/>
          <w:sz w:val="22"/>
          <w:szCs w:val="22"/>
        </w:rPr>
        <w:t>de acuerdo con</w:t>
      </w:r>
      <w:r w:rsidRPr="00A731FE">
        <w:rPr>
          <w:rFonts w:cs="Arial"/>
          <w:sz w:val="22"/>
          <w:szCs w:val="22"/>
        </w:rPr>
        <w:t xml:space="preserve"> </w:t>
      </w:r>
      <w:r w:rsidR="00114E84">
        <w:rPr>
          <w:rFonts w:cs="Arial"/>
          <w:sz w:val="22"/>
          <w:szCs w:val="22"/>
        </w:rPr>
        <w:t xml:space="preserve">las condiciones económicas </w:t>
      </w:r>
      <w:r w:rsidR="008A04E5">
        <w:rPr>
          <w:rFonts w:cs="Arial"/>
          <w:sz w:val="22"/>
          <w:szCs w:val="22"/>
        </w:rPr>
        <w:t>especificadas en</w:t>
      </w:r>
      <w:r w:rsidR="00114E84">
        <w:rPr>
          <w:rFonts w:cs="Arial"/>
          <w:sz w:val="22"/>
          <w:szCs w:val="22"/>
        </w:rPr>
        <w:t xml:space="preserve"> la oferta</w:t>
      </w:r>
      <w:r w:rsidRPr="00A731FE">
        <w:rPr>
          <w:rFonts w:cs="Arial"/>
          <w:sz w:val="22"/>
          <w:szCs w:val="22"/>
        </w:rPr>
        <w:t xml:space="preserve">. No hay coste recurrente por la instalación del cable, puesto que no está incluido </w:t>
      </w:r>
      <w:r w:rsidR="00114E84">
        <w:rPr>
          <w:rFonts w:cs="Arial"/>
          <w:sz w:val="22"/>
          <w:szCs w:val="22"/>
        </w:rPr>
        <w:t>su</w:t>
      </w:r>
      <w:r w:rsidRPr="00A731FE">
        <w:rPr>
          <w:rFonts w:cs="Arial"/>
          <w:sz w:val="22"/>
          <w:szCs w:val="22"/>
        </w:rPr>
        <w:t xml:space="preserve"> mantenimiento</w:t>
      </w:r>
      <w:r w:rsidR="00114E84">
        <w:rPr>
          <w:rFonts w:cs="Arial"/>
          <w:sz w:val="22"/>
          <w:szCs w:val="22"/>
        </w:rPr>
        <w:t xml:space="preserve">: </w:t>
      </w:r>
      <w:r w:rsidRPr="00A731FE">
        <w:rPr>
          <w:rFonts w:cs="Arial"/>
          <w:sz w:val="22"/>
          <w:szCs w:val="22"/>
        </w:rPr>
        <w:t>el Operador no puede reclamar a Telefónica averías en este tram</w:t>
      </w:r>
      <w:r w:rsidR="00114E84">
        <w:rPr>
          <w:rFonts w:cs="Arial"/>
          <w:sz w:val="22"/>
          <w:szCs w:val="22"/>
        </w:rPr>
        <w:t>o</w:t>
      </w:r>
      <w:r w:rsidRPr="00A731FE">
        <w:rPr>
          <w:rFonts w:cs="Arial"/>
          <w:sz w:val="22"/>
          <w:szCs w:val="22"/>
        </w:rPr>
        <w:t>. Si por rotura del cable fuera necesario tender un</w:t>
      </w:r>
      <w:r w:rsidR="00D27044">
        <w:rPr>
          <w:rFonts w:cs="Arial"/>
          <w:sz w:val="22"/>
          <w:szCs w:val="22"/>
        </w:rPr>
        <w:t>o</w:t>
      </w:r>
      <w:r w:rsidRPr="00A731FE">
        <w:rPr>
          <w:rFonts w:cs="Arial"/>
          <w:sz w:val="22"/>
          <w:szCs w:val="22"/>
        </w:rPr>
        <w:t xml:space="preserve"> nuevo, Telefónica asumiría los costes.</w:t>
      </w:r>
    </w:p>
    <w:p w14:paraId="4D7592AF" w14:textId="77777777" w:rsidR="000D2743" w:rsidRPr="00A731FE" w:rsidRDefault="000D2743" w:rsidP="00121C81">
      <w:pPr>
        <w:widowControl/>
        <w:rPr>
          <w:rFonts w:cs="Arial"/>
          <w:i/>
          <w:iCs/>
          <w:sz w:val="22"/>
          <w:szCs w:val="22"/>
        </w:rPr>
      </w:pPr>
      <w:r w:rsidRPr="00A731FE">
        <w:rPr>
          <w:rFonts w:cs="Arial"/>
          <w:sz w:val="22"/>
          <w:szCs w:val="22"/>
        </w:rPr>
        <w:t xml:space="preserve">Si no existe capacidad vacante disponible para uso compartido en la canalización de salida de la central desde la CR0 a la CR más cercana, si la distancia es corta y si Telefónica ya lo está haciendo, se </w:t>
      </w:r>
      <w:r w:rsidR="008A04E5" w:rsidRPr="00A731FE">
        <w:rPr>
          <w:rFonts w:cs="Arial"/>
          <w:sz w:val="22"/>
          <w:szCs w:val="22"/>
        </w:rPr>
        <w:t>compart</w:t>
      </w:r>
      <w:r w:rsidR="008A04E5">
        <w:rPr>
          <w:rFonts w:cs="Arial"/>
          <w:sz w:val="22"/>
          <w:szCs w:val="22"/>
        </w:rPr>
        <w:t>ir</w:t>
      </w:r>
      <w:r w:rsidR="008A04E5" w:rsidRPr="00A731FE">
        <w:rPr>
          <w:rFonts w:cs="Arial"/>
          <w:sz w:val="22"/>
          <w:szCs w:val="22"/>
        </w:rPr>
        <w:t>án</w:t>
      </w:r>
      <w:r w:rsidRPr="00A731FE">
        <w:rPr>
          <w:rFonts w:cs="Arial"/>
          <w:sz w:val="22"/>
          <w:szCs w:val="22"/>
        </w:rPr>
        <w:t xml:space="preserve"> conductos en el tramo hasta la primera CR.</w:t>
      </w:r>
    </w:p>
    <w:p w14:paraId="32891B77" w14:textId="6E1FC214" w:rsidR="000D2743" w:rsidRPr="005233E1" w:rsidRDefault="000D2743">
      <w:pPr>
        <w:pStyle w:val="Ttulo2"/>
      </w:pPr>
      <w:bookmarkStart w:id="113" w:name="_Toc346607959"/>
      <w:bookmarkStart w:id="114" w:name="_Toc96941400"/>
      <w:r w:rsidRPr="005233E1">
        <w:lastRenderedPageBreak/>
        <w:t xml:space="preserve">PROCEDIMIENTO DE </w:t>
      </w:r>
      <w:bookmarkEnd w:id="113"/>
      <w:r w:rsidR="00A52A13">
        <w:t>PROVISIÓN</w:t>
      </w:r>
      <w:bookmarkEnd w:id="114"/>
    </w:p>
    <w:p w14:paraId="50EF808B" w14:textId="77777777" w:rsidR="00A52A13" w:rsidRPr="00A52A13" w:rsidRDefault="000D2743" w:rsidP="00121C81">
      <w:pPr>
        <w:keepNext/>
        <w:widowControl/>
        <w:rPr>
          <w:rFonts w:cs="Arial"/>
          <w:b/>
          <w:sz w:val="22"/>
          <w:szCs w:val="22"/>
        </w:rPr>
      </w:pPr>
      <w:r w:rsidRPr="00A52A13">
        <w:rPr>
          <w:rFonts w:cs="Arial"/>
          <w:b/>
          <w:sz w:val="22"/>
          <w:szCs w:val="22"/>
        </w:rPr>
        <w:t xml:space="preserve">1.- </w:t>
      </w:r>
      <w:r w:rsidR="00A52A13" w:rsidRPr="00A52A13">
        <w:rPr>
          <w:rFonts w:cs="Arial"/>
          <w:b/>
          <w:sz w:val="22"/>
          <w:szCs w:val="22"/>
        </w:rPr>
        <w:t>Solicitud</w:t>
      </w:r>
      <w:r w:rsidR="00A52A13">
        <w:rPr>
          <w:rFonts w:cs="Arial"/>
          <w:b/>
          <w:sz w:val="22"/>
          <w:szCs w:val="22"/>
        </w:rPr>
        <w:t xml:space="preserve"> de tendido de cable</w:t>
      </w:r>
    </w:p>
    <w:p w14:paraId="0F2325F2" w14:textId="77777777" w:rsidR="000D2743" w:rsidRPr="00A731FE" w:rsidRDefault="000D2743" w:rsidP="00121C81">
      <w:pPr>
        <w:widowControl/>
        <w:rPr>
          <w:rFonts w:cs="Arial"/>
          <w:sz w:val="22"/>
          <w:szCs w:val="22"/>
        </w:rPr>
      </w:pPr>
      <w:r w:rsidRPr="00A731FE">
        <w:rPr>
          <w:rFonts w:cs="Arial"/>
          <w:sz w:val="22"/>
          <w:szCs w:val="22"/>
        </w:rPr>
        <w:t>El Operador puede solicitar</w:t>
      </w:r>
      <w:r>
        <w:rPr>
          <w:rFonts w:cs="Arial"/>
          <w:sz w:val="22"/>
          <w:szCs w:val="22"/>
        </w:rPr>
        <w:t>, cursando una SUC</w:t>
      </w:r>
      <w:r w:rsidRPr="00A731FE">
        <w:rPr>
          <w:rFonts w:cs="Arial"/>
          <w:sz w:val="22"/>
          <w:szCs w:val="22"/>
        </w:rPr>
        <w:t xml:space="preserve"> en NEON</w:t>
      </w:r>
      <w:r>
        <w:rPr>
          <w:rFonts w:cs="Arial"/>
          <w:sz w:val="22"/>
          <w:szCs w:val="22"/>
        </w:rPr>
        <w:t xml:space="preserve">, </w:t>
      </w:r>
      <w:r w:rsidRPr="00A731FE">
        <w:rPr>
          <w:rFonts w:cs="Arial"/>
          <w:sz w:val="22"/>
          <w:szCs w:val="22"/>
        </w:rPr>
        <w:t xml:space="preserve">el tendido de cable desde sala OBA en las centrales de Telefónica. Los datos que debe </w:t>
      </w:r>
      <w:r>
        <w:rPr>
          <w:rFonts w:cs="Arial"/>
          <w:sz w:val="22"/>
          <w:szCs w:val="22"/>
        </w:rPr>
        <w:t>cumplimentar</w:t>
      </w:r>
      <w:r w:rsidRPr="00A731FE">
        <w:rPr>
          <w:rFonts w:cs="Arial"/>
          <w:sz w:val="22"/>
          <w:szCs w:val="22"/>
        </w:rPr>
        <w:t xml:space="preserve"> el </w:t>
      </w:r>
      <w:r>
        <w:rPr>
          <w:rFonts w:cs="Arial"/>
          <w:sz w:val="22"/>
          <w:szCs w:val="22"/>
        </w:rPr>
        <w:t>Operador</w:t>
      </w:r>
      <w:r w:rsidRPr="00A731FE">
        <w:rPr>
          <w:rFonts w:cs="Arial"/>
          <w:sz w:val="22"/>
          <w:szCs w:val="22"/>
        </w:rPr>
        <w:t xml:space="preserve"> son:</w:t>
      </w:r>
    </w:p>
    <w:p w14:paraId="52737966" w14:textId="77777777" w:rsidR="000D2743" w:rsidRPr="00AB2E3A" w:rsidRDefault="000D2743" w:rsidP="00121C81">
      <w:pPr>
        <w:widowControl/>
        <w:numPr>
          <w:ilvl w:val="0"/>
          <w:numId w:val="27"/>
        </w:numPr>
        <w:tabs>
          <w:tab w:val="clear" w:pos="567"/>
          <w:tab w:val="left" w:pos="426"/>
        </w:tabs>
        <w:ind w:left="426" w:hanging="284"/>
        <w:rPr>
          <w:rFonts w:cs="Arial"/>
          <w:sz w:val="22"/>
          <w:szCs w:val="22"/>
        </w:rPr>
      </w:pPr>
      <w:r w:rsidRPr="00AB2E3A">
        <w:rPr>
          <w:rFonts w:cs="Arial"/>
          <w:b/>
          <w:bCs/>
          <w:sz w:val="22"/>
          <w:szCs w:val="22"/>
        </w:rPr>
        <w:t>Tipo de Registro o Poste</w:t>
      </w:r>
      <w:r w:rsidRPr="00AB2E3A">
        <w:rPr>
          <w:rFonts w:cs="Arial"/>
          <w:sz w:val="22"/>
          <w:szCs w:val="22"/>
        </w:rPr>
        <w:t>: En la SUC debe figurar un registro como SdO, SdT</w:t>
      </w:r>
      <w:r w:rsidR="00AB2E3A">
        <w:rPr>
          <w:rFonts w:cs="Arial"/>
          <w:sz w:val="22"/>
          <w:szCs w:val="22"/>
        </w:rPr>
        <w:t xml:space="preserve"> </w:t>
      </w:r>
      <w:r w:rsidRPr="00AB2E3A">
        <w:rPr>
          <w:rFonts w:cs="Arial"/>
          <w:sz w:val="22"/>
          <w:szCs w:val="22"/>
        </w:rPr>
        <w:t>o</w:t>
      </w:r>
      <w:r w:rsidR="00AB2E3A">
        <w:rPr>
          <w:rFonts w:cs="Arial"/>
          <w:sz w:val="22"/>
          <w:szCs w:val="22"/>
        </w:rPr>
        <w:t xml:space="preserve"> </w:t>
      </w:r>
      <w:r w:rsidRPr="00AB2E3A">
        <w:rPr>
          <w:rFonts w:cs="Arial"/>
          <w:sz w:val="22"/>
          <w:szCs w:val="22"/>
        </w:rPr>
        <w:t>SdTSM, según sea la sala desde donde se tender</w:t>
      </w:r>
      <w:r w:rsidR="00150E50">
        <w:rPr>
          <w:rFonts w:cs="Arial"/>
          <w:sz w:val="22"/>
          <w:szCs w:val="22"/>
        </w:rPr>
        <w:t>á</w:t>
      </w:r>
      <w:r w:rsidRPr="00AB2E3A">
        <w:rPr>
          <w:rFonts w:cs="Arial"/>
          <w:sz w:val="22"/>
          <w:szCs w:val="22"/>
        </w:rPr>
        <w:t xml:space="preserve"> el cable. Para aquellas centrales con </w:t>
      </w:r>
      <w:r w:rsidR="0060347F">
        <w:rPr>
          <w:rFonts w:cs="Arial"/>
          <w:sz w:val="22"/>
          <w:szCs w:val="22"/>
        </w:rPr>
        <w:t>u</w:t>
      </w:r>
      <w:r w:rsidRPr="00AB2E3A">
        <w:rPr>
          <w:rFonts w:cs="Arial"/>
          <w:sz w:val="22"/>
          <w:szCs w:val="22"/>
        </w:rPr>
        <w:t xml:space="preserve">bicación </w:t>
      </w:r>
      <w:r w:rsidR="0060347F">
        <w:rPr>
          <w:rFonts w:cs="Arial"/>
          <w:sz w:val="22"/>
          <w:szCs w:val="22"/>
        </w:rPr>
        <w:t>d</w:t>
      </w:r>
      <w:r w:rsidRPr="00AB2E3A">
        <w:rPr>
          <w:rFonts w:cs="Arial"/>
          <w:sz w:val="22"/>
          <w:szCs w:val="22"/>
        </w:rPr>
        <w:t xml:space="preserve">istante en parcela, el Operador puede seleccionar </w:t>
      </w:r>
      <w:r w:rsidR="00D90A8B" w:rsidRPr="00AB2E3A">
        <w:rPr>
          <w:rFonts w:cs="Arial"/>
          <w:sz w:val="22"/>
          <w:szCs w:val="22"/>
        </w:rPr>
        <w:t>Ubic. Dist. en</w:t>
      </w:r>
      <w:r w:rsidRPr="00AB2E3A">
        <w:rPr>
          <w:rFonts w:cs="Arial"/>
          <w:sz w:val="22"/>
          <w:szCs w:val="22"/>
        </w:rPr>
        <w:t xml:space="preserve"> parcela. El Operador sólo podrá solicitar la sala una sola vez. En el siguiente registro de la SUC el Operador debe seleccionar la primera CR de la ruta deseada justo después de la CR0, a la salida de la central</w:t>
      </w:r>
      <w:r w:rsidR="0060347F">
        <w:rPr>
          <w:rFonts w:cs="Arial"/>
          <w:sz w:val="22"/>
          <w:szCs w:val="22"/>
        </w:rPr>
        <w:t xml:space="preserve"> (</w:t>
      </w:r>
      <w:r w:rsidR="00150E50">
        <w:rPr>
          <w:rFonts w:cs="Arial"/>
          <w:sz w:val="22"/>
          <w:szCs w:val="22"/>
        </w:rPr>
        <w:t xml:space="preserve">el Operador </w:t>
      </w:r>
      <w:r w:rsidR="0060347F">
        <w:rPr>
          <w:rFonts w:cs="Arial"/>
          <w:sz w:val="22"/>
          <w:szCs w:val="22"/>
        </w:rPr>
        <w:t xml:space="preserve">no debe seleccionar </w:t>
      </w:r>
      <w:r w:rsidRPr="00AB2E3A">
        <w:rPr>
          <w:rFonts w:cs="Arial"/>
          <w:sz w:val="22"/>
          <w:szCs w:val="22"/>
        </w:rPr>
        <w:t>CR0</w:t>
      </w:r>
      <w:r w:rsidR="00150E50">
        <w:rPr>
          <w:rFonts w:cs="Arial"/>
          <w:sz w:val="22"/>
          <w:szCs w:val="22"/>
        </w:rPr>
        <w:t>, ya que s</w:t>
      </w:r>
      <w:r w:rsidRPr="00AB2E3A">
        <w:rPr>
          <w:rFonts w:cs="Arial"/>
          <w:sz w:val="22"/>
          <w:szCs w:val="22"/>
        </w:rPr>
        <w:t xml:space="preserve">i </w:t>
      </w:r>
      <w:r w:rsidR="00150E50">
        <w:rPr>
          <w:rFonts w:cs="Arial"/>
          <w:sz w:val="22"/>
          <w:szCs w:val="22"/>
        </w:rPr>
        <w:t>lo hiciese se le facturaría el coste de la misma).</w:t>
      </w:r>
    </w:p>
    <w:p w14:paraId="330518A5" w14:textId="77777777" w:rsidR="0009333C" w:rsidRDefault="000D2743" w:rsidP="00121C81">
      <w:pPr>
        <w:widowControl/>
        <w:numPr>
          <w:ilvl w:val="0"/>
          <w:numId w:val="27"/>
        </w:numPr>
        <w:tabs>
          <w:tab w:val="clear" w:pos="567"/>
          <w:tab w:val="left" w:pos="426"/>
        </w:tabs>
        <w:ind w:left="426" w:hanging="284"/>
        <w:rPr>
          <w:rFonts w:cs="Arial"/>
          <w:sz w:val="22"/>
          <w:szCs w:val="22"/>
        </w:rPr>
      </w:pPr>
      <w:r w:rsidRPr="00AB2E3A">
        <w:rPr>
          <w:rFonts w:cs="Arial"/>
          <w:b/>
          <w:bCs/>
          <w:sz w:val="22"/>
          <w:szCs w:val="22"/>
        </w:rPr>
        <w:t xml:space="preserve">Identificación </w:t>
      </w:r>
      <w:r w:rsidR="00150E50">
        <w:rPr>
          <w:rFonts w:cs="Arial"/>
          <w:b/>
          <w:bCs/>
          <w:sz w:val="22"/>
          <w:szCs w:val="22"/>
        </w:rPr>
        <w:t xml:space="preserve">de </w:t>
      </w:r>
      <w:r w:rsidRPr="00AB2E3A">
        <w:rPr>
          <w:rFonts w:cs="Arial"/>
          <w:b/>
          <w:bCs/>
          <w:sz w:val="22"/>
          <w:szCs w:val="22"/>
        </w:rPr>
        <w:t>Registro o Poste</w:t>
      </w:r>
      <w:r w:rsidRPr="00AB2E3A">
        <w:rPr>
          <w:rFonts w:cs="Arial"/>
          <w:sz w:val="22"/>
          <w:szCs w:val="22"/>
        </w:rPr>
        <w:t xml:space="preserve">: Para SdO, </w:t>
      </w:r>
      <w:r w:rsidR="00D90A8B" w:rsidRPr="00AB2E3A">
        <w:rPr>
          <w:rFonts w:cs="Arial"/>
          <w:sz w:val="22"/>
          <w:szCs w:val="22"/>
        </w:rPr>
        <w:t>SdT</w:t>
      </w:r>
      <w:r w:rsidR="00D90A8B">
        <w:rPr>
          <w:rFonts w:cs="Arial"/>
          <w:sz w:val="22"/>
          <w:szCs w:val="22"/>
        </w:rPr>
        <w:t xml:space="preserve"> </w:t>
      </w:r>
      <w:r w:rsidR="00D90A8B" w:rsidRPr="00AB2E3A">
        <w:rPr>
          <w:rFonts w:cs="Arial"/>
          <w:sz w:val="22"/>
          <w:szCs w:val="22"/>
        </w:rPr>
        <w:t>o</w:t>
      </w:r>
      <w:r w:rsidR="00D90A8B">
        <w:rPr>
          <w:rFonts w:cs="Arial"/>
          <w:sz w:val="22"/>
          <w:szCs w:val="22"/>
        </w:rPr>
        <w:t xml:space="preserve"> </w:t>
      </w:r>
      <w:r w:rsidR="00D90A8B" w:rsidRPr="00AB2E3A">
        <w:rPr>
          <w:rFonts w:cs="Arial"/>
          <w:sz w:val="22"/>
          <w:szCs w:val="22"/>
        </w:rPr>
        <w:t>SdTSM</w:t>
      </w:r>
      <w:r w:rsidRPr="00AB2E3A">
        <w:rPr>
          <w:rFonts w:cs="Arial"/>
          <w:sz w:val="22"/>
          <w:szCs w:val="22"/>
        </w:rPr>
        <w:t>, el Operado</w:t>
      </w:r>
      <w:r w:rsidR="00150E50">
        <w:rPr>
          <w:rFonts w:cs="Arial"/>
          <w:sz w:val="22"/>
          <w:szCs w:val="22"/>
        </w:rPr>
        <w:t>r debe informar en este campo el</w:t>
      </w:r>
      <w:r w:rsidRPr="00AB2E3A">
        <w:rPr>
          <w:rFonts w:cs="Arial"/>
          <w:sz w:val="22"/>
          <w:szCs w:val="22"/>
        </w:rPr>
        <w:t xml:space="preserve"> </w:t>
      </w:r>
      <w:r w:rsidR="0060347F">
        <w:rPr>
          <w:rFonts w:cs="Arial"/>
          <w:sz w:val="22"/>
          <w:szCs w:val="22"/>
        </w:rPr>
        <w:t>número</w:t>
      </w:r>
      <w:r w:rsidRPr="00AB2E3A">
        <w:rPr>
          <w:rFonts w:cs="Arial"/>
          <w:sz w:val="22"/>
          <w:szCs w:val="22"/>
        </w:rPr>
        <w:t xml:space="preserve"> de la sala y, si la conoce, la planta de la central en la que está situada la sala OBA. Para las </w:t>
      </w:r>
      <w:r w:rsidR="00D90A8B" w:rsidRPr="00AB2E3A">
        <w:rPr>
          <w:rFonts w:cs="Arial"/>
          <w:sz w:val="22"/>
          <w:szCs w:val="22"/>
        </w:rPr>
        <w:t>Ubic. Dist. en</w:t>
      </w:r>
      <w:r w:rsidRPr="00AB2E3A">
        <w:rPr>
          <w:rFonts w:cs="Arial"/>
          <w:sz w:val="22"/>
          <w:szCs w:val="22"/>
        </w:rPr>
        <w:t xml:space="preserve"> parcela, el Operador debe informar </w:t>
      </w:r>
      <w:r w:rsidR="0060347F">
        <w:rPr>
          <w:rFonts w:cs="Arial"/>
          <w:sz w:val="22"/>
          <w:szCs w:val="22"/>
        </w:rPr>
        <w:t>el número</w:t>
      </w:r>
      <w:r w:rsidRPr="00AB2E3A">
        <w:rPr>
          <w:rFonts w:cs="Arial"/>
          <w:sz w:val="22"/>
          <w:szCs w:val="22"/>
        </w:rPr>
        <w:t xml:space="preserve"> del armario. </w:t>
      </w:r>
    </w:p>
    <w:p w14:paraId="658F3C91" w14:textId="77777777" w:rsidR="0009333C" w:rsidRPr="003A53CF" w:rsidRDefault="0009333C" w:rsidP="00737DB9">
      <w:pPr>
        <w:widowControl/>
        <w:ind w:left="426"/>
        <w:rPr>
          <w:rFonts w:cs="Arial"/>
          <w:sz w:val="22"/>
          <w:szCs w:val="22"/>
        </w:rPr>
      </w:pPr>
      <w:r w:rsidRPr="003A53CF">
        <w:rPr>
          <w:rFonts w:cs="Arial"/>
          <w:sz w:val="22"/>
          <w:szCs w:val="22"/>
        </w:rPr>
        <w:t xml:space="preserve">Se añaden nuevos tipos de registro relacionados con el tendido de cable desde central para permitir solicitar varios tendidos de fibra </w:t>
      </w:r>
      <w:r>
        <w:rPr>
          <w:rFonts w:cs="Arial"/>
          <w:sz w:val="22"/>
          <w:szCs w:val="22"/>
        </w:rPr>
        <w:t xml:space="preserve">desde la misma sala OBA </w:t>
      </w:r>
      <w:r w:rsidRPr="003A53CF">
        <w:rPr>
          <w:rFonts w:cs="Arial"/>
          <w:sz w:val="22"/>
          <w:szCs w:val="22"/>
        </w:rPr>
        <w:t>en una misma central</w:t>
      </w:r>
      <w:r>
        <w:rPr>
          <w:rFonts w:cs="Arial"/>
          <w:sz w:val="22"/>
          <w:szCs w:val="22"/>
        </w:rPr>
        <w:t xml:space="preserve"> hasta la misma CR fuera de la central</w:t>
      </w:r>
      <w:r w:rsidRPr="003A53CF">
        <w:rPr>
          <w:rFonts w:cs="Arial"/>
          <w:sz w:val="22"/>
          <w:szCs w:val="22"/>
        </w:rPr>
        <w:t>, en las condiciones indicadas según la Normativa Técnica de la oferta.</w:t>
      </w:r>
    </w:p>
    <w:p w14:paraId="43138395" w14:textId="77777777" w:rsidR="0009333C" w:rsidRPr="003A53CF" w:rsidRDefault="0009333C" w:rsidP="00737DB9">
      <w:pPr>
        <w:pStyle w:val="Prrafodelista"/>
        <w:widowControl/>
        <w:numPr>
          <w:ilvl w:val="0"/>
          <w:numId w:val="27"/>
        </w:numPr>
        <w:ind w:left="1713"/>
        <w:rPr>
          <w:rFonts w:cs="Arial"/>
          <w:sz w:val="22"/>
          <w:szCs w:val="22"/>
        </w:rPr>
      </w:pPr>
      <w:r w:rsidRPr="003A53CF">
        <w:rPr>
          <w:rFonts w:cs="Arial"/>
          <w:sz w:val="22"/>
          <w:szCs w:val="22"/>
        </w:rPr>
        <w:t xml:space="preserve"> “SdO-2c”, “SdT-2c”, “SdT SM-2c”, “Ubic.Dist.en parcela-2c”</w:t>
      </w:r>
    </w:p>
    <w:p w14:paraId="5EABBD19" w14:textId="77777777" w:rsidR="0009333C" w:rsidRPr="003A53CF" w:rsidRDefault="0009333C" w:rsidP="00737DB9">
      <w:pPr>
        <w:pStyle w:val="Prrafodelista"/>
        <w:widowControl/>
        <w:numPr>
          <w:ilvl w:val="0"/>
          <w:numId w:val="27"/>
        </w:numPr>
        <w:ind w:left="1713"/>
        <w:rPr>
          <w:rFonts w:cs="Arial"/>
          <w:sz w:val="22"/>
          <w:szCs w:val="22"/>
        </w:rPr>
      </w:pPr>
      <w:r w:rsidRPr="003A53CF">
        <w:rPr>
          <w:rFonts w:cs="Arial"/>
          <w:sz w:val="22"/>
          <w:szCs w:val="22"/>
        </w:rPr>
        <w:t>“SdO-3c”, “SdT-3c”, “SdT SM-3c”, “Ubic.Dist.en parcela-3c”</w:t>
      </w:r>
    </w:p>
    <w:p w14:paraId="7D825D57" w14:textId="77777777" w:rsidR="0009333C" w:rsidRDefault="0009333C" w:rsidP="00737DB9">
      <w:pPr>
        <w:pStyle w:val="Prrafodelista"/>
        <w:widowControl/>
        <w:numPr>
          <w:ilvl w:val="0"/>
          <w:numId w:val="27"/>
        </w:numPr>
        <w:ind w:left="1713"/>
        <w:rPr>
          <w:rFonts w:cs="Arial"/>
          <w:sz w:val="22"/>
          <w:szCs w:val="22"/>
        </w:rPr>
      </w:pPr>
      <w:r w:rsidRPr="003A53CF">
        <w:rPr>
          <w:rFonts w:cs="Arial"/>
          <w:sz w:val="22"/>
          <w:szCs w:val="22"/>
        </w:rPr>
        <w:t>“SdO-4c”, “SdT-4c”, “SdT SM-4c”, “Ubic.Dist.en parcela-4c”</w:t>
      </w:r>
    </w:p>
    <w:p w14:paraId="0D43DD14" w14:textId="77777777" w:rsidR="0009333C" w:rsidRPr="003A53CF" w:rsidRDefault="0009333C" w:rsidP="00737DB9">
      <w:pPr>
        <w:pStyle w:val="Prrafodelista"/>
        <w:widowControl/>
        <w:ind w:left="426"/>
        <w:rPr>
          <w:rFonts w:cs="Arial"/>
          <w:sz w:val="22"/>
          <w:szCs w:val="22"/>
        </w:rPr>
      </w:pPr>
      <w:r>
        <w:rPr>
          <w:rFonts w:cs="Arial"/>
          <w:sz w:val="22"/>
          <w:szCs w:val="22"/>
        </w:rPr>
        <w:t>El operador debe seleccionar 2c para solicitar el tendido de 2 cables, 3c para el tendido de 3 cables, y 4 c para el tendido de 4 cables.</w:t>
      </w:r>
    </w:p>
    <w:p w14:paraId="4DA5FD92" w14:textId="77777777" w:rsidR="000D2743" w:rsidRPr="00AB2E3A" w:rsidRDefault="000D2743" w:rsidP="001C20ED">
      <w:pPr>
        <w:widowControl/>
        <w:tabs>
          <w:tab w:val="clear" w:pos="567"/>
          <w:tab w:val="left" w:pos="426"/>
        </w:tabs>
        <w:ind w:left="426"/>
        <w:rPr>
          <w:rFonts w:cs="Arial"/>
          <w:sz w:val="22"/>
          <w:szCs w:val="22"/>
        </w:rPr>
      </w:pPr>
      <w:r w:rsidRPr="00AB2E3A">
        <w:rPr>
          <w:rFonts w:cs="Arial"/>
          <w:sz w:val="22"/>
          <w:szCs w:val="22"/>
        </w:rPr>
        <w:t xml:space="preserve">Si la SUC tiene la finalidad de Entrega de Señal OBA, los </w:t>
      </w:r>
      <w:r w:rsidR="0060347F">
        <w:rPr>
          <w:rFonts w:cs="Arial"/>
          <w:sz w:val="22"/>
          <w:szCs w:val="22"/>
        </w:rPr>
        <w:t>o</w:t>
      </w:r>
      <w:r w:rsidRPr="00AB2E3A">
        <w:rPr>
          <w:rFonts w:cs="Arial"/>
          <w:sz w:val="22"/>
          <w:szCs w:val="22"/>
        </w:rPr>
        <w:t xml:space="preserve">peradores deben indicar en el primer registro de su solicitud </w:t>
      </w:r>
      <w:r w:rsidR="00547EE2">
        <w:rPr>
          <w:rFonts w:cs="Arial"/>
          <w:sz w:val="22"/>
          <w:szCs w:val="22"/>
        </w:rPr>
        <w:t>(</w:t>
      </w:r>
      <w:r w:rsidRPr="00AB2E3A">
        <w:rPr>
          <w:rFonts w:cs="Arial"/>
          <w:sz w:val="22"/>
          <w:szCs w:val="22"/>
        </w:rPr>
        <w:t>que será del tipo SdO, SdT, SdTSM</w:t>
      </w:r>
      <w:r w:rsidR="00AB2E3A">
        <w:rPr>
          <w:rFonts w:cs="Arial"/>
          <w:sz w:val="22"/>
          <w:szCs w:val="22"/>
        </w:rPr>
        <w:t xml:space="preserve"> o </w:t>
      </w:r>
      <w:r w:rsidR="00D90A8B" w:rsidRPr="00AB2E3A">
        <w:rPr>
          <w:rFonts w:cs="Arial"/>
          <w:sz w:val="22"/>
          <w:szCs w:val="22"/>
        </w:rPr>
        <w:t>Ubic. Dist. en</w:t>
      </w:r>
      <w:r w:rsidRPr="00AB2E3A">
        <w:rPr>
          <w:rFonts w:cs="Arial"/>
          <w:sz w:val="22"/>
          <w:szCs w:val="22"/>
        </w:rPr>
        <w:t xml:space="preserve"> parcela</w:t>
      </w:r>
      <w:r w:rsidR="00547EE2">
        <w:rPr>
          <w:rFonts w:cs="Arial"/>
          <w:sz w:val="22"/>
          <w:szCs w:val="22"/>
        </w:rPr>
        <w:t>),</w:t>
      </w:r>
      <w:r w:rsidR="0060347F">
        <w:rPr>
          <w:rFonts w:cs="Arial"/>
          <w:sz w:val="22"/>
          <w:szCs w:val="22"/>
        </w:rPr>
        <w:t xml:space="preserve"> en el campo I</w:t>
      </w:r>
      <w:r w:rsidRPr="00AB2E3A">
        <w:rPr>
          <w:rFonts w:cs="Arial"/>
          <w:sz w:val="22"/>
          <w:szCs w:val="22"/>
        </w:rPr>
        <w:t>dentificación del registro o poste</w:t>
      </w:r>
      <w:r w:rsidR="0060347F">
        <w:rPr>
          <w:rFonts w:cs="Arial"/>
          <w:sz w:val="22"/>
          <w:szCs w:val="22"/>
        </w:rPr>
        <w:t>,</w:t>
      </w:r>
      <w:r w:rsidRPr="00AB2E3A">
        <w:rPr>
          <w:rFonts w:cs="Arial"/>
          <w:sz w:val="22"/>
          <w:szCs w:val="22"/>
        </w:rPr>
        <w:t xml:space="preserve"> “Entrega de Señal”.</w:t>
      </w:r>
    </w:p>
    <w:p w14:paraId="73FDB3FC" w14:textId="77777777" w:rsidR="000D2743" w:rsidRPr="00AB2E3A" w:rsidRDefault="00D90A8B" w:rsidP="00121C81">
      <w:pPr>
        <w:widowControl/>
        <w:numPr>
          <w:ilvl w:val="0"/>
          <w:numId w:val="27"/>
        </w:numPr>
        <w:tabs>
          <w:tab w:val="clear" w:pos="567"/>
          <w:tab w:val="left" w:pos="426"/>
        </w:tabs>
        <w:ind w:left="426" w:hanging="284"/>
        <w:rPr>
          <w:rFonts w:cs="Arial"/>
          <w:sz w:val="22"/>
          <w:szCs w:val="22"/>
        </w:rPr>
      </w:pPr>
      <w:r w:rsidRPr="00AB2E3A">
        <w:rPr>
          <w:rFonts w:cs="Arial"/>
          <w:b/>
          <w:bCs/>
          <w:sz w:val="22"/>
          <w:szCs w:val="22"/>
        </w:rPr>
        <w:t>Uso:</w:t>
      </w:r>
      <w:r w:rsidRPr="00AB2E3A">
        <w:rPr>
          <w:rFonts w:cs="Arial"/>
          <w:sz w:val="22"/>
          <w:szCs w:val="22"/>
        </w:rPr>
        <w:t xml:space="preserve"> Para las SdO, SdT,</w:t>
      </w:r>
      <w:r>
        <w:rPr>
          <w:rFonts w:cs="Arial"/>
          <w:sz w:val="22"/>
          <w:szCs w:val="22"/>
        </w:rPr>
        <w:t xml:space="preserve"> </w:t>
      </w:r>
      <w:r w:rsidRPr="00AB2E3A">
        <w:rPr>
          <w:rFonts w:cs="Arial"/>
          <w:sz w:val="22"/>
          <w:szCs w:val="22"/>
        </w:rPr>
        <w:t>SdTSM</w:t>
      </w:r>
      <w:r>
        <w:rPr>
          <w:rFonts w:cs="Arial"/>
          <w:sz w:val="22"/>
          <w:szCs w:val="22"/>
        </w:rPr>
        <w:t xml:space="preserve"> </w:t>
      </w:r>
      <w:r w:rsidRPr="00AB2E3A">
        <w:rPr>
          <w:rFonts w:cs="Arial"/>
          <w:sz w:val="22"/>
          <w:szCs w:val="22"/>
        </w:rPr>
        <w:t>y</w:t>
      </w:r>
      <w:r>
        <w:rPr>
          <w:rFonts w:cs="Arial"/>
          <w:sz w:val="22"/>
          <w:szCs w:val="22"/>
        </w:rPr>
        <w:t xml:space="preserve"> </w:t>
      </w:r>
      <w:r w:rsidR="00547EE2" w:rsidRPr="00B23CE4">
        <w:rPr>
          <w:rFonts w:cs="Arial"/>
          <w:sz w:val="22"/>
          <w:szCs w:val="22"/>
        </w:rPr>
        <w:t xml:space="preserve">Ubic. Dist. en parcela </w:t>
      </w:r>
      <w:r w:rsidR="000D2743" w:rsidRPr="00B23CE4">
        <w:rPr>
          <w:rFonts w:cs="Arial"/>
          <w:sz w:val="22"/>
          <w:szCs w:val="22"/>
        </w:rPr>
        <w:t>el Operador debe</w:t>
      </w:r>
      <w:r w:rsidR="000D2743" w:rsidRPr="00AB2E3A">
        <w:rPr>
          <w:rFonts w:cs="Arial"/>
          <w:sz w:val="22"/>
          <w:szCs w:val="22"/>
        </w:rPr>
        <w:t xml:space="preserve"> seleccionar el Uso P. </w:t>
      </w:r>
    </w:p>
    <w:p w14:paraId="66EEC49A" w14:textId="77777777" w:rsidR="000D2743" w:rsidRPr="0060347F" w:rsidRDefault="00D90A8B" w:rsidP="00121C81">
      <w:pPr>
        <w:widowControl/>
        <w:numPr>
          <w:ilvl w:val="0"/>
          <w:numId w:val="27"/>
        </w:numPr>
        <w:tabs>
          <w:tab w:val="clear" w:pos="567"/>
          <w:tab w:val="left" w:pos="426"/>
        </w:tabs>
        <w:ind w:left="426" w:hanging="284"/>
        <w:rPr>
          <w:rFonts w:cs="Arial"/>
          <w:sz w:val="22"/>
          <w:szCs w:val="22"/>
        </w:rPr>
      </w:pPr>
      <w:r w:rsidRPr="0060347F">
        <w:rPr>
          <w:rFonts w:cs="Arial"/>
          <w:b/>
          <w:bCs/>
          <w:sz w:val="22"/>
          <w:szCs w:val="22"/>
        </w:rPr>
        <w:t xml:space="preserve">Cables: </w:t>
      </w:r>
      <w:r w:rsidRPr="0060347F">
        <w:rPr>
          <w:rFonts w:cs="Arial"/>
          <w:sz w:val="22"/>
          <w:szCs w:val="22"/>
        </w:rPr>
        <w:t>Capacidad</w:t>
      </w:r>
      <w:r w:rsidR="000D2743" w:rsidRPr="0060347F">
        <w:rPr>
          <w:rFonts w:cs="Arial"/>
          <w:sz w:val="22"/>
          <w:szCs w:val="22"/>
        </w:rPr>
        <w:t xml:space="preserve"> y diámetro del cable. Para los</w:t>
      </w:r>
      <w:r w:rsidR="00AB2E3A" w:rsidRPr="0060347F">
        <w:rPr>
          <w:rFonts w:cs="Arial"/>
          <w:sz w:val="22"/>
          <w:szCs w:val="22"/>
        </w:rPr>
        <w:t xml:space="preserve"> </w:t>
      </w:r>
      <w:r w:rsidR="000D2743" w:rsidRPr="0060347F">
        <w:rPr>
          <w:rFonts w:cs="Arial"/>
          <w:sz w:val="22"/>
          <w:szCs w:val="22"/>
        </w:rPr>
        <w:t>Tipos</w:t>
      </w:r>
      <w:r w:rsidR="00AB2E3A" w:rsidRPr="0060347F">
        <w:rPr>
          <w:rFonts w:cs="Arial"/>
          <w:sz w:val="22"/>
          <w:szCs w:val="22"/>
        </w:rPr>
        <w:t xml:space="preserve"> </w:t>
      </w:r>
      <w:r w:rsidR="000D2743" w:rsidRPr="0060347F">
        <w:rPr>
          <w:rFonts w:cs="Arial"/>
          <w:sz w:val="22"/>
          <w:szCs w:val="22"/>
        </w:rPr>
        <w:t xml:space="preserve">SdO, SdT, SdTSM y </w:t>
      </w:r>
      <w:r w:rsidRPr="0060347F">
        <w:rPr>
          <w:rFonts w:cs="Arial"/>
          <w:sz w:val="22"/>
          <w:szCs w:val="22"/>
        </w:rPr>
        <w:t>Ubic. Dist. en</w:t>
      </w:r>
      <w:r w:rsidR="000D2743" w:rsidRPr="0060347F">
        <w:rPr>
          <w:rFonts w:cs="Arial"/>
          <w:sz w:val="22"/>
          <w:szCs w:val="22"/>
        </w:rPr>
        <w:t xml:space="preserve"> parcela</w:t>
      </w:r>
      <w:r w:rsidR="0060347F">
        <w:rPr>
          <w:rFonts w:cs="Arial"/>
          <w:sz w:val="22"/>
          <w:szCs w:val="22"/>
        </w:rPr>
        <w:t xml:space="preserve"> </w:t>
      </w:r>
      <w:r w:rsidR="000D2743" w:rsidRPr="0060347F">
        <w:rPr>
          <w:rFonts w:cs="Arial"/>
          <w:sz w:val="22"/>
          <w:szCs w:val="22"/>
        </w:rPr>
        <w:t>el Operador debe cumplimentar con uno de los cuatro tipos de cable: 64FO,128FO, 256FO, 512FO. Si el Operador introduce otras capacidades, el cable que se instalará será el de capacidad superior.</w:t>
      </w:r>
    </w:p>
    <w:p w14:paraId="70F94419" w14:textId="77777777" w:rsidR="000D2743" w:rsidRPr="00A731FE" w:rsidRDefault="000D2743" w:rsidP="00121C81">
      <w:pPr>
        <w:widowControl/>
        <w:numPr>
          <w:ilvl w:val="0"/>
          <w:numId w:val="27"/>
        </w:numPr>
        <w:tabs>
          <w:tab w:val="clear" w:pos="567"/>
          <w:tab w:val="left" w:pos="426"/>
        </w:tabs>
        <w:ind w:left="426" w:hanging="284"/>
        <w:rPr>
          <w:rFonts w:cs="Arial"/>
          <w:sz w:val="22"/>
          <w:szCs w:val="22"/>
        </w:rPr>
      </w:pPr>
      <w:r w:rsidRPr="00A731FE">
        <w:rPr>
          <w:rFonts w:cs="Arial"/>
          <w:b/>
          <w:bCs/>
          <w:sz w:val="22"/>
          <w:szCs w:val="22"/>
        </w:rPr>
        <w:t>Elem. Pasivo:</w:t>
      </w:r>
      <w:r w:rsidRPr="00A731FE">
        <w:rPr>
          <w:rFonts w:cs="Arial"/>
          <w:sz w:val="22"/>
          <w:szCs w:val="22"/>
        </w:rPr>
        <w:t xml:space="preserve"> como en cualquier Tipo cuyo uso es P (en paso)</w:t>
      </w:r>
      <w:r w:rsidR="0060347F">
        <w:rPr>
          <w:rFonts w:cs="Arial"/>
          <w:sz w:val="22"/>
          <w:szCs w:val="22"/>
        </w:rPr>
        <w:t>,</w:t>
      </w:r>
      <w:r w:rsidRPr="00A731FE">
        <w:rPr>
          <w:rFonts w:cs="Arial"/>
          <w:sz w:val="22"/>
          <w:szCs w:val="22"/>
        </w:rPr>
        <w:t xml:space="preserve"> el </w:t>
      </w:r>
      <w:r>
        <w:rPr>
          <w:rFonts w:cs="Arial"/>
          <w:sz w:val="22"/>
          <w:szCs w:val="22"/>
        </w:rPr>
        <w:t>Operador</w:t>
      </w:r>
      <w:r w:rsidRPr="00A731FE">
        <w:rPr>
          <w:rFonts w:cs="Arial"/>
          <w:sz w:val="22"/>
          <w:szCs w:val="22"/>
        </w:rPr>
        <w:t xml:space="preserve"> no </w:t>
      </w:r>
      <w:r w:rsidR="0060347F">
        <w:rPr>
          <w:rFonts w:cs="Arial"/>
          <w:sz w:val="22"/>
          <w:szCs w:val="22"/>
        </w:rPr>
        <w:t>puede</w:t>
      </w:r>
      <w:r w:rsidRPr="00A731FE">
        <w:rPr>
          <w:rFonts w:cs="Arial"/>
          <w:sz w:val="22"/>
          <w:szCs w:val="22"/>
        </w:rPr>
        <w:t xml:space="preserve"> </w:t>
      </w:r>
      <w:r>
        <w:rPr>
          <w:rFonts w:cs="Arial"/>
          <w:sz w:val="22"/>
          <w:szCs w:val="22"/>
        </w:rPr>
        <w:t>cumplimentar</w:t>
      </w:r>
      <w:r w:rsidRPr="00A731FE">
        <w:rPr>
          <w:rFonts w:cs="Arial"/>
          <w:sz w:val="22"/>
          <w:szCs w:val="22"/>
        </w:rPr>
        <w:t xml:space="preserve"> este campo.</w:t>
      </w:r>
    </w:p>
    <w:p w14:paraId="25B67276" w14:textId="77777777" w:rsidR="00A52A13" w:rsidRPr="00A52A13" w:rsidRDefault="000D2743" w:rsidP="00121C81">
      <w:pPr>
        <w:keepNext/>
        <w:widowControl/>
        <w:rPr>
          <w:rFonts w:cs="Arial"/>
          <w:b/>
          <w:sz w:val="22"/>
          <w:szCs w:val="22"/>
        </w:rPr>
      </w:pPr>
      <w:r w:rsidRPr="00A52A13">
        <w:rPr>
          <w:rFonts w:cs="Arial"/>
          <w:b/>
          <w:sz w:val="22"/>
          <w:szCs w:val="22"/>
        </w:rPr>
        <w:t xml:space="preserve">2.- </w:t>
      </w:r>
      <w:r w:rsidR="00A52A13" w:rsidRPr="00A52A13">
        <w:rPr>
          <w:rFonts w:cs="Arial"/>
          <w:b/>
          <w:sz w:val="22"/>
          <w:szCs w:val="22"/>
        </w:rPr>
        <w:t>Validación de la solicitud</w:t>
      </w:r>
    </w:p>
    <w:p w14:paraId="6351EA9D" w14:textId="77777777" w:rsidR="000D2743" w:rsidRPr="00A731FE" w:rsidRDefault="000D2743" w:rsidP="00121C81">
      <w:pPr>
        <w:widowControl/>
        <w:rPr>
          <w:rFonts w:cs="Arial"/>
          <w:sz w:val="22"/>
          <w:szCs w:val="22"/>
        </w:rPr>
      </w:pPr>
      <w:r>
        <w:rPr>
          <w:rFonts w:cs="Arial"/>
          <w:sz w:val="22"/>
          <w:szCs w:val="22"/>
        </w:rPr>
        <w:t>Seguidamente se</w:t>
      </w:r>
      <w:r w:rsidR="008D3C19">
        <w:rPr>
          <w:rFonts w:cs="Arial"/>
          <w:sz w:val="22"/>
          <w:szCs w:val="22"/>
        </w:rPr>
        <w:t xml:space="preserve"> pasa la solicitud al estado </w:t>
      </w:r>
      <w:r w:rsidRPr="00645549">
        <w:rPr>
          <w:rFonts w:cs="Arial"/>
          <w:bCs/>
          <w:color w:val="0000FF"/>
          <w:sz w:val="22"/>
          <w:szCs w:val="22"/>
        </w:rPr>
        <w:t>P</w:t>
      </w:r>
      <w:r w:rsidR="00314C51">
        <w:rPr>
          <w:rFonts w:cs="Arial"/>
          <w:bCs/>
          <w:color w:val="0000FF"/>
          <w:sz w:val="22"/>
          <w:szCs w:val="22"/>
        </w:rPr>
        <w:t>te</w:t>
      </w:r>
      <w:r w:rsidR="00B0245C">
        <w:rPr>
          <w:rFonts w:cs="Arial"/>
          <w:bCs/>
          <w:color w:val="0000FF"/>
          <w:sz w:val="22"/>
          <w:szCs w:val="22"/>
        </w:rPr>
        <w:t>.</w:t>
      </w:r>
      <w:r w:rsidR="002A191E">
        <w:rPr>
          <w:rFonts w:cs="Arial"/>
          <w:bCs/>
          <w:color w:val="0000FF"/>
          <w:sz w:val="22"/>
          <w:szCs w:val="22"/>
        </w:rPr>
        <w:t xml:space="preserve"> de V</w:t>
      </w:r>
      <w:r w:rsidRPr="00645549">
        <w:rPr>
          <w:rFonts w:cs="Arial"/>
          <w:bCs/>
          <w:color w:val="0000FF"/>
          <w:sz w:val="22"/>
          <w:szCs w:val="22"/>
        </w:rPr>
        <w:t>alidación</w:t>
      </w:r>
      <w:r w:rsidRPr="00A731FE">
        <w:rPr>
          <w:rFonts w:cs="Arial"/>
          <w:sz w:val="22"/>
          <w:szCs w:val="22"/>
        </w:rPr>
        <w:t xml:space="preserve">. Si el Operador ha seleccionado la sala, pero no comienza la SUC con la primera CR a la salida de la central, GGCAN rechazará la SUC por </w:t>
      </w:r>
      <w:r w:rsidR="000D3803">
        <w:rPr>
          <w:rFonts w:cs="Arial"/>
          <w:sz w:val="22"/>
          <w:szCs w:val="22"/>
        </w:rPr>
        <w:t>i</w:t>
      </w:r>
      <w:r w:rsidRPr="00A731FE">
        <w:rPr>
          <w:rFonts w:cs="Arial"/>
          <w:sz w:val="22"/>
          <w:szCs w:val="22"/>
        </w:rPr>
        <w:t xml:space="preserve">ncorrecta para que el </w:t>
      </w:r>
      <w:r>
        <w:rPr>
          <w:rFonts w:cs="Arial"/>
          <w:sz w:val="22"/>
          <w:szCs w:val="22"/>
        </w:rPr>
        <w:t>Operador</w:t>
      </w:r>
      <w:r w:rsidRPr="00A731FE">
        <w:rPr>
          <w:rFonts w:cs="Arial"/>
          <w:sz w:val="22"/>
          <w:szCs w:val="22"/>
        </w:rPr>
        <w:t xml:space="preserve"> pueda corregirla. GGCAN indicará en el campo Observaciones del primer registro “falta/n registros para completar la solicitud”. Cuando sea correcta GGCAN valida</w:t>
      </w:r>
      <w:r w:rsidR="000D3803">
        <w:rPr>
          <w:rFonts w:cs="Arial"/>
          <w:sz w:val="22"/>
          <w:szCs w:val="22"/>
        </w:rPr>
        <w:t>rá</w:t>
      </w:r>
      <w:r w:rsidRPr="00A731FE">
        <w:rPr>
          <w:rFonts w:cs="Arial"/>
          <w:sz w:val="22"/>
          <w:szCs w:val="22"/>
        </w:rPr>
        <w:t xml:space="preserve"> la SUC pasando al</w:t>
      </w:r>
      <w:r w:rsidR="000D3803">
        <w:rPr>
          <w:rFonts w:cs="Arial"/>
          <w:sz w:val="22"/>
          <w:szCs w:val="22"/>
        </w:rPr>
        <w:t xml:space="preserve"> estado</w:t>
      </w:r>
      <w:r w:rsidRPr="00D1035E">
        <w:rPr>
          <w:rFonts w:cs="Arial"/>
          <w:bCs/>
          <w:color w:val="0000FF"/>
          <w:sz w:val="22"/>
          <w:szCs w:val="22"/>
        </w:rPr>
        <w:t xml:space="preserve"> Validada</w:t>
      </w:r>
      <w:r w:rsidRPr="00A731FE">
        <w:rPr>
          <w:rFonts w:cs="Arial"/>
          <w:sz w:val="22"/>
          <w:szCs w:val="22"/>
        </w:rPr>
        <w:t>.</w:t>
      </w:r>
    </w:p>
    <w:p w14:paraId="58A26964" w14:textId="77777777" w:rsidR="00A52A13" w:rsidRPr="00A52A13" w:rsidRDefault="000D2743" w:rsidP="00121C81">
      <w:pPr>
        <w:keepNext/>
        <w:widowControl/>
        <w:rPr>
          <w:rFonts w:cs="Arial"/>
          <w:b/>
          <w:sz w:val="22"/>
          <w:szCs w:val="22"/>
        </w:rPr>
      </w:pPr>
      <w:r w:rsidRPr="00A52A13">
        <w:rPr>
          <w:rFonts w:cs="Arial"/>
          <w:b/>
          <w:sz w:val="22"/>
          <w:szCs w:val="22"/>
        </w:rPr>
        <w:lastRenderedPageBreak/>
        <w:t xml:space="preserve">3.- </w:t>
      </w:r>
      <w:r w:rsidR="00A52A13" w:rsidRPr="00A52A13">
        <w:rPr>
          <w:rFonts w:cs="Arial"/>
          <w:b/>
          <w:sz w:val="22"/>
          <w:szCs w:val="22"/>
        </w:rPr>
        <w:t>Replanteo conjunto</w:t>
      </w:r>
    </w:p>
    <w:p w14:paraId="69B211CB" w14:textId="77777777" w:rsidR="000D2743" w:rsidRPr="00A731FE" w:rsidRDefault="000D2743" w:rsidP="00121C81">
      <w:pPr>
        <w:widowControl/>
        <w:rPr>
          <w:rFonts w:cs="Arial"/>
          <w:sz w:val="22"/>
          <w:szCs w:val="22"/>
        </w:rPr>
      </w:pPr>
      <w:r w:rsidRPr="00A731FE">
        <w:rPr>
          <w:rFonts w:cs="Arial"/>
          <w:sz w:val="22"/>
          <w:szCs w:val="22"/>
        </w:rPr>
        <w:t xml:space="preserve">Una vez </w:t>
      </w:r>
      <w:r w:rsidR="000D3803">
        <w:rPr>
          <w:rFonts w:cs="Arial"/>
          <w:sz w:val="22"/>
          <w:szCs w:val="22"/>
        </w:rPr>
        <w:t>v</w:t>
      </w:r>
      <w:r w:rsidRPr="00A731FE">
        <w:rPr>
          <w:rFonts w:cs="Arial"/>
          <w:sz w:val="22"/>
          <w:szCs w:val="22"/>
        </w:rPr>
        <w:t xml:space="preserve">alidada la SUC por GGCAN, y </w:t>
      </w:r>
      <w:r>
        <w:rPr>
          <w:rFonts w:cs="Arial"/>
          <w:sz w:val="22"/>
          <w:szCs w:val="22"/>
        </w:rPr>
        <w:t xml:space="preserve">estando la </w:t>
      </w:r>
      <w:r w:rsidRPr="00A731FE">
        <w:rPr>
          <w:rFonts w:cs="Arial"/>
          <w:sz w:val="22"/>
          <w:szCs w:val="22"/>
        </w:rPr>
        <w:t xml:space="preserve">cita de replanteo aceptada, se realiza el </w:t>
      </w:r>
      <w:r w:rsidR="00A52A13">
        <w:rPr>
          <w:rFonts w:cs="Arial"/>
          <w:bCs/>
          <w:sz w:val="22"/>
          <w:szCs w:val="22"/>
        </w:rPr>
        <w:t>r</w:t>
      </w:r>
      <w:r w:rsidRPr="00A52A13">
        <w:rPr>
          <w:rFonts w:cs="Arial"/>
          <w:bCs/>
          <w:sz w:val="22"/>
          <w:szCs w:val="22"/>
        </w:rPr>
        <w:t>eplanteo conjunto</w:t>
      </w:r>
      <w:r w:rsidRPr="00A52A13">
        <w:rPr>
          <w:rFonts w:cs="Arial"/>
          <w:sz w:val="22"/>
          <w:szCs w:val="22"/>
        </w:rPr>
        <w:t xml:space="preserve"> con el Operador. En el </w:t>
      </w:r>
      <w:r w:rsidR="002709B9">
        <w:rPr>
          <w:rFonts w:cs="Arial"/>
          <w:sz w:val="22"/>
          <w:szCs w:val="22"/>
        </w:rPr>
        <w:t>r</w:t>
      </w:r>
      <w:r w:rsidRPr="00A52A13">
        <w:rPr>
          <w:rFonts w:cs="Arial"/>
          <w:sz w:val="22"/>
          <w:szCs w:val="22"/>
        </w:rPr>
        <w:t xml:space="preserve">eplanteo se </w:t>
      </w:r>
      <w:r w:rsidR="000D3803">
        <w:rPr>
          <w:rFonts w:cs="Arial"/>
          <w:sz w:val="22"/>
          <w:szCs w:val="22"/>
        </w:rPr>
        <w:t>comprueba</w:t>
      </w:r>
      <w:r w:rsidRPr="00A52A13">
        <w:rPr>
          <w:rFonts w:cs="Arial"/>
          <w:sz w:val="22"/>
          <w:szCs w:val="22"/>
        </w:rPr>
        <w:t xml:space="preserve"> el estado de la CR más</w:t>
      </w:r>
      <w:r w:rsidRPr="00A731FE">
        <w:rPr>
          <w:rFonts w:cs="Arial"/>
          <w:sz w:val="22"/>
          <w:szCs w:val="22"/>
        </w:rPr>
        <w:t xml:space="preserve"> próxima a la CR0 de la central, que debe figurar en la lista de registros incluidos en la SUC. De acuerdo con el </w:t>
      </w:r>
      <w:r>
        <w:rPr>
          <w:rFonts w:cs="Arial"/>
          <w:sz w:val="22"/>
          <w:szCs w:val="22"/>
        </w:rPr>
        <w:t>Operador</w:t>
      </w:r>
      <w:r w:rsidRPr="00A731FE">
        <w:rPr>
          <w:rFonts w:cs="Arial"/>
          <w:sz w:val="22"/>
          <w:szCs w:val="22"/>
        </w:rPr>
        <w:t xml:space="preserve"> se selecciona la CR donde Telefónica dejará el cable en punta, y se indica en el Acta de </w:t>
      </w:r>
      <w:r w:rsidR="00FE458E">
        <w:rPr>
          <w:rFonts w:cs="Arial"/>
          <w:sz w:val="22"/>
          <w:szCs w:val="22"/>
        </w:rPr>
        <w:t>r</w:t>
      </w:r>
      <w:r w:rsidRPr="00A731FE">
        <w:rPr>
          <w:rFonts w:cs="Arial"/>
          <w:sz w:val="22"/>
          <w:szCs w:val="22"/>
        </w:rPr>
        <w:t xml:space="preserve">eplanteo y en el </w:t>
      </w:r>
      <w:r>
        <w:rPr>
          <w:rFonts w:cs="Arial"/>
          <w:sz w:val="22"/>
          <w:szCs w:val="22"/>
        </w:rPr>
        <w:t>anexo</w:t>
      </w:r>
      <w:r w:rsidRPr="00A731FE">
        <w:rPr>
          <w:rFonts w:cs="Arial"/>
          <w:sz w:val="22"/>
          <w:szCs w:val="22"/>
        </w:rPr>
        <w:t xml:space="preserve">. No se realiza el replanteo de la CR0. </w:t>
      </w:r>
    </w:p>
    <w:p w14:paraId="6F618B3C" w14:textId="77777777" w:rsidR="000D2743" w:rsidRPr="00A731FE" w:rsidRDefault="000D2743" w:rsidP="00121C81">
      <w:pPr>
        <w:widowControl/>
        <w:rPr>
          <w:rFonts w:cs="Arial"/>
          <w:sz w:val="22"/>
          <w:szCs w:val="22"/>
        </w:rPr>
      </w:pPr>
      <w:r w:rsidRPr="00A731FE">
        <w:rPr>
          <w:rFonts w:cs="Arial"/>
          <w:sz w:val="22"/>
          <w:szCs w:val="22"/>
        </w:rPr>
        <w:t xml:space="preserve">Las unidades provinciales deben enviar a GGCAN en el anexo y en el </w:t>
      </w:r>
      <w:r>
        <w:rPr>
          <w:rFonts w:cs="Arial"/>
          <w:sz w:val="22"/>
          <w:szCs w:val="22"/>
        </w:rPr>
        <w:t>A</w:t>
      </w:r>
      <w:r w:rsidRPr="00A731FE">
        <w:rPr>
          <w:rFonts w:cs="Arial"/>
          <w:sz w:val="22"/>
          <w:szCs w:val="22"/>
        </w:rPr>
        <w:t xml:space="preserve">cta de </w:t>
      </w:r>
      <w:r w:rsidR="00FE458E">
        <w:rPr>
          <w:rFonts w:cs="Arial"/>
          <w:sz w:val="22"/>
          <w:szCs w:val="22"/>
        </w:rPr>
        <w:t>r</w:t>
      </w:r>
      <w:r w:rsidRPr="00A731FE">
        <w:rPr>
          <w:rFonts w:cs="Arial"/>
          <w:sz w:val="22"/>
          <w:szCs w:val="22"/>
        </w:rPr>
        <w:t xml:space="preserve">eplanteo la </w:t>
      </w:r>
      <w:r w:rsidRPr="00A731FE">
        <w:rPr>
          <w:rFonts w:cs="Arial"/>
          <w:b/>
          <w:bCs/>
          <w:sz w:val="22"/>
          <w:szCs w:val="22"/>
        </w:rPr>
        <w:t>medida de la longitud del cable</w:t>
      </w:r>
      <w:r w:rsidRPr="00A731FE">
        <w:rPr>
          <w:rFonts w:cs="Arial"/>
          <w:sz w:val="22"/>
          <w:szCs w:val="22"/>
        </w:rPr>
        <w:t xml:space="preserve">, la CR donde tiene que empezar la SUC (donde Telefónica dejará el cable en punta, con una valona) y las CR que se han añadido a la SUC. En el </w:t>
      </w:r>
      <w:r w:rsidRPr="00D1035E">
        <w:rPr>
          <w:rFonts w:cs="Arial"/>
          <w:bCs/>
          <w:sz w:val="22"/>
          <w:szCs w:val="22"/>
        </w:rPr>
        <w:t>Acta</w:t>
      </w:r>
      <w:r w:rsidR="00FE458E">
        <w:rPr>
          <w:rFonts w:cs="Arial"/>
          <w:sz w:val="22"/>
          <w:szCs w:val="22"/>
        </w:rPr>
        <w:t xml:space="preserve"> de r</w:t>
      </w:r>
      <w:r w:rsidRPr="00A731FE">
        <w:rPr>
          <w:rFonts w:cs="Arial"/>
          <w:sz w:val="22"/>
          <w:szCs w:val="22"/>
        </w:rPr>
        <w:t xml:space="preserve">eplanteo se debe </w:t>
      </w:r>
      <w:r>
        <w:rPr>
          <w:rFonts w:cs="Arial"/>
          <w:sz w:val="22"/>
          <w:szCs w:val="22"/>
        </w:rPr>
        <w:t>indicar el</w:t>
      </w:r>
      <w:r w:rsidRPr="00A731FE">
        <w:rPr>
          <w:rFonts w:cs="Arial"/>
          <w:sz w:val="22"/>
          <w:szCs w:val="22"/>
        </w:rPr>
        <w:t xml:space="preserve"> </w:t>
      </w:r>
      <w:r w:rsidR="000D3803">
        <w:rPr>
          <w:rFonts w:cs="Arial"/>
          <w:sz w:val="22"/>
          <w:szCs w:val="22"/>
        </w:rPr>
        <w:t>número</w:t>
      </w:r>
      <w:r w:rsidRPr="00A731FE">
        <w:rPr>
          <w:rFonts w:cs="Arial"/>
          <w:sz w:val="22"/>
          <w:szCs w:val="22"/>
        </w:rPr>
        <w:t xml:space="preserve"> de CR donde se deja el cable, </w:t>
      </w:r>
      <w:r>
        <w:rPr>
          <w:rFonts w:cs="Arial"/>
          <w:sz w:val="22"/>
          <w:szCs w:val="22"/>
        </w:rPr>
        <w:t xml:space="preserve">así como </w:t>
      </w:r>
      <w:r w:rsidRPr="00A731FE">
        <w:rPr>
          <w:rFonts w:cs="Arial"/>
          <w:sz w:val="22"/>
          <w:szCs w:val="22"/>
        </w:rPr>
        <w:t xml:space="preserve">la sala y la capacidad del cable. El Operador puede indicar durante el replanteo la valona que desea, </w:t>
      </w:r>
      <w:r>
        <w:rPr>
          <w:rFonts w:cs="Arial"/>
          <w:sz w:val="22"/>
          <w:szCs w:val="22"/>
        </w:rPr>
        <w:t>lo que podrá señalarse</w:t>
      </w:r>
      <w:r w:rsidRPr="00A731FE">
        <w:rPr>
          <w:rFonts w:cs="Arial"/>
          <w:sz w:val="22"/>
          <w:szCs w:val="22"/>
        </w:rPr>
        <w:t xml:space="preserve"> en el </w:t>
      </w:r>
      <w:r>
        <w:rPr>
          <w:rFonts w:cs="Arial"/>
          <w:sz w:val="22"/>
          <w:szCs w:val="22"/>
        </w:rPr>
        <w:t>A</w:t>
      </w:r>
      <w:r w:rsidRPr="00A731FE">
        <w:rPr>
          <w:rFonts w:cs="Arial"/>
          <w:sz w:val="22"/>
          <w:szCs w:val="22"/>
        </w:rPr>
        <w:t xml:space="preserve">cta de </w:t>
      </w:r>
      <w:r w:rsidR="00FE458E">
        <w:rPr>
          <w:rFonts w:cs="Arial"/>
          <w:sz w:val="22"/>
          <w:szCs w:val="22"/>
        </w:rPr>
        <w:t>r</w:t>
      </w:r>
      <w:r w:rsidRPr="00A731FE">
        <w:rPr>
          <w:rFonts w:cs="Arial"/>
          <w:sz w:val="22"/>
          <w:szCs w:val="22"/>
        </w:rPr>
        <w:t>eplanteo.</w:t>
      </w:r>
    </w:p>
    <w:p w14:paraId="0C276B9F" w14:textId="77777777" w:rsidR="00A52A13" w:rsidRPr="00A52A13" w:rsidRDefault="00A52A13" w:rsidP="00121C81">
      <w:pPr>
        <w:keepNext/>
        <w:widowControl/>
        <w:rPr>
          <w:rFonts w:cs="Arial"/>
          <w:b/>
          <w:sz w:val="22"/>
          <w:szCs w:val="22"/>
        </w:rPr>
      </w:pPr>
      <w:r w:rsidRPr="00A52A13">
        <w:rPr>
          <w:rFonts w:cs="Arial"/>
          <w:b/>
          <w:sz w:val="22"/>
          <w:szCs w:val="22"/>
        </w:rPr>
        <w:t>5.-</w:t>
      </w:r>
      <w:r w:rsidR="00FE458E">
        <w:rPr>
          <w:rFonts w:cs="Arial"/>
          <w:b/>
          <w:sz w:val="22"/>
          <w:szCs w:val="22"/>
        </w:rPr>
        <w:t xml:space="preserve"> Memoria descriptiva y Acta de r</w:t>
      </w:r>
      <w:r w:rsidRPr="00A52A13">
        <w:rPr>
          <w:rFonts w:cs="Arial"/>
          <w:b/>
          <w:sz w:val="22"/>
          <w:szCs w:val="22"/>
        </w:rPr>
        <w:t>eplanteo</w:t>
      </w:r>
    </w:p>
    <w:p w14:paraId="5F5858C0" w14:textId="77777777" w:rsidR="000D2743" w:rsidRPr="00A731FE" w:rsidRDefault="000D2743" w:rsidP="00121C81">
      <w:pPr>
        <w:widowControl/>
        <w:rPr>
          <w:rFonts w:cs="Arial"/>
          <w:sz w:val="22"/>
          <w:szCs w:val="22"/>
        </w:rPr>
      </w:pPr>
      <w:r>
        <w:rPr>
          <w:rFonts w:cs="Arial"/>
          <w:sz w:val="22"/>
          <w:szCs w:val="22"/>
        </w:rPr>
        <w:t xml:space="preserve">El </w:t>
      </w:r>
      <w:r w:rsidRPr="00A731FE">
        <w:rPr>
          <w:rFonts w:cs="Arial"/>
          <w:sz w:val="22"/>
          <w:szCs w:val="22"/>
        </w:rPr>
        <w:t xml:space="preserve">procedimiento </w:t>
      </w:r>
      <w:r>
        <w:rPr>
          <w:rFonts w:cs="Arial"/>
          <w:sz w:val="22"/>
          <w:szCs w:val="22"/>
        </w:rPr>
        <w:t xml:space="preserve">continúa </w:t>
      </w:r>
      <w:r w:rsidRPr="00A731FE">
        <w:rPr>
          <w:rFonts w:cs="Arial"/>
          <w:sz w:val="22"/>
          <w:szCs w:val="22"/>
        </w:rPr>
        <w:t>normal</w:t>
      </w:r>
      <w:r>
        <w:rPr>
          <w:rFonts w:cs="Arial"/>
          <w:sz w:val="22"/>
          <w:szCs w:val="22"/>
        </w:rPr>
        <w:t xml:space="preserve">mente </w:t>
      </w:r>
      <w:r w:rsidRPr="00A731FE">
        <w:rPr>
          <w:rFonts w:cs="Arial"/>
          <w:sz w:val="22"/>
          <w:szCs w:val="22"/>
        </w:rPr>
        <w:t>hasta que la SUC se encuentra en</w:t>
      </w:r>
      <w:r w:rsidR="000D3803">
        <w:rPr>
          <w:rFonts w:cs="Arial"/>
          <w:sz w:val="22"/>
          <w:szCs w:val="22"/>
        </w:rPr>
        <w:t xml:space="preserve"> estado</w:t>
      </w:r>
      <w:r w:rsidR="002A191E">
        <w:rPr>
          <w:rFonts w:cs="Arial"/>
          <w:bCs/>
          <w:color w:val="0000FF"/>
          <w:sz w:val="22"/>
          <w:szCs w:val="22"/>
        </w:rPr>
        <w:t xml:space="preserve"> AR y MD F</w:t>
      </w:r>
      <w:r w:rsidRPr="00D70FFC">
        <w:rPr>
          <w:rFonts w:cs="Arial"/>
          <w:bCs/>
          <w:color w:val="0000FF"/>
          <w:sz w:val="22"/>
          <w:szCs w:val="22"/>
        </w:rPr>
        <w:t>acilitadas</w:t>
      </w:r>
      <w:r w:rsidRPr="00A731FE">
        <w:rPr>
          <w:rFonts w:cs="Arial"/>
          <w:sz w:val="22"/>
          <w:szCs w:val="22"/>
        </w:rPr>
        <w:t xml:space="preserve">. Si </w:t>
      </w:r>
      <w:r>
        <w:rPr>
          <w:rFonts w:cs="Arial"/>
          <w:sz w:val="22"/>
          <w:szCs w:val="22"/>
        </w:rPr>
        <w:t>no hay incorrecciones</w:t>
      </w:r>
      <w:r w:rsidR="000D3803">
        <w:rPr>
          <w:rFonts w:cs="Arial"/>
          <w:sz w:val="22"/>
          <w:szCs w:val="22"/>
        </w:rPr>
        <w:t xml:space="preserve"> GGCAN c</w:t>
      </w:r>
      <w:r w:rsidRPr="00A731FE">
        <w:rPr>
          <w:rFonts w:cs="Arial"/>
          <w:sz w:val="22"/>
          <w:szCs w:val="22"/>
        </w:rPr>
        <w:t xml:space="preserve">onfirma </w:t>
      </w:r>
      <w:r>
        <w:rPr>
          <w:rFonts w:cs="Arial"/>
          <w:sz w:val="22"/>
          <w:szCs w:val="22"/>
        </w:rPr>
        <w:t xml:space="preserve">la </w:t>
      </w:r>
      <w:r w:rsidRPr="00A731FE">
        <w:rPr>
          <w:rFonts w:cs="Arial"/>
          <w:sz w:val="22"/>
          <w:szCs w:val="22"/>
        </w:rPr>
        <w:t xml:space="preserve">SUC e introduce todos los datos de metros (de conductos). </w:t>
      </w:r>
    </w:p>
    <w:p w14:paraId="5B519B1C" w14:textId="77777777" w:rsidR="00A52A13" w:rsidRPr="00A52A13" w:rsidRDefault="000D2743" w:rsidP="00121C81">
      <w:pPr>
        <w:keepNext/>
        <w:widowControl/>
        <w:rPr>
          <w:rFonts w:cs="Arial"/>
          <w:b/>
          <w:sz w:val="22"/>
          <w:szCs w:val="22"/>
        </w:rPr>
      </w:pPr>
      <w:r w:rsidRPr="00A52A13">
        <w:rPr>
          <w:rFonts w:cs="Arial"/>
          <w:b/>
          <w:sz w:val="22"/>
          <w:szCs w:val="22"/>
        </w:rPr>
        <w:t xml:space="preserve">6.- </w:t>
      </w:r>
      <w:r w:rsidR="00A52A13">
        <w:rPr>
          <w:rFonts w:cs="Arial"/>
          <w:b/>
          <w:sz w:val="22"/>
          <w:szCs w:val="22"/>
        </w:rPr>
        <w:t xml:space="preserve">Ejecución de trabajos de </w:t>
      </w:r>
      <w:r w:rsidR="00A52A13" w:rsidRPr="00A52A13">
        <w:rPr>
          <w:rFonts w:cs="Arial"/>
          <w:b/>
          <w:sz w:val="22"/>
          <w:szCs w:val="22"/>
        </w:rPr>
        <w:t>tendido</w:t>
      </w:r>
    </w:p>
    <w:p w14:paraId="64B86772" w14:textId="77777777" w:rsidR="000D2743" w:rsidRDefault="000D3803" w:rsidP="00121C81">
      <w:pPr>
        <w:widowControl/>
        <w:rPr>
          <w:rFonts w:cs="Arial"/>
          <w:sz w:val="22"/>
          <w:szCs w:val="22"/>
        </w:rPr>
      </w:pPr>
      <w:r>
        <w:rPr>
          <w:rFonts w:cs="Arial"/>
          <w:sz w:val="22"/>
          <w:szCs w:val="22"/>
        </w:rPr>
        <w:t>Cuando GGCAN c</w:t>
      </w:r>
      <w:r w:rsidR="000D2743" w:rsidRPr="00A731FE">
        <w:rPr>
          <w:rFonts w:cs="Arial"/>
          <w:sz w:val="22"/>
          <w:szCs w:val="22"/>
        </w:rPr>
        <w:t>onfirma</w:t>
      </w:r>
      <w:r>
        <w:rPr>
          <w:rFonts w:cs="Arial"/>
          <w:sz w:val="22"/>
          <w:szCs w:val="22"/>
        </w:rPr>
        <w:t xml:space="preserve"> la</w:t>
      </w:r>
      <w:r w:rsidR="000D2743" w:rsidRPr="00A731FE">
        <w:rPr>
          <w:rFonts w:cs="Arial"/>
          <w:sz w:val="22"/>
          <w:szCs w:val="22"/>
        </w:rPr>
        <w:t xml:space="preserve"> SUC, </w:t>
      </w:r>
      <w:r w:rsidR="000D2743">
        <w:rPr>
          <w:rFonts w:cs="Arial"/>
          <w:sz w:val="22"/>
          <w:szCs w:val="22"/>
        </w:rPr>
        <w:t>comunica que</w:t>
      </w:r>
      <w:r w:rsidR="000D2743" w:rsidRPr="00A731FE">
        <w:rPr>
          <w:rFonts w:cs="Arial"/>
          <w:sz w:val="22"/>
          <w:szCs w:val="22"/>
        </w:rPr>
        <w:t xml:space="preserve"> puede realizar</w:t>
      </w:r>
      <w:r w:rsidR="000D2743">
        <w:rPr>
          <w:rFonts w:cs="Arial"/>
          <w:sz w:val="22"/>
          <w:szCs w:val="22"/>
        </w:rPr>
        <w:t>se</w:t>
      </w:r>
      <w:r w:rsidR="000D2743" w:rsidRPr="00A731FE">
        <w:rPr>
          <w:rFonts w:cs="Arial"/>
          <w:sz w:val="22"/>
          <w:szCs w:val="22"/>
        </w:rPr>
        <w:t xml:space="preserve"> el proyecto de tendido de cable y la obra. La </w:t>
      </w:r>
      <w:r w:rsidR="000D2743">
        <w:rPr>
          <w:rFonts w:cs="Arial"/>
          <w:sz w:val="22"/>
          <w:szCs w:val="22"/>
        </w:rPr>
        <w:t>fecha de</w:t>
      </w:r>
      <w:r w:rsidR="000D2743" w:rsidRPr="00A731FE">
        <w:rPr>
          <w:rFonts w:cs="Arial"/>
          <w:sz w:val="22"/>
          <w:szCs w:val="22"/>
        </w:rPr>
        <w:t xml:space="preserve"> </w:t>
      </w:r>
      <w:r w:rsidR="003050D0">
        <w:rPr>
          <w:rFonts w:cs="Arial"/>
          <w:sz w:val="22"/>
          <w:szCs w:val="22"/>
        </w:rPr>
        <w:t>Inicio de tendido</w:t>
      </w:r>
      <w:r w:rsidR="000D2743" w:rsidRPr="00A731FE">
        <w:rPr>
          <w:rFonts w:cs="Arial"/>
          <w:sz w:val="22"/>
          <w:szCs w:val="22"/>
        </w:rPr>
        <w:t xml:space="preserve"> coincidi</w:t>
      </w:r>
      <w:r w:rsidR="000D2743">
        <w:rPr>
          <w:rFonts w:cs="Arial"/>
          <w:sz w:val="22"/>
          <w:szCs w:val="22"/>
        </w:rPr>
        <w:t>rá</w:t>
      </w:r>
      <w:r w:rsidR="000D2743" w:rsidRPr="00A731FE">
        <w:rPr>
          <w:rFonts w:cs="Arial"/>
          <w:sz w:val="22"/>
          <w:szCs w:val="22"/>
        </w:rPr>
        <w:t xml:space="preserve"> en NEON con la fecha</w:t>
      </w:r>
      <w:r w:rsidR="000D2743">
        <w:rPr>
          <w:rFonts w:cs="Arial"/>
          <w:sz w:val="22"/>
          <w:szCs w:val="22"/>
        </w:rPr>
        <w:t xml:space="preserve"> de</w:t>
      </w:r>
      <w:r w:rsidR="000D2743" w:rsidRPr="00A731FE">
        <w:rPr>
          <w:rFonts w:cs="Arial"/>
          <w:sz w:val="22"/>
          <w:szCs w:val="22"/>
        </w:rPr>
        <w:t xml:space="preserve"> </w:t>
      </w:r>
      <w:r w:rsidR="000D2743" w:rsidRPr="003050D0">
        <w:rPr>
          <w:rFonts w:cs="Arial"/>
          <w:bCs/>
          <w:color w:val="0000FF"/>
          <w:sz w:val="22"/>
          <w:szCs w:val="22"/>
        </w:rPr>
        <w:t>SUC confirmada</w:t>
      </w:r>
      <w:r w:rsidR="000D2743" w:rsidRPr="00A731FE">
        <w:rPr>
          <w:rFonts w:cs="Arial"/>
          <w:sz w:val="22"/>
          <w:szCs w:val="22"/>
        </w:rPr>
        <w:t>. El p</w:t>
      </w:r>
      <w:r w:rsidR="000D2743" w:rsidRPr="00D70FFC">
        <w:rPr>
          <w:rFonts w:cs="Arial"/>
          <w:sz w:val="22"/>
          <w:szCs w:val="22"/>
        </w:rPr>
        <w:t>lazo máximo para finalizar el trabajo es de</w:t>
      </w:r>
      <w:r w:rsidR="00547EE2">
        <w:rPr>
          <w:rFonts w:cs="Arial"/>
          <w:sz w:val="22"/>
          <w:szCs w:val="22"/>
        </w:rPr>
        <w:t xml:space="preserve"> </w:t>
      </w:r>
      <w:r w:rsidR="000D2743" w:rsidRPr="00771DBB">
        <w:rPr>
          <w:rFonts w:cs="Arial"/>
          <w:b/>
          <w:bCs/>
          <w:color w:val="FF0000"/>
          <w:sz w:val="22"/>
          <w:szCs w:val="22"/>
        </w:rPr>
        <w:t>30 días laborables</w:t>
      </w:r>
      <w:r w:rsidR="000D2743" w:rsidRPr="00A731FE">
        <w:rPr>
          <w:rFonts w:cs="Arial"/>
          <w:sz w:val="22"/>
          <w:szCs w:val="22"/>
        </w:rPr>
        <w:t>.</w:t>
      </w:r>
    </w:p>
    <w:p w14:paraId="11657E4C" w14:textId="2FA07A40" w:rsidR="00857E1A" w:rsidRDefault="00857E1A">
      <w:pPr>
        <w:pStyle w:val="Ttulo2"/>
      </w:pPr>
      <w:bookmarkStart w:id="115" w:name="_Toc96941401"/>
      <w:r>
        <w:t>CONDICIONES PARTICULARES DEL SERVICIO DE TENDIDO DE CABLE</w:t>
      </w:r>
      <w:bookmarkEnd w:id="115"/>
    </w:p>
    <w:p w14:paraId="7DAAE313" w14:textId="77777777" w:rsidR="000D2743" w:rsidRPr="00AB2E3A" w:rsidRDefault="002E01EE" w:rsidP="00BD60E4">
      <w:pPr>
        <w:pStyle w:val="Ttulo3"/>
      </w:pPr>
      <w:bookmarkStart w:id="116" w:name="_Toc96941402"/>
      <w:r>
        <w:t>NÚMERO DE TENDIDOS DE CABLE</w:t>
      </w:r>
      <w:bookmarkEnd w:id="116"/>
    </w:p>
    <w:p w14:paraId="1FD65C52" w14:textId="77777777" w:rsidR="000D2743" w:rsidRPr="00AB2E3A" w:rsidRDefault="000D2743" w:rsidP="00121C81">
      <w:pPr>
        <w:widowControl/>
        <w:rPr>
          <w:rFonts w:cs="Arial"/>
          <w:sz w:val="22"/>
          <w:szCs w:val="22"/>
        </w:rPr>
      </w:pPr>
      <w:r w:rsidRPr="00AB2E3A">
        <w:rPr>
          <w:rFonts w:cs="Arial"/>
          <w:sz w:val="22"/>
          <w:szCs w:val="22"/>
        </w:rPr>
        <w:t xml:space="preserve">Los operadores </w:t>
      </w:r>
      <w:r w:rsidR="00445B7C">
        <w:rPr>
          <w:rFonts w:cs="Arial"/>
          <w:sz w:val="22"/>
          <w:szCs w:val="22"/>
        </w:rPr>
        <w:t>pueden</w:t>
      </w:r>
      <w:r w:rsidRPr="00AB2E3A">
        <w:rPr>
          <w:rFonts w:cs="Arial"/>
          <w:sz w:val="22"/>
          <w:szCs w:val="22"/>
        </w:rPr>
        <w:t xml:space="preserve"> requerir </w:t>
      </w:r>
      <w:r w:rsidR="002E01EE">
        <w:rPr>
          <w:rFonts w:cs="Arial"/>
          <w:sz w:val="22"/>
          <w:szCs w:val="22"/>
        </w:rPr>
        <w:t>hasta 4</w:t>
      </w:r>
      <w:r w:rsidRPr="00AB2E3A">
        <w:rPr>
          <w:rFonts w:cs="Arial"/>
          <w:sz w:val="22"/>
          <w:szCs w:val="22"/>
        </w:rPr>
        <w:t xml:space="preserve"> tendido</w:t>
      </w:r>
      <w:r w:rsidR="002E01EE">
        <w:rPr>
          <w:rFonts w:cs="Arial"/>
          <w:sz w:val="22"/>
          <w:szCs w:val="22"/>
        </w:rPr>
        <w:t>s</w:t>
      </w:r>
      <w:r w:rsidRPr="00AB2E3A">
        <w:rPr>
          <w:rFonts w:cs="Arial"/>
          <w:sz w:val="22"/>
          <w:szCs w:val="22"/>
        </w:rPr>
        <w:t xml:space="preserve"> de fibra en una misma central</w:t>
      </w:r>
      <w:r w:rsidR="002E01EE">
        <w:rPr>
          <w:rFonts w:cs="Arial"/>
          <w:sz w:val="22"/>
          <w:szCs w:val="22"/>
        </w:rPr>
        <w:t>, en una misma solicitud o en sucesivas</w:t>
      </w:r>
      <w:r w:rsidRPr="00AB2E3A">
        <w:rPr>
          <w:rFonts w:cs="Arial"/>
          <w:sz w:val="22"/>
          <w:szCs w:val="22"/>
        </w:rPr>
        <w:t xml:space="preserve">, con independencia de que el objeto del nuevo tendido sea disponer rutas independientes o ampliar la capacidad de la inicialmente dispuesta, siempre y cuando no concurran las situaciones de escasez de espacio previstas en el apartado 3 de la Normativa Técnica (en caso contrario, el Operador podrá optar por solicitar a Telefónica la sustitución del cable actual por otro de mayor capacidad, dando de baja la solicitud actual y cursando una nueva con el cable de mayor capacidad). Cuando </w:t>
      </w:r>
      <w:r w:rsidR="002E01EE">
        <w:rPr>
          <w:rFonts w:cs="Arial"/>
          <w:sz w:val="22"/>
          <w:szCs w:val="22"/>
        </w:rPr>
        <w:t>los</w:t>
      </w:r>
      <w:r w:rsidRPr="00AB2E3A">
        <w:rPr>
          <w:rFonts w:cs="Arial"/>
          <w:sz w:val="22"/>
          <w:szCs w:val="22"/>
        </w:rPr>
        <w:t xml:space="preserve"> tendido</w:t>
      </w:r>
      <w:r w:rsidR="002E01EE">
        <w:rPr>
          <w:rFonts w:cs="Arial"/>
          <w:sz w:val="22"/>
          <w:szCs w:val="22"/>
        </w:rPr>
        <w:t>s tengan por objeto la ampliación de otros ya instalados, y sean</w:t>
      </w:r>
      <w:r w:rsidRPr="00AB2E3A">
        <w:rPr>
          <w:rFonts w:cs="Arial"/>
          <w:sz w:val="22"/>
          <w:szCs w:val="22"/>
        </w:rPr>
        <w:t xml:space="preserve"> viable</w:t>
      </w:r>
      <w:r w:rsidR="002E01EE">
        <w:rPr>
          <w:rFonts w:cs="Arial"/>
          <w:sz w:val="22"/>
          <w:szCs w:val="22"/>
        </w:rPr>
        <w:t>s</w:t>
      </w:r>
      <w:r w:rsidRPr="00AB2E3A">
        <w:rPr>
          <w:rFonts w:cs="Arial"/>
          <w:sz w:val="22"/>
          <w:szCs w:val="22"/>
        </w:rPr>
        <w:t>, el Operador debe realizar una nueva SUC, incluyendo sólo la sala OBA y la primera CR.</w:t>
      </w:r>
    </w:p>
    <w:p w14:paraId="7DA0788C" w14:textId="18467EF7" w:rsidR="000D2743" w:rsidRPr="00AB2E3A" w:rsidRDefault="000D2743" w:rsidP="00BD60E4">
      <w:pPr>
        <w:pStyle w:val="Ttulo3"/>
      </w:pPr>
      <w:bookmarkStart w:id="117" w:name="_Toc346607961"/>
      <w:bookmarkStart w:id="118" w:name="_Toc96941403"/>
      <w:r w:rsidRPr="00AB2E3A">
        <w:t>ENTREGA DE SEÑAL OBA</w:t>
      </w:r>
      <w:bookmarkEnd w:id="117"/>
      <w:bookmarkEnd w:id="118"/>
    </w:p>
    <w:p w14:paraId="103D8CFF" w14:textId="77777777" w:rsidR="000D2743" w:rsidRPr="00AB2E3A" w:rsidRDefault="000D2743" w:rsidP="00121C81">
      <w:pPr>
        <w:widowControl/>
        <w:rPr>
          <w:rFonts w:cs="Arial"/>
          <w:sz w:val="22"/>
          <w:szCs w:val="22"/>
        </w:rPr>
      </w:pPr>
      <w:r w:rsidRPr="00AB2E3A">
        <w:rPr>
          <w:rFonts w:cs="Arial"/>
          <w:sz w:val="22"/>
          <w:szCs w:val="22"/>
        </w:rPr>
        <w:t xml:space="preserve">Los operadores </w:t>
      </w:r>
      <w:r w:rsidR="00FF1562">
        <w:rPr>
          <w:rFonts w:cs="Arial"/>
          <w:sz w:val="22"/>
          <w:szCs w:val="22"/>
        </w:rPr>
        <w:t>pueden</w:t>
      </w:r>
      <w:r w:rsidRPr="00AB2E3A">
        <w:rPr>
          <w:rFonts w:cs="Arial"/>
          <w:sz w:val="22"/>
          <w:szCs w:val="22"/>
        </w:rPr>
        <w:t xml:space="preserve"> recurrir a las facilidades dispuestas en MARCo para efectuar tendidos de Entrega de Señal que tengan por objeto la conexión de los equipos de acceso desagregado al par de cobre con su red de transporte. Con dicho objeto podrán solicitar tanto el acceso a los conductos y registros de Telefónica como el servicio de tendido de cable de fibra óptica desde central a la cámara de registro posterior a la cámara cero. Los </w:t>
      </w:r>
      <w:r w:rsidR="00BA1778">
        <w:rPr>
          <w:rFonts w:cs="Arial"/>
          <w:sz w:val="22"/>
          <w:szCs w:val="22"/>
        </w:rPr>
        <w:t>o</w:t>
      </w:r>
      <w:r w:rsidRPr="00AB2E3A">
        <w:rPr>
          <w:rFonts w:cs="Arial"/>
          <w:sz w:val="22"/>
          <w:szCs w:val="22"/>
        </w:rPr>
        <w:t xml:space="preserve">peradores deben </w:t>
      </w:r>
      <w:r w:rsidR="00C06C2B">
        <w:rPr>
          <w:rFonts w:cs="Arial"/>
          <w:sz w:val="22"/>
          <w:szCs w:val="22"/>
        </w:rPr>
        <w:t>indicar “</w:t>
      </w:r>
      <w:r w:rsidR="00C06C2B" w:rsidRPr="00AB2E3A">
        <w:rPr>
          <w:rFonts w:cs="Arial"/>
          <w:sz w:val="22"/>
          <w:szCs w:val="22"/>
        </w:rPr>
        <w:t>Entrega de Señal</w:t>
      </w:r>
      <w:r w:rsidR="00C06C2B">
        <w:rPr>
          <w:rFonts w:cs="Arial"/>
          <w:sz w:val="22"/>
          <w:szCs w:val="22"/>
        </w:rPr>
        <w:t>”</w:t>
      </w:r>
      <w:r w:rsidR="00C06C2B" w:rsidRPr="00AB2E3A">
        <w:rPr>
          <w:rFonts w:cs="Arial"/>
          <w:sz w:val="22"/>
          <w:szCs w:val="22"/>
        </w:rPr>
        <w:t xml:space="preserve"> </w:t>
      </w:r>
      <w:r w:rsidRPr="00AB2E3A">
        <w:rPr>
          <w:rFonts w:cs="Arial"/>
          <w:sz w:val="22"/>
          <w:szCs w:val="22"/>
        </w:rPr>
        <w:t>en la primera línea de su solicitud en el campo ident</w:t>
      </w:r>
      <w:r w:rsidR="00C06C2B">
        <w:rPr>
          <w:rFonts w:cs="Arial"/>
          <w:sz w:val="22"/>
          <w:szCs w:val="22"/>
        </w:rPr>
        <w:t>ificación del registro o poste.</w:t>
      </w:r>
    </w:p>
    <w:p w14:paraId="2456C91D" w14:textId="77777777" w:rsidR="000D2743" w:rsidRPr="00A731FE" w:rsidRDefault="000D2743" w:rsidP="00121C81">
      <w:pPr>
        <w:widowControl/>
        <w:rPr>
          <w:rFonts w:cs="Arial"/>
          <w:sz w:val="22"/>
          <w:szCs w:val="22"/>
        </w:rPr>
      </w:pPr>
      <w:r w:rsidRPr="00AB2E3A">
        <w:rPr>
          <w:rFonts w:cs="Arial"/>
          <w:sz w:val="22"/>
          <w:szCs w:val="22"/>
        </w:rPr>
        <w:t xml:space="preserve">La prestación de dichas facilidades estará sujeta a las limitaciones que se establezcan en la OBA en lo concerniente al tamaño de las centrales, y únicamente se autorizará en secciones </w:t>
      </w:r>
      <w:r w:rsidRPr="00AB2E3A">
        <w:rPr>
          <w:rFonts w:cs="Arial"/>
          <w:sz w:val="22"/>
          <w:szCs w:val="22"/>
        </w:rPr>
        <w:lastRenderedPageBreak/>
        <w:t>de canalización que, de acuerdo con los criterios recogidos en el punto 3 de la Normativa</w:t>
      </w:r>
      <w:r>
        <w:rPr>
          <w:rFonts w:cs="Arial"/>
          <w:sz w:val="22"/>
          <w:szCs w:val="22"/>
        </w:rPr>
        <w:t xml:space="preserve"> Técnica</w:t>
      </w:r>
      <w:r w:rsidR="00611704">
        <w:rPr>
          <w:rFonts w:cs="Arial"/>
          <w:sz w:val="22"/>
          <w:szCs w:val="22"/>
        </w:rPr>
        <w:t xml:space="preserve"> de la oferta</w:t>
      </w:r>
      <w:r w:rsidRPr="00A731FE">
        <w:rPr>
          <w:rFonts w:cs="Arial"/>
          <w:sz w:val="22"/>
          <w:szCs w:val="22"/>
        </w:rPr>
        <w:t>, no se encuentren en situación de escasez de espacio.</w:t>
      </w:r>
    </w:p>
    <w:p w14:paraId="306E1309" w14:textId="30D012BC" w:rsidR="000D2743" w:rsidRPr="00A731FE" w:rsidRDefault="000D2743" w:rsidP="00121C81">
      <w:pPr>
        <w:pStyle w:val="Ttulo1"/>
        <w:widowControl/>
      </w:pPr>
      <w:bookmarkStart w:id="119" w:name="_Toc346607962"/>
      <w:bookmarkStart w:id="120" w:name="_Toc96941404"/>
      <w:r w:rsidRPr="00A731FE">
        <w:t>INCIDENCIAS</w:t>
      </w:r>
      <w:bookmarkEnd w:id="119"/>
      <w:bookmarkEnd w:id="120"/>
    </w:p>
    <w:p w14:paraId="09DD0E46" w14:textId="77777777" w:rsidR="000D2743" w:rsidRPr="00BB50CB" w:rsidRDefault="000D2743">
      <w:pPr>
        <w:pStyle w:val="Ttulo2"/>
      </w:pPr>
      <w:bookmarkStart w:id="121" w:name="_Toc346607963"/>
      <w:bookmarkStart w:id="122" w:name="_Toc96941405"/>
      <w:r w:rsidRPr="00BB50CB">
        <w:t xml:space="preserve">INCIDENCIAS DE PROVISIÓN </w:t>
      </w:r>
      <w:r w:rsidR="00AB281A">
        <w:t xml:space="preserve">POR </w:t>
      </w:r>
      <w:r w:rsidRPr="00BB50CB">
        <w:t>OBSTRUCCI</w:t>
      </w:r>
      <w:bookmarkEnd w:id="121"/>
      <w:r w:rsidR="00AB281A">
        <w:t>ÓN</w:t>
      </w:r>
      <w:bookmarkEnd w:id="122"/>
    </w:p>
    <w:p w14:paraId="00794A48" w14:textId="77777777" w:rsidR="000D2743" w:rsidRPr="00A731FE" w:rsidRDefault="000D2743" w:rsidP="00121C81">
      <w:pPr>
        <w:widowControl/>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 xml:space="preserve">Si </w:t>
      </w:r>
      <w:r w:rsidR="00BA1A7A" w:rsidRPr="00A731FE">
        <w:rPr>
          <w:rFonts w:cs="Arial"/>
          <w:color w:val="000000"/>
          <w:sz w:val="22"/>
          <w:szCs w:val="22"/>
        </w:rPr>
        <w:t xml:space="preserve">el Operador detecta </w:t>
      </w:r>
      <w:r w:rsidR="00BA1A7A" w:rsidRPr="00A731FE">
        <w:rPr>
          <w:rFonts w:cs="Arial"/>
          <w:b/>
          <w:color w:val="000000"/>
          <w:sz w:val="22"/>
          <w:szCs w:val="22"/>
        </w:rPr>
        <w:t>conductos obstruidos</w:t>
      </w:r>
      <w:r w:rsidR="00BA1A7A" w:rsidRPr="00A731FE">
        <w:rPr>
          <w:rFonts w:cs="Arial"/>
          <w:color w:val="000000"/>
          <w:sz w:val="22"/>
          <w:szCs w:val="22"/>
        </w:rPr>
        <w:t xml:space="preserve"> </w:t>
      </w:r>
      <w:r w:rsidRPr="00A731FE">
        <w:rPr>
          <w:rFonts w:cs="Arial"/>
          <w:color w:val="000000"/>
          <w:sz w:val="22"/>
          <w:szCs w:val="22"/>
        </w:rPr>
        <w:t>durante los trabajos de ocupación en las infraestructuras de las solicitudes que se encuentran entre los</w:t>
      </w:r>
      <w:r w:rsidR="00AB281A">
        <w:rPr>
          <w:rFonts w:cs="Arial"/>
          <w:color w:val="000000"/>
          <w:sz w:val="22"/>
          <w:szCs w:val="22"/>
        </w:rPr>
        <w:t xml:space="preserve"> estados</w:t>
      </w:r>
      <w:r w:rsidRPr="00BB50CB">
        <w:rPr>
          <w:rFonts w:cs="Arial"/>
          <w:color w:val="0000FF"/>
          <w:sz w:val="22"/>
          <w:szCs w:val="22"/>
        </w:rPr>
        <w:t xml:space="preserve"> SUC </w:t>
      </w:r>
      <w:r w:rsidR="002A191E">
        <w:rPr>
          <w:rFonts w:cs="Arial"/>
          <w:color w:val="0000FF"/>
          <w:sz w:val="22"/>
          <w:szCs w:val="22"/>
        </w:rPr>
        <w:t>Confirmada</w:t>
      </w:r>
      <w:r w:rsidRPr="00BB50CB">
        <w:rPr>
          <w:rFonts w:cs="Arial"/>
          <w:color w:val="0000FF"/>
          <w:sz w:val="22"/>
          <w:szCs w:val="22"/>
        </w:rPr>
        <w:t xml:space="preserve"> y </w:t>
      </w:r>
      <w:r w:rsidR="002A191E">
        <w:rPr>
          <w:rFonts w:cs="Arial"/>
          <w:color w:val="0000FF"/>
          <w:sz w:val="22"/>
          <w:szCs w:val="22"/>
        </w:rPr>
        <w:t>Ocupación</w:t>
      </w:r>
      <w:r w:rsidRPr="00A731FE">
        <w:rPr>
          <w:rFonts w:cs="Arial"/>
          <w:color w:val="000000"/>
          <w:sz w:val="22"/>
          <w:szCs w:val="22"/>
        </w:rPr>
        <w:t>, deberá dar de alta una INCIDENCIA en NEON. La solicitud pasa</w:t>
      </w:r>
      <w:r w:rsidR="00BA1A7A">
        <w:rPr>
          <w:rFonts w:cs="Arial"/>
          <w:color w:val="000000"/>
          <w:sz w:val="22"/>
          <w:szCs w:val="22"/>
        </w:rPr>
        <w:t>rá</w:t>
      </w:r>
      <w:r w:rsidRPr="00A731FE">
        <w:rPr>
          <w:rFonts w:cs="Arial"/>
          <w:color w:val="000000"/>
          <w:sz w:val="22"/>
          <w:szCs w:val="22"/>
        </w:rPr>
        <w:t xml:space="preserve"> al</w:t>
      </w:r>
      <w:r w:rsidR="00AB281A">
        <w:rPr>
          <w:rFonts w:cs="Arial"/>
          <w:color w:val="000000"/>
          <w:sz w:val="22"/>
          <w:szCs w:val="22"/>
        </w:rPr>
        <w:t xml:space="preserve"> estado</w:t>
      </w:r>
      <w:r w:rsidRPr="00A731FE">
        <w:rPr>
          <w:rFonts w:cs="Arial"/>
          <w:color w:val="0000FF"/>
          <w:sz w:val="22"/>
          <w:szCs w:val="22"/>
        </w:rPr>
        <w:t xml:space="preserve"> </w:t>
      </w:r>
      <w:r w:rsidR="002A191E">
        <w:rPr>
          <w:rFonts w:cs="Arial"/>
          <w:color w:val="0000FF"/>
          <w:sz w:val="22"/>
          <w:szCs w:val="22"/>
        </w:rPr>
        <w:t>Incidencia</w:t>
      </w:r>
      <w:r w:rsidRPr="00A731FE">
        <w:rPr>
          <w:rFonts w:cs="Arial"/>
          <w:color w:val="000000"/>
          <w:sz w:val="22"/>
          <w:szCs w:val="22"/>
        </w:rPr>
        <w:t xml:space="preserve">. El Operador debe informar </w:t>
      </w:r>
      <w:r w:rsidR="00AB281A">
        <w:rPr>
          <w:rFonts w:cs="Arial"/>
          <w:color w:val="000000"/>
          <w:sz w:val="22"/>
          <w:szCs w:val="22"/>
        </w:rPr>
        <w:t xml:space="preserve">los campos siguientes </w:t>
      </w:r>
      <w:r w:rsidRPr="00A731FE">
        <w:rPr>
          <w:rFonts w:cs="Arial"/>
          <w:color w:val="000000"/>
          <w:sz w:val="22"/>
          <w:szCs w:val="22"/>
        </w:rPr>
        <w:t>en la incidencia asociada a la solicitud:</w:t>
      </w:r>
    </w:p>
    <w:tbl>
      <w:tblPr>
        <w:tblW w:w="0" w:type="auto"/>
        <w:tblInd w:w="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951"/>
      </w:tblGrid>
      <w:tr w:rsidR="000D2743" w14:paraId="13140AC0" w14:textId="77777777" w:rsidTr="001C20ED">
        <w:trPr>
          <w:trHeight w:val="1550"/>
        </w:trPr>
        <w:tc>
          <w:tcPr>
            <w:tcW w:w="6951" w:type="dxa"/>
          </w:tcPr>
          <w:p w14:paraId="48235E22" w14:textId="77777777" w:rsidR="000D2743" w:rsidRPr="00331D91" w:rsidRDefault="000D2743" w:rsidP="00EE130F">
            <w:pPr>
              <w:widowControl/>
              <w:numPr>
                <w:ilvl w:val="0"/>
                <w:numId w:val="35"/>
              </w:numPr>
              <w:tabs>
                <w:tab w:val="clear" w:pos="567"/>
                <w:tab w:val="clear" w:pos="1069"/>
                <w:tab w:val="num" w:pos="459"/>
              </w:tabs>
              <w:spacing w:before="120" w:after="60"/>
              <w:ind w:left="460" w:hanging="284"/>
              <w:rPr>
                <w:rFonts w:cs="Arial"/>
                <w:sz w:val="22"/>
                <w:szCs w:val="22"/>
              </w:rPr>
            </w:pPr>
            <w:r w:rsidRPr="00331D91">
              <w:rPr>
                <w:rFonts w:cs="Arial"/>
                <w:sz w:val="22"/>
                <w:szCs w:val="22"/>
              </w:rPr>
              <w:t>Datos de contacto del Operador.</w:t>
            </w:r>
          </w:p>
          <w:p w14:paraId="0FDF1E1D"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Registros en incidencia marcados.</w:t>
            </w:r>
          </w:p>
          <w:p w14:paraId="7D9302B7"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Observaciones (200 caracteres de límite).</w:t>
            </w:r>
          </w:p>
          <w:p w14:paraId="0BDC31ED"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Fichero de texto (opcional) para incluir más explicación.</w:t>
            </w:r>
          </w:p>
          <w:p w14:paraId="197405ED" w14:textId="77777777" w:rsidR="000D2743" w:rsidRDefault="000D2743" w:rsidP="00EE130F">
            <w:pPr>
              <w:widowControl/>
              <w:numPr>
                <w:ilvl w:val="0"/>
                <w:numId w:val="35"/>
              </w:numPr>
              <w:tabs>
                <w:tab w:val="clear" w:pos="567"/>
                <w:tab w:val="clear" w:pos="1069"/>
                <w:tab w:val="num" w:pos="459"/>
              </w:tabs>
              <w:spacing w:after="60"/>
              <w:ind w:left="459" w:hanging="283"/>
              <w:rPr>
                <w:rFonts w:cs="Arial"/>
                <w:color w:val="000000"/>
                <w:szCs w:val="22"/>
              </w:rPr>
            </w:pPr>
            <w:r w:rsidRPr="00331D91">
              <w:rPr>
                <w:rFonts w:cs="Arial"/>
                <w:sz w:val="22"/>
                <w:szCs w:val="22"/>
              </w:rPr>
              <w:t>Fichero con Fotos (opcional).</w:t>
            </w:r>
          </w:p>
        </w:tc>
      </w:tr>
    </w:tbl>
    <w:p w14:paraId="02ED1D54" w14:textId="77777777" w:rsidR="000D2743" w:rsidRPr="00A731FE" w:rsidRDefault="000D2743" w:rsidP="00121C81">
      <w:pPr>
        <w:widowControl/>
        <w:tabs>
          <w:tab w:val="clear" w:pos="567"/>
        </w:tabs>
        <w:autoSpaceDE w:val="0"/>
        <w:autoSpaceDN w:val="0"/>
        <w:adjustRightInd w:val="0"/>
        <w:spacing w:before="120" w:after="160" w:line="240" w:lineRule="atLeast"/>
        <w:rPr>
          <w:rFonts w:cs="Arial"/>
          <w:color w:val="000000"/>
          <w:sz w:val="22"/>
          <w:szCs w:val="22"/>
        </w:rPr>
      </w:pPr>
      <w:r w:rsidRPr="00A731FE">
        <w:rPr>
          <w:rFonts w:cs="Arial"/>
          <w:color w:val="000000"/>
          <w:sz w:val="22"/>
          <w:szCs w:val="22"/>
        </w:rPr>
        <w:t>En el fichero de texto debe informar</w:t>
      </w:r>
      <w:r w:rsidR="00AB281A">
        <w:rPr>
          <w:rFonts w:cs="Arial"/>
          <w:color w:val="000000"/>
          <w:sz w:val="22"/>
          <w:szCs w:val="22"/>
        </w:rPr>
        <w:t>se</w:t>
      </w:r>
      <w:r w:rsidRPr="00A731FE">
        <w:rPr>
          <w:rFonts w:cs="Arial"/>
          <w:color w:val="000000"/>
          <w:sz w:val="22"/>
          <w:szCs w:val="22"/>
        </w:rPr>
        <w:t xml:space="preserve"> con precisión la distancia donde está el conducto </w:t>
      </w:r>
      <w:r w:rsidRPr="00B34DC5">
        <w:rPr>
          <w:rFonts w:cs="Arial"/>
          <w:color w:val="000000"/>
          <w:sz w:val="22"/>
          <w:szCs w:val="22"/>
        </w:rPr>
        <w:t>obstruido</w:t>
      </w:r>
      <w:r w:rsidRPr="00A731FE">
        <w:rPr>
          <w:rFonts w:cs="Arial"/>
          <w:color w:val="000000"/>
          <w:sz w:val="22"/>
          <w:szCs w:val="22"/>
        </w:rPr>
        <w:t xml:space="preserve"> desde las CR o</w:t>
      </w:r>
      <w:r w:rsidR="00AB281A">
        <w:rPr>
          <w:rFonts w:cs="Arial"/>
          <w:color w:val="000000"/>
          <w:sz w:val="22"/>
          <w:szCs w:val="22"/>
        </w:rPr>
        <w:t xml:space="preserve"> arquetas, y el subconducto afectado</w:t>
      </w:r>
      <w:r w:rsidRPr="00A731FE">
        <w:rPr>
          <w:rFonts w:cs="Arial"/>
          <w:color w:val="000000"/>
          <w:sz w:val="22"/>
          <w:szCs w:val="22"/>
        </w:rPr>
        <w:t xml:space="preserve">. Si existe otro subconducto vacante, el Operador </w:t>
      </w:r>
      <w:r w:rsidR="00AB281A">
        <w:rPr>
          <w:rFonts w:cs="Arial"/>
          <w:color w:val="000000"/>
          <w:sz w:val="22"/>
          <w:szCs w:val="22"/>
        </w:rPr>
        <w:t>podrá</w:t>
      </w:r>
      <w:r w:rsidRPr="00A731FE">
        <w:rPr>
          <w:rFonts w:cs="Arial"/>
          <w:color w:val="000000"/>
          <w:sz w:val="22"/>
          <w:szCs w:val="22"/>
        </w:rPr>
        <w:t xml:space="preserve"> utilizarlo</w:t>
      </w:r>
      <w:r w:rsidR="00AB281A">
        <w:rPr>
          <w:rFonts w:cs="Arial"/>
          <w:color w:val="000000"/>
          <w:sz w:val="22"/>
          <w:szCs w:val="22"/>
        </w:rPr>
        <w:t>, comunicándolo</w:t>
      </w:r>
      <w:r w:rsidRPr="00A731FE">
        <w:rPr>
          <w:rFonts w:cs="Arial"/>
          <w:color w:val="000000"/>
          <w:sz w:val="22"/>
          <w:szCs w:val="22"/>
        </w:rPr>
        <w:t xml:space="preserve"> en la Incidencia. </w:t>
      </w:r>
    </w:p>
    <w:p w14:paraId="5D8ACE1F" w14:textId="77777777" w:rsidR="00AB281A" w:rsidRPr="00A731FE" w:rsidRDefault="00AB281A" w:rsidP="00121C81">
      <w:pPr>
        <w:widowControl/>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 xml:space="preserve">Cuando la solicitud pasa a </w:t>
      </w:r>
      <w:r w:rsidR="00723918" w:rsidRPr="00723918">
        <w:rPr>
          <w:rFonts w:cs="Arial"/>
          <w:color w:val="0000FF"/>
          <w:sz w:val="22"/>
          <w:szCs w:val="22"/>
        </w:rPr>
        <w:t>Incidencia</w:t>
      </w:r>
      <w:r w:rsidRPr="00A731FE">
        <w:rPr>
          <w:rFonts w:cs="Arial"/>
          <w:color w:val="000000"/>
          <w:sz w:val="22"/>
          <w:szCs w:val="22"/>
        </w:rPr>
        <w:t>, NEON envía un correo automático a la OOLL MPE (provi</w:t>
      </w:r>
      <w:r>
        <w:rPr>
          <w:rFonts w:cs="Arial"/>
          <w:color w:val="000000"/>
          <w:sz w:val="22"/>
          <w:szCs w:val="22"/>
        </w:rPr>
        <w:t>ncia de la solicitud) y a GGCAN. Ésta</w:t>
      </w:r>
      <w:r w:rsidRPr="00A731FE">
        <w:rPr>
          <w:rFonts w:cs="Arial"/>
          <w:color w:val="000000"/>
          <w:sz w:val="22"/>
          <w:szCs w:val="22"/>
        </w:rPr>
        <w:t xml:space="preserve"> debe consultar en NEON las incidencias asociadas a la SUC, y debe seleccionar las que tengan fecha de </w:t>
      </w:r>
      <w:r w:rsidR="00723918">
        <w:rPr>
          <w:rFonts w:cs="Arial"/>
          <w:color w:val="000000"/>
          <w:sz w:val="22"/>
          <w:szCs w:val="22"/>
        </w:rPr>
        <w:t>a</w:t>
      </w:r>
      <w:r w:rsidRPr="00A731FE">
        <w:rPr>
          <w:rFonts w:cs="Arial"/>
          <w:color w:val="000000"/>
          <w:sz w:val="22"/>
          <w:szCs w:val="22"/>
        </w:rPr>
        <w:t>pertura pero no de cierre</w:t>
      </w:r>
      <w:r>
        <w:rPr>
          <w:rFonts w:cs="Arial"/>
          <w:color w:val="000000"/>
          <w:sz w:val="22"/>
          <w:szCs w:val="22"/>
        </w:rPr>
        <w:t xml:space="preserve"> (s</w:t>
      </w:r>
      <w:r w:rsidRPr="00A731FE">
        <w:rPr>
          <w:rFonts w:cs="Arial"/>
          <w:color w:val="000000"/>
          <w:sz w:val="22"/>
          <w:szCs w:val="22"/>
        </w:rPr>
        <w:t xml:space="preserve">e pueden consultar desde la propia SUC pulsando el botón CONS. INC. </w:t>
      </w:r>
      <w:r>
        <w:rPr>
          <w:rFonts w:cs="Arial"/>
          <w:color w:val="000000"/>
          <w:sz w:val="22"/>
          <w:szCs w:val="22"/>
        </w:rPr>
        <w:t>o</w:t>
      </w:r>
      <w:r w:rsidRPr="00A731FE">
        <w:rPr>
          <w:rFonts w:cs="Arial"/>
          <w:color w:val="000000"/>
          <w:sz w:val="22"/>
          <w:szCs w:val="22"/>
        </w:rPr>
        <w:t xml:space="preserve"> desde la consulta de </w:t>
      </w:r>
      <w:r>
        <w:rPr>
          <w:rFonts w:cs="Arial"/>
          <w:color w:val="000000"/>
          <w:sz w:val="22"/>
          <w:szCs w:val="22"/>
        </w:rPr>
        <w:t>“</w:t>
      </w:r>
      <w:r w:rsidRPr="00A731FE">
        <w:rPr>
          <w:rFonts w:cs="Arial"/>
          <w:color w:val="000000"/>
          <w:sz w:val="22"/>
          <w:szCs w:val="22"/>
        </w:rPr>
        <w:t>Incidencias en provisión</w:t>
      </w:r>
      <w:r>
        <w:rPr>
          <w:rFonts w:cs="Arial"/>
          <w:color w:val="000000"/>
          <w:sz w:val="22"/>
          <w:szCs w:val="22"/>
        </w:rPr>
        <w:t>”</w:t>
      </w:r>
      <w:r w:rsidRPr="00A731FE">
        <w:rPr>
          <w:rFonts w:cs="Arial"/>
          <w:color w:val="000000"/>
          <w:sz w:val="22"/>
          <w:szCs w:val="22"/>
        </w:rPr>
        <w:t xml:space="preserve"> en la pestaña superior </w:t>
      </w:r>
      <w:r>
        <w:rPr>
          <w:rFonts w:cs="Arial"/>
          <w:color w:val="000000"/>
          <w:sz w:val="22"/>
          <w:szCs w:val="22"/>
        </w:rPr>
        <w:t>“</w:t>
      </w:r>
      <w:r w:rsidRPr="00A731FE">
        <w:rPr>
          <w:rFonts w:cs="Arial"/>
          <w:color w:val="000000"/>
          <w:sz w:val="22"/>
          <w:szCs w:val="22"/>
        </w:rPr>
        <w:t>Incidencias</w:t>
      </w:r>
      <w:r>
        <w:rPr>
          <w:rFonts w:cs="Arial"/>
          <w:color w:val="000000"/>
          <w:sz w:val="22"/>
          <w:szCs w:val="22"/>
        </w:rPr>
        <w:t>”)</w:t>
      </w:r>
      <w:r w:rsidRPr="00A731FE">
        <w:rPr>
          <w:rFonts w:cs="Arial"/>
          <w:color w:val="000000"/>
          <w:sz w:val="22"/>
          <w:szCs w:val="22"/>
        </w:rPr>
        <w:t xml:space="preserve">. Debe figurar toda la información cargada por el </w:t>
      </w:r>
      <w:r>
        <w:rPr>
          <w:rFonts w:cs="Arial"/>
          <w:color w:val="000000"/>
          <w:sz w:val="22"/>
          <w:szCs w:val="22"/>
        </w:rPr>
        <w:t>Operador</w:t>
      </w:r>
      <w:r w:rsidRPr="00A731FE">
        <w:rPr>
          <w:rFonts w:cs="Arial"/>
          <w:color w:val="000000"/>
          <w:sz w:val="22"/>
          <w:szCs w:val="22"/>
        </w:rPr>
        <w:t xml:space="preserve"> en varias pestañas: Datos generales, Registros y Datos de Cierre.</w:t>
      </w:r>
    </w:p>
    <w:p w14:paraId="3112545B" w14:textId="77777777" w:rsidR="00AB281A" w:rsidRPr="00A731FE" w:rsidRDefault="00AB281A" w:rsidP="00121C81">
      <w:pPr>
        <w:widowControl/>
        <w:numPr>
          <w:ilvl w:val="0"/>
          <w:numId w:val="28"/>
        </w:numPr>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 xml:space="preserve">Si existe otro subconducto vacante y el Operador lo ha comunicado en la </w:t>
      </w:r>
      <w:r w:rsidR="00723918">
        <w:rPr>
          <w:rFonts w:cs="Arial"/>
          <w:color w:val="000000"/>
          <w:sz w:val="22"/>
          <w:szCs w:val="22"/>
        </w:rPr>
        <w:t>i</w:t>
      </w:r>
      <w:r w:rsidRPr="00A731FE">
        <w:rPr>
          <w:rFonts w:cs="Arial"/>
          <w:color w:val="000000"/>
          <w:sz w:val="22"/>
          <w:szCs w:val="22"/>
        </w:rPr>
        <w:t xml:space="preserve">ncidencia, GGCAN debe </w:t>
      </w:r>
      <w:r w:rsidRPr="00A731FE">
        <w:rPr>
          <w:rFonts w:cs="Arial"/>
          <w:b/>
          <w:color w:val="000000"/>
          <w:sz w:val="22"/>
          <w:szCs w:val="22"/>
        </w:rPr>
        <w:t xml:space="preserve">cerrar la </w:t>
      </w:r>
      <w:r w:rsidR="00723918">
        <w:rPr>
          <w:rFonts w:cs="Arial"/>
          <w:b/>
          <w:color w:val="000000"/>
          <w:sz w:val="22"/>
          <w:szCs w:val="22"/>
        </w:rPr>
        <w:t>i</w:t>
      </w:r>
      <w:r w:rsidRPr="00A731FE">
        <w:rPr>
          <w:rFonts w:cs="Arial"/>
          <w:b/>
          <w:color w:val="000000"/>
          <w:sz w:val="22"/>
          <w:szCs w:val="22"/>
        </w:rPr>
        <w:t>ncidencia</w:t>
      </w:r>
      <w:r w:rsidRPr="00A731FE">
        <w:rPr>
          <w:rFonts w:cs="Arial"/>
          <w:color w:val="000000"/>
          <w:sz w:val="22"/>
          <w:szCs w:val="22"/>
        </w:rPr>
        <w:t xml:space="preserve"> introduciendo la explicación en el campo </w:t>
      </w:r>
      <w:r>
        <w:rPr>
          <w:rFonts w:cs="Arial"/>
          <w:color w:val="000000"/>
          <w:sz w:val="22"/>
          <w:szCs w:val="22"/>
        </w:rPr>
        <w:t>“</w:t>
      </w:r>
      <w:r w:rsidRPr="00A731FE">
        <w:rPr>
          <w:rFonts w:cs="Arial"/>
          <w:color w:val="000000"/>
          <w:sz w:val="22"/>
          <w:szCs w:val="22"/>
        </w:rPr>
        <w:t>Observaciones</w:t>
      </w:r>
      <w:r>
        <w:rPr>
          <w:rFonts w:cs="Arial"/>
          <w:color w:val="000000"/>
          <w:sz w:val="22"/>
          <w:szCs w:val="22"/>
        </w:rPr>
        <w:t>”</w:t>
      </w:r>
      <w:r w:rsidRPr="00A731FE">
        <w:rPr>
          <w:rFonts w:cs="Arial"/>
          <w:color w:val="000000"/>
          <w:sz w:val="22"/>
          <w:szCs w:val="22"/>
        </w:rPr>
        <w:t xml:space="preserve"> en la pestaña de </w:t>
      </w:r>
      <w:r>
        <w:rPr>
          <w:rFonts w:cs="Arial"/>
          <w:color w:val="000000"/>
          <w:sz w:val="22"/>
          <w:szCs w:val="22"/>
        </w:rPr>
        <w:t>“</w:t>
      </w:r>
      <w:r w:rsidRPr="00A731FE">
        <w:rPr>
          <w:rFonts w:cs="Arial"/>
          <w:color w:val="000000"/>
          <w:sz w:val="22"/>
          <w:szCs w:val="22"/>
        </w:rPr>
        <w:t>Datos de Cierre</w:t>
      </w:r>
      <w:r>
        <w:rPr>
          <w:rFonts w:cs="Arial"/>
          <w:color w:val="000000"/>
          <w:sz w:val="22"/>
          <w:szCs w:val="22"/>
        </w:rPr>
        <w:t>”</w:t>
      </w:r>
      <w:r w:rsidRPr="00A731FE">
        <w:rPr>
          <w:rFonts w:cs="Arial"/>
          <w:color w:val="000000"/>
          <w:sz w:val="22"/>
          <w:szCs w:val="22"/>
        </w:rPr>
        <w:t xml:space="preserve">. </w:t>
      </w:r>
    </w:p>
    <w:p w14:paraId="273AF06A" w14:textId="77777777" w:rsidR="00AB281A" w:rsidRPr="00A731FE" w:rsidRDefault="00AB281A" w:rsidP="00121C81">
      <w:pPr>
        <w:widowControl/>
        <w:numPr>
          <w:ilvl w:val="0"/>
          <w:numId w:val="28"/>
        </w:numPr>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 xml:space="preserve">Si </w:t>
      </w:r>
      <w:r w:rsidRPr="00A731FE">
        <w:rPr>
          <w:rFonts w:cs="Arial"/>
          <w:b/>
          <w:color w:val="000000"/>
          <w:sz w:val="22"/>
          <w:szCs w:val="22"/>
        </w:rPr>
        <w:t>el Operador propone utilizar otro recorrido alternativo</w:t>
      </w:r>
      <w:r w:rsidRPr="00A731FE">
        <w:rPr>
          <w:rFonts w:cs="Arial"/>
          <w:color w:val="000000"/>
          <w:sz w:val="22"/>
          <w:szCs w:val="22"/>
        </w:rPr>
        <w:t xml:space="preserve">, GGCAN investigará si es una ruta alternativa razonable, si es para sustituir la canalización afectada y para cambiar la solicitud y si hay capacidad vacante teórica. Si es así, de forma coordinada por el Operador y Telefónica, GGCAN retrocederá la solicitud al </w:t>
      </w:r>
      <w:r>
        <w:rPr>
          <w:rFonts w:cs="Arial"/>
          <w:color w:val="0000FF"/>
          <w:sz w:val="22"/>
          <w:szCs w:val="22"/>
        </w:rPr>
        <w:t>Es</w:t>
      </w:r>
      <w:r w:rsidRPr="0019670E">
        <w:rPr>
          <w:rFonts w:cs="Arial"/>
          <w:color w:val="0000FF"/>
          <w:sz w:val="22"/>
          <w:szCs w:val="22"/>
        </w:rPr>
        <w:t xml:space="preserve">tado AR y MD </w:t>
      </w:r>
      <w:r w:rsidR="002A191E">
        <w:rPr>
          <w:rFonts w:cs="Arial"/>
          <w:color w:val="0000FF"/>
          <w:sz w:val="22"/>
          <w:szCs w:val="22"/>
        </w:rPr>
        <w:t>Incorrecta</w:t>
      </w:r>
      <w:r w:rsidRPr="00A731FE">
        <w:rPr>
          <w:rFonts w:cs="Arial"/>
          <w:color w:val="000000"/>
          <w:sz w:val="22"/>
          <w:szCs w:val="22"/>
        </w:rPr>
        <w:t xml:space="preserve">, para regularizar la SUC. El Operador indicará en la nueva MD las causas de la variación, la solicitud definitiva y los datos de la solicitud inicial. SPON deberá regularizar la factura. Si no se dispone de información teórica o hay dudas de la situación de la ruta alternativa, podría ser necesario que el Operador realice otra SUC para realizar el </w:t>
      </w:r>
      <w:r w:rsidR="002C3ACC">
        <w:rPr>
          <w:rFonts w:cs="Arial"/>
          <w:color w:val="000000"/>
          <w:sz w:val="22"/>
          <w:szCs w:val="22"/>
        </w:rPr>
        <w:t>r</w:t>
      </w:r>
      <w:r w:rsidRPr="00A731FE">
        <w:rPr>
          <w:rFonts w:cs="Arial"/>
          <w:color w:val="000000"/>
          <w:sz w:val="22"/>
          <w:szCs w:val="22"/>
        </w:rPr>
        <w:t xml:space="preserve">eplanteo. Previamente GGCAN debe </w:t>
      </w:r>
      <w:r w:rsidR="00723918">
        <w:rPr>
          <w:rFonts w:cs="Arial"/>
          <w:b/>
          <w:color w:val="000000"/>
          <w:sz w:val="22"/>
          <w:szCs w:val="22"/>
        </w:rPr>
        <w:t>cerrar la i</w:t>
      </w:r>
      <w:r w:rsidRPr="00A731FE">
        <w:rPr>
          <w:rFonts w:cs="Arial"/>
          <w:b/>
          <w:color w:val="000000"/>
          <w:sz w:val="22"/>
          <w:szCs w:val="22"/>
        </w:rPr>
        <w:t>ncidencia</w:t>
      </w:r>
      <w:r w:rsidRPr="00A731FE">
        <w:rPr>
          <w:rFonts w:cs="Arial"/>
          <w:color w:val="000000"/>
          <w:sz w:val="22"/>
          <w:szCs w:val="22"/>
        </w:rPr>
        <w:t xml:space="preserve"> introduciendo la explicación en el campo Observaciones en la pestaña de Datos de Cierre. </w:t>
      </w:r>
    </w:p>
    <w:p w14:paraId="1B25E5AE" w14:textId="7F3BFB19" w:rsidR="00723918" w:rsidRDefault="000D2743" w:rsidP="00121C81">
      <w:pPr>
        <w:widowControl/>
        <w:spacing w:after="160"/>
        <w:rPr>
          <w:rFonts w:cs="Arial"/>
          <w:color w:val="000000"/>
          <w:sz w:val="22"/>
          <w:szCs w:val="22"/>
        </w:rPr>
      </w:pPr>
      <w:r w:rsidRPr="00A731FE">
        <w:rPr>
          <w:rFonts w:cs="Arial"/>
          <w:sz w:val="22"/>
          <w:szCs w:val="22"/>
        </w:rPr>
        <w:t xml:space="preserve">El </w:t>
      </w:r>
      <w:r w:rsidRPr="00BB50CB">
        <w:rPr>
          <w:rFonts w:cs="Arial"/>
          <w:sz w:val="22"/>
          <w:szCs w:val="22"/>
        </w:rPr>
        <w:t xml:space="preserve">Operador podrá optar, si lo desea, por llevar a cabo personalmente la tramitación de cuantos permisos particulares y autorizaciones y licencias administrativas sean exigibles para la </w:t>
      </w:r>
      <w:r w:rsidRPr="00AB2E3A">
        <w:rPr>
          <w:rFonts w:cs="Arial"/>
          <w:sz w:val="22"/>
          <w:szCs w:val="22"/>
        </w:rPr>
        <w:t xml:space="preserve">reparación de la obstrucción, en cuyo caso </w:t>
      </w:r>
      <w:r w:rsidRPr="00AB2E3A">
        <w:rPr>
          <w:rFonts w:cs="Arial"/>
          <w:color w:val="000000"/>
          <w:sz w:val="22"/>
          <w:szCs w:val="22"/>
        </w:rPr>
        <w:t xml:space="preserve">deberá cargar el documento con el permiso </w:t>
      </w:r>
      <w:r w:rsidRPr="00AB2E3A">
        <w:rPr>
          <w:rFonts w:cs="Arial"/>
          <w:color w:val="000000"/>
          <w:sz w:val="22"/>
          <w:szCs w:val="22"/>
        </w:rPr>
        <w:lastRenderedPageBreak/>
        <w:t xml:space="preserve">concedido en NEON y </w:t>
      </w:r>
      <w:r w:rsidRPr="006C2931">
        <w:rPr>
          <w:rFonts w:cs="Arial"/>
          <w:color w:val="000000"/>
          <w:sz w:val="22"/>
          <w:szCs w:val="22"/>
        </w:rPr>
        <w:t xml:space="preserve">avisar por correo electrónico al buzón </w:t>
      </w:r>
      <w:hyperlink r:id="rId40" w:history="1">
        <w:r w:rsidRPr="006C2931">
          <w:rPr>
            <w:rStyle w:val="Hipervnculo"/>
            <w:rFonts w:cs="Arial"/>
            <w:sz w:val="22"/>
            <w:szCs w:val="22"/>
          </w:rPr>
          <w:t>opermarco@telefonica</w:t>
        </w:r>
        <w:r w:rsidR="00FC29AD" w:rsidRPr="006C2931">
          <w:rPr>
            <w:rStyle w:val="Hipervnculo"/>
            <w:rFonts w:cs="Arial"/>
            <w:sz w:val="22"/>
            <w:szCs w:val="22"/>
          </w:rPr>
          <w:t>.com</w:t>
        </w:r>
      </w:hyperlink>
      <w:r w:rsidRPr="00AB2E3A">
        <w:rPr>
          <w:rFonts w:cs="Arial"/>
          <w:color w:val="000000"/>
          <w:sz w:val="22"/>
          <w:szCs w:val="22"/>
        </w:rPr>
        <w:t>, para que Telefónica pueda reparar la canalización.</w:t>
      </w:r>
    </w:p>
    <w:p w14:paraId="17E90F84" w14:textId="77777777" w:rsidR="000D2743" w:rsidRDefault="000D2743" w:rsidP="00121C81">
      <w:pPr>
        <w:widowControl/>
        <w:spacing w:after="160"/>
        <w:rPr>
          <w:rFonts w:cs="Arial"/>
          <w:sz w:val="22"/>
          <w:szCs w:val="22"/>
        </w:rPr>
      </w:pPr>
      <w:r w:rsidRPr="00AB2E3A">
        <w:rPr>
          <w:rFonts w:cs="Arial"/>
          <w:sz w:val="22"/>
          <w:szCs w:val="22"/>
        </w:rPr>
        <w:t xml:space="preserve">El plazo máximo para la resolución de incidencias de provisión es de </w:t>
      </w:r>
      <w:r w:rsidRPr="00771DBB">
        <w:rPr>
          <w:rFonts w:cs="Arial"/>
          <w:b/>
          <w:color w:val="FF0000"/>
          <w:sz w:val="22"/>
          <w:szCs w:val="22"/>
        </w:rPr>
        <w:t>30 días laborables</w:t>
      </w:r>
      <w:r w:rsidRPr="00AB2E3A">
        <w:rPr>
          <w:rFonts w:cs="Arial"/>
          <w:sz w:val="22"/>
          <w:szCs w:val="22"/>
        </w:rPr>
        <w:t>.</w:t>
      </w:r>
    </w:p>
    <w:p w14:paraId="6305037B" w14:textId="7EE9E03F" w:rsidR="002C3ACC" w:rsidRPr="00AB2E3A" w:rsidRDefault="002C3ACC" w:rsidP="00BD60E4">
      <w:pPr>
        <w:pStyle w:val="Ttulo3"/>
      </w:pPr>
      <w:bookmarkStart w:id="123" w:name="_Toc96941406"/>
      <w:r>
        <w:t>REPARACIÓN POR PARTE DEL OPERADOR</w:t>
      </w:r>
      <w:bookmarkEnd w:id="123"/>
    </w:p>
    <w:p w14:paraId="52637F4B" w14:textId="77777777" w:rsidR="00386B30" w:rsidRDefault="000D2743" w:rsidP="00121C81">
      <w:pPr>
        <w:widowControl/>
        <w:rPr>
          <w:rFonts w:cs="Arial"/>
          <w:sz w:val="22"/>
          <w:szCs w:val="22"/>
        </w:rPr>
      </w:pPr>
      <w:r w:rsidRPr="00AB2E3A">
        <w:rPr>
          <w:rFonts w:cs="Arial"/>
          <w:sz w:val="22"/>
          <w:szCs w:val="22"/>
        </w:rPr>
        <w:t>El Operador, tras haber dado de alta la incidencia correspondiente, podrá informar a Telefónica de su intención de reparar personalmente la obstrucción, tras lo que podrá considerarse autorizado para intervenir en el punto afectado.</w:t>
      </w:r>
      <w:r w:rsidR="00386B30" w:rsidRPr="00386B30">
        <w:rPr>
          <w:rFonts w:cs="Arial"/>
          <w:sz w:val="22"/>
          <w:szCs w:val="22"/>
        </w:rPr>
        <w:t xml:space="preserve"> </w:t>
      </w:r>
      <w:r w:rsidR="00386B30" w:rsidRPr="00AB2E3A">
        <w:rPr>
          <w:rFonts w:cs="Arial"/>
          <w:sz w:val="22"/>
          <w:szCs w:val="22"/>
        </w:rPr>
        <w:t>Para ello el Operador debe informarlo en la</w:t>
      </w:r>
      <w:r w:rsidR="00386B30">
        <w:rPr>
          <w:rFonts w:cs="Arial"/>
          <w:sz w:val="22"/>
          <w:szCs w:val="22"/>
        </w:rPr>
        <w:t xml:space="preserve"> incidencia y después cerrarla.</w:t>
      </w:r>
    </w:p>
    <w:p w14:paraId="4E173284" w14:textId="77777777" w:rsidR="00386B30" w:rsidRPr="00386B30" w:rsidRDefault="00386B30" w:rsidP="00121C81">
      <w:pPr>
        <w:widowControl/>
        <w:rPr>
          <w:rFonts w:cs="Arial"/>
          <w:sz w:val="22"/>
          <w:szCs w:val="22"/>
        </w:rPr>
      </w:pPr>
      <w:r>
        <w:rPr>
          <w:rFonts w:cs="Arial"/>
          <w:sz w:val="22"/>
          <w:szCs w:val="22"/>
        </w:rPr>
        <w:t>Cuando el O</w:t>
      </w:r>
      <w:r w:rsidRPr="00386B30">
        <w:rPr>
          <w:rFonts w:cs="Arial"/>
          <w:sz w:val="22"/>
          <w:szCs w:val="22"/>
        </w:rPr>
        <w:t xml:space="preserve">perador se encargue de la reparación de la obstrucción, Telefónica podrá personarse en el punto afectado al objeto de supervisar o colaborar en los trabajos efectuados, sin que esta supervisión pueda suponer un impedimento o retraso a </w:t>
      </w:r>
      <w:r w:rsidR="0057523C">
        <w:rPr>
          <w:rFonts w:cs="Arial"/>
          <w:sz w:val="22"/>
          <w:szCs w:val="22"/>
        </w:rPr>
        <w:t>los trabajos de reparación del O</w:t>
      </w:r>
      <w:r w:rsidRPr="00386B30">
        <w:rPr>
          <w:rFonts w:cs="Arial"/>
          <w:sz w:val="22"/>
          <w:szCs w:val="22"/>
        </w:rPr>
        <w:t>perador. Esta supervisión no es una validación de las obras ni del proyecto</w:t>
      </w:r>
      <w:r>
        <w:rPr>
          <w:rFonts w:cs="Arial"/>
          <w:sz w:val="22"/>
          <w:szCs w:val="22"/>
        </w:rPr>
        <w:t>: el</w:t>
      </w:r>
      <w:r w:rsidRPr="00386B30">
        <w:rPr>
          <w:rFonts w:cs="Arial"/>
          <w:sz w:val="22"/>
          <w:szCs w:val="22"/>
        </w:rPr>
        <w:t xml:space="preserve"> </w:t>
      </w:r>
      <w:r>
        <w:rPr>
          <w:rFonts w:cs="Arial"/>
          <w:sz w:val="22"/>
          <w:szCs w:val="22"/>
        </w:rPr>
        <w:t>O</w:t>
      </w:r>
      <w:r w:rsidRPr="00386B30">
        <w:rPr>
          <w:rFonts w:cs="Arial"/>
          <w:sz w:val="22"/>
          <w:szCs w:val="22"/>
        </w:rPr>
        <w:t>perador</w:t>
      </w:r>
      <w:r>
        <w:rPr>
          <w:rFonts w:cs="Arial"/>
          <w:sz w:val="22"/>
          <w:szCs w:val="22"/>
        </w:rPr>
        <w:t xml:space="preserve"> no</w:t>
      </w:r>
      <w:r w:rsidRPr="00386B30">
        <w:rPr>
          <w:rFonts w:cs="Arial"/>
          <w:sz w:val="22"/>
          <w:szCs w:val="22"/>
        </w:rPr>
        <w:t xml:space="preserve"> deb</w:t>
      </w:r>
      <w:r>
        <w:rPr>
          <w:rFonts w:cs="Arial"/>
          <w:sz w:val="22"/>
          <w:szCs w:val="22"/>
        </w:rPr>
        <w:t>e</w:t>
      </w:r>
      <w:r w:rsidRPr="00386B30">
        <w:rPr>
          <w:rFonts w:cs="Arial"/>
          <w:sz w:val="22"/>
          <w:szCs w:val="22"/>
        </w:rPr>
        <w:t xml:space="preserve"> someter a la aprobación de Telefónica su proyecto de obra.</w:t>
      </w:r>
    </w:p>
    <w:p w14:paraId="6AF9DCB9" w14:textId="77777777" w:rsidR="00386B30" w:rsidRDefault="00386B30" w:rsidP="00121C81">
      <w:pPr>
        <w:widowControl/>
        <w:rPr>
          <w:rFonts w:cs="Arial"/>
          <w:sz w:val="22"/>
          <w:szCs w:val="22"/>
        </w:rPr>
      </w:pPr>
      <w:r>
        <w:rPr>
          <w:rFonts w:cs="Arial"/>
          <w:sz w:val="22"/>
          <w:szCs w:val="22"/>
        </w:rPr>
        <w:t>En cualquier caso, sea el O</w:t>
      </w:r>
      <w:r w:rsidRPr="00386B30">
        <w:rPr>
          <w:rFonts w:cs="Arial"/>
          <w:sz w:val="22"/>
          <w:szCs w:val="22"/>
        </w:rPr>
        <w:t>perador o la propia Telefónica qui</w:t>
      </w:r>
      <w:r w:rsidR="00043604">
        <w:rPr>
          <w:rFonts w:cs="Arial"/>
          <w:sz w:val="22"/>
          <w:szCs w:val="22"/>
        </w:rPr>
        <w:t>e</w:t>
      </w:r>
      <w:r w:rsidRPr="00386B30">
        <w:rPr>
          <w:rFonts w:cs="Arial"/>
          <w:sz w:val="22"/>
          <w:szCs w:val="22"/>
        </w:rPr>
        <w:t>n realice las obras de des</w:t>
      </w:r>
      <w:r>
        <w:rPr>
          <w:rFonts w:cs="Arial"/>
          <w:sz w:val="22"/>
          <w:szCs w:val="22"/>
        </w:rPr>
        <w:t>obstrucción</w:t>
      </w:r>
      <w:r w:rsidRPr="00386B30">
        <w:rPr>
          <w:rFonts w:cs="Arial"/>
          <w:sz w:val="22"/>
          <w:szCs w:val="22"/>
        </w:rPr>
        <w:t xml:space="preserve">, Telefónica asumirá los costes asociados pudiendo, si considerase que se están llevando a cabo reparaciones técnica o económicamente ineficientes, ponerlo en conocimiento de </w:t>
      </w:r>
      <w:r>
        <w:rPr>
          <w:rFonts w:cs="Arial"/>
          <w:sz w:val="22"/>
          <w:szCs w:val="22"/>
        </w:rPr>
        <w:t>la CNMC</w:t>
      </w:r>
      <w:r w:rsidRPr="00386B30">
        <w:rPr>
          <w:rFonts w:cs="Arial"/>
          <w:sz w:val="22"/>
          <w:szCs w:val="22"/>
        </w:rPr>
        <w:t>. Con dicho objeto, cuando la</w:t>
      </w:r>
      <w:r>
        <w:rPr>
          <w:rFonts w:cs="Arial"/>
          <w:sz w:val="22"/>
          <w:szCs w:val="22"/>
        </w:rPr>
        <w:t xml:space="preserve"> reparación la lleve a cabo el O</w:t>
      </w:r>
      <w:r w:rsidRPr="00386B30">
        <w:rPr>
          <w:rFonts w:cs="Arial"/>
          <w:sz w:val="22"/>
          <w:szCs w:val="22"/>
        </w:rPr>
        <w:t>perador, éste debe facilitar a Telefónica la documentación que detalle las actuaciones realizadas y acredite debidamente los gastos</w:t>
      </w:r>
      <w:r w:rsidR="00972280">
        <w:rPr>
          <w:rFonts w:cs="Arial"/>
          <w:sz w:val="22"/>
          <w:szCs w:val="22"/>
        </w:rPr>
        <w:t xml:space="preserve"> en que haya</w:t>
      </w:r>
      <w:r w:rsidRPr="00386B30">
        <w:rPr>
          <w:rFonts w:cs="Arial"/>
          <w:sz w:val="22"/>
          <w:szCs w:val="22"/>
        </w:rPr>
        <w:t xml:space="preserve"> incurrido.</w:t>
      </w:r>
    </w:p>
    <w:p w14:paraId="0E959F32" w14:textId="77777777" w:rsidR="00386B30" w:rsidRPr="00AB2E3A" w:rsidRDefault="000D2743" w:rsidP="00121C81">
      <w:pPr>
        <w:widowControl/>
        <w:rPr>
          <w:rFonts w:cs="Arial"/>
          <w:sz w:val="22"/>
          <w:szCs w:val="22"/>
        </w:rPr>
      </w:pPr>
      <w:r w:rsidRPr="00AB2E3A">
        <w:rPr>
          <w:rFonts w:cs="Arial"/>
          <w:sz w:val="22"/>
          <w:szCs w:val="22"/>
        </w:rPr>
        <w:t>Cuando el Operador vaya a iniciar los trabajos</w:t>
      </w:r>
      <w:r w:rsidR="00A456DE">
        <w:rPr>
          <w:rFonts w:cs="Arial"/>
          <w:sz w:val="22"/>
          <w:szCs w:val="22"/>
        </w:rPr>
        <w:t>,</w:t>
      </w:r>
      <w:r w:rsidRPr="00AB2E3A">
        <w:rPr>
          <w:rFonts w:cs="Arial"/>
          <w:sz w:val="22"/>
          <w:szCs w:val="22"/>
        </w:rPr>
        <w:t xml:space="preserve"> debe abrir un alta de trabajos de provisión informando de la reparación de la que </w:t>
      </w:r>
      <w:r w:rsidR="00AB281A">
        <w:rPr>
          <w:rFonts w:cs="Arial"/>
          <w:sz w:val="22"/>
          <w:szCs w:val="22"/>
        </w:rPr>
        <w:t xml:space="preserve">va </w:t>
      </w:r>
      <w:r w:rsidRPr="00AB2E3A">
        <w:rPr>
          <w:rFonts w:cs="Arial"/>
          <w:sz w:val="22"/>
          <w:szCs w:val="22"/>
        </w:rPr>
        <w:t>a hacer</w:t>
      </w:r>
      <w:r w:rsidR="00AB281A">
        <w:rPr>
          <w:rFonts w:cs="Arial"/>
          <w:sz w:val="22"/>
          <w:szCs w:val="22"/>
        </w:rPr>
        <w:t>se</w:t>
      </w:r>
      <w:r w:rsidRPr="00AB2E3A">
        <w:rPr>
          <w:rFonts w:cs="Arial"/>
          <w:sz w:val="22"/>
          <w:szCs w:val="22"/>
        </w:rPr>
        <w:t xml:space="preserve"> cargo (nº de incidencia), con fecha, hora y lugar real</w:t>
      </w:r>
      <w:r w:rsidR="00A456DE">
        <w:rPr>
          <w:rFonts w:cs="Arial"/>
          <w:sz w:val="22"/>
          <w:szCs w:val="22"/>
        </w:rPr>
        <w:t>,</w:t>
      </w:r>
      <w:r w:rsidRPr="00AB2E3A">
        <w:rPr>
          <w:rFonts w:cs="Arial"/>
          <w:sz w:val="22"/>
          <w:szCs w:val="22"/>
        </w:rPr>
        <w:t xml:space="preserve"> para que Telefónica se pueda personar a supervisar la obra. En el trabajo abierto el Operador debe cargar el permiso concedido para realizar la obra. Una vez reparada, el Operador debe abrir incidencia para informar de la finalización, coste de la misma y factura con desglose de </w:t>
      </w:r>
      <w:r w:rsidR="00A456DE">
        <w:rPr>
          <w:rFonts w:cs="Arial"/>
          <w:sz w:val="22"/>
          <w:szCs w:val="22"/>
        </w:rPr>
        <w:t xml:space="preserve">los </w:t>
      </w:r>
      <w:r w:rsidRPr="00AB2E3A">
        <w:rPr>
          <w:rFonts w:cs="Arial"/>
          <w:sz w:val="22"/>
          <w:szCs w:val="22"/>
        </w:rPr>
        <w:t>trabajos realizados. Telefónica cerrará la incidencia informando si acepta la obra o no (</w:t>
      </w:r>
      <w:r w:rsidR="00A456DE">
        <w:rPr>
          <w:rFonts w:cs="Arial"/>
          <w:sz w:val="22"/>
          <w:szCs w:val="22"/>
        </w:rPr>
        <w:t xml:space="preserve">debe </w:t>
      </w:r>
      <w:r w:rsidRPr="00AB2E3A">
        <w:rPr>
          <w:rFonts w:cs="Arial"/>
          <w:sz w:val="22"/>
          <w:szCs w:val="22"/>
        </w:rPr>
        <w:t>cumpl</w:t>
      </w:r>
      <w:r w:rsidR="00A456DE">
        <w:rPr>
          <w:rFonts w:cs="Arial"/>
          <w:sz w:val="22"/>
          <w:szCs w:val="22"/>
        </w:rPr>
        <w:t>ir la</w:t>
      </w:r>
      <w:r w:rsidRPr="00AB2E3A">
        <w:rPr>
          <w:rFonts w:cs="Arial"/>
          <w:sz w:val="22"/>
          <w:szCs w:val="22"/>
        </w:rPr>
        <w:t xml:space="preserve"> normativa).</w:t>
      </w:r>
    </w:p>
    <w:p w14:paraId="1D08E98E" w14:textId="556D38CD" w:rsidR="002C3ACC" w:rsidRDefault="002C3ACC" w:rsidP="00BD60E4">
      <w:pPr>
        <w:pStyle w:val="Ttulo3"/>
      </w:pPr>
      <w:bookmarkStart w:id="124" w:name="_Toc96941407"/>
      <w:r>
        <w:t>SOLICITUD DE RUTA ALTERNATIVA</w:t>
      </w:r>
      <w:bookmarkEnd w:id="124"/>
    </w:p>
    <w:p w14:paraId="79F49C63" w14:textId="77777777" w:rsidR="000D2743" w:rsidRPr="00A731FE" w:rsidRDefault="000D2743" w:rsidP="00121C81">
      <w:pPr>
        <w:widowControl/>
        <w:spacing w:after="240"/>
        <w:rPr>
          <w:rFonts w:cs="Arial"/>
          <w:color w:val="000000"/>
          <w:sz w:val="22"/>
          <w:szCs w:val="22"/>
        </w:rPr>
      </w:pPr>
      <w:r w:rsidRPr="00AB2E3A">
        <w:rPr>
          <w:rFonts w:cs="Arial"/>
          <w:color w:val="000000"/>
          <w:sz w:val="22"/>
          <w:szCs w:val="22"/>
        </w:rPr>
        <w:t>El Operador podrá requerir la provisión de soluciones (rutas) alternativas desde el mismo</w:t>
      </w:r>
      <w:r w:rsidRPr="00A731FE">
        <w:rPr>
          <w:rFonts w:cs="Arial"/>
          <w:color w:val="000000"/>
          <w:sz w:val="22"/>
          <w:szCs w:val="22"/>
        </w:rPr>
        <w:t xml:space="preserve"> instante en que detecte la imposibilidad de efectuar el despliegue en las condiciones previstas, lo que deberá culminar en la provisión de una solución viable en el </w:t>
      </w:r>
      <w:r w:rsidRPr="00635F77">
        <w:rPr>
          <w:rFonts w:cs="Arial"/>
          <w:color w:val="000000"/>
          <w:sz w:val="22"/>
          <w:szCs w:val="22"/>
        </w:rPr>
        <w:t>plazo máximo de</w:t>
      </w:r>
      <w:r w:rsidR="00A456DE">
        <w:rPr>
          <w:rFonts w:cs="Arial"/>
          <w:color w:val="0000FF"/>
          <w:sz w:val="22"/>
          <w:szCs w:val="22"/>
        </w:rPr>
        <w:t xml:space="preserve"> </w:t>
      </w:r>
      <w:r w:rsidRPr="00771DBB">
        <w:rPr>
          <w:rFonts w:cs="Arial"/>
          <w:b/>
          <w:color w:val="FF0000"/>
          <w:sz w:val="22"/>
          <w:szCs w:val="22"/>
        </w:rPr>
        <w:t>15 días laborables</w:t>
      </w:r>
      <w:r>
        <w:rPr>
          <w:rFonts w:cs="Arial"/>
          <w:color w:val="0000FF"/>
          <w:sz w:val="22"/>
          <w:szCs w:val="22"/>
        </w:rPr>
        <w:t xml:space="preserve">. </w:t>
      </w:r>
      <w:r w:rsidRPr="00B408C4">
        <w:rPr>
          <w:rFonts w:cs="Arial"/>
          <w:color w:val="000000"/>
          <w:sz w:val="22"/>
          <w:szCs w:val="22"/>
        </w:rPr>
        <w:t>Si el Operador propone utilizar otro recorrido alternativo, es necesario que tramite otra</w:t>
      </w:r>
      <w:r w:rsidRPr="00A731FE">
        <w:rPr>
          <w:rFonts w:cs="Arial"/>
          <w:color w:val="000000"/>
          <w:sz w:val="22"/>
          <w:szCs w:val="22"/>
        </w:rPr>
        <w:t xml:space="preserve"> SUC, para realizar el </w:t>
      </w:r>
      <w:r w:rsidR="002709B9">
        <w:rPr>
          <w:rFonts w:cs="Arial"/>
          <w:color w:val="000000"/>
          <w:sz w:val="22"/>
          <w:szCs w:val="22"/>
        </w:rPr>
        <w:t>r</w:t>
      </w:r>
      <w:r w:rsidRPr="00A731FE">
        <w:rPr>
          <w:rFonts w:cs="Arial"/>
          <w:color w:val="000000"/>
          <w:sz w:val="22"/>
          <w:szCs w:val="22"/>
        </w:rPr>
        <w:t>eplanteo y que quede registrado el nuevo recorrido en NEON.</w:t>
      </w:r>
    </w:p>
    <w:p w14:paraId="38207DD2" w14:textId="11A49809" w:rsidR="000D2743" w:rsidRPr="0019670E" w:rsidRDefault="00AB281A" w:rsidP="00BD60E4">
      <w:pPr>
        <w:pStyle w:val="Ttulo3"/>
      </w:pPr>
      <w:bookmarkStart w:id="125" w:name="_Toc96941408"/>
      <w:r>
        <w:t xml:space="preserve">INCIDENCIAS EN PROVISIÓN </w:t>
      </w:r>
      <w:r w:rsidRPr="0019670E">
        <w:t>QUE REQUIERAN ACTUACIÓN INMEDIATA</w:t>
      </w:r>
      <w:bookmarkEnd w:id="125"/>
    </w:p>
    <w:p w14:paraId="5187C4DE" w14:textId="5CB53D4E" w:rsidR="000D2743" w:rsidRDefault="00AB281A" w:rsidP="00121C81">
      <w:pPr>
        <w:widowControl/>
        <w:spacing w:after="160"/>
        <w:rPr>
          <w:rFonts w:cs="Arial"/>
          <w:color w:val="000000"/>
          <w:sz w:val="22"/>
          <w:szCs w:val="22"/>
        </w:rPr>
      </w:pPr>
      <w:r>
        <w:rPr>
          <w:rFonts w:cs="Arial"/>
          <w:color w:val="000000"/>
          <w:sz w:val="22"/>
          <w:szCs w:val="22"/>
        </w:rPr>
        <w:t>Cuando se produzcan</w:t>
      </w:r>
      <w:r w:rsidR="000D2743" w:rsidRPr="00A731FE">
        <w:rPr>
          <w:rFonts w:cs="Arial"/>
          <w:color w:val="000000"/>
          <w:sz w:val="22"/>
          <w:szCs w:val="22"/>
        </w:rPr>
        <w:t xml:space="preserve"> urgencias que requieran actuación inmediata (peligro para las personas o rotura de cables), el </w:t>
      </w:r>
      <w:r w:rsidR="000D2743">
        <w:rPr>
          <w:rFonts w:cs="Arial"/>
          <w:color w:val="000000"/>
          <w:sz w:val="22"/>
          <w:szCs w:val="22"/>
        </w:rPr>
        <w:t>Operador</w:t>
      </w:r>
      <w:r w:rsidR="000D2743" w:rsidRPr="00A731FE">
        <w:rPr>
          <w:rFonts w:cs="Arial"/>
          <w:color w:val="000000"/>
          <w:sz w:val="22"/>
          <w:szCs w:val="22"/>
        </w:rPr>
        <w:t xml:space="preserve"> podrá contactar con el CNSI </w:t>
      </w:r>
      <w:r w:rsidR="000D2743" w:rsidRPr="006C2931">
        <w:rPr>
          <w:rFonts w:cs="Arial"/>
          <w:color w:val="000000"/>
          <w:sz w:val="22"/>
          <w:szCs w:val="22"/>
        </w:rPr>
        <w:t>a través de correo</w:t>
      </w:r>
      <w:r w:rsidR="000D2743" w:rsidRPr="00A731FE">
        <w:rPr>
          <w:rFonts w:cs="Arial"/>
          <w:color w:val="000000"/>
          <w:sz w:val="22"/>
          <w:szCs w:val="22"/>
        </w:rPr>
        <w:t xml:space="preserve"> (</w:t>
      </w:r>
      <w:hyperlink r:id="rId41" w:history="1">
        <w:r w:rsidR="000D2743" w:rsidRPr="00A731FE">
          <w:rPr>
            <w:rStyle w:val="Hipervnculo"/>
            <w:rFonts w:cs="Arial"/>
            <w:color w:val="000000"/>
            <w:sz w:val="22"/>
            <w:szCs w:val="22"/>
          </w:rPr>
          <w:t>opercioscnsi@telefonica</w:t>
        </w:r>
        <w:r w:rsidR="00FC29AD">
          <w:rPr>
            <w:rStyle w:val="Hipervnculo"/>
            <w:rFonts w:cs="Arial"/>
            <w:color w:val="000000"/>
            <w:sz w:val="22"/>
            <w:szCs w:val="22"/>
          </w:rPr>
          <w:t>.com</w:t>
        </w:r>
      </w:hyperlink>
      <w:r w:rsidR="000D2743" w:rsidRPr="00A731FE">
        <w:rPr>
          <w:rFonts w:cs="Arial"/>
          <w:color w:val="000000"/>
          <w:sz w:val="22"/>
          <w:szCs w:val="22"/>
        </w:rPr>
        <w:t xml:space="preserve">). El CNSI tiene presencia 24h para que la urgencia sea atendida en el menor tiempo posible. Sólo en casos de máxima gravedad el Operador podrá utilizar además el teléfono de atención del CNSI: </w:t>
      </w:r>
      <w:r w:rsidR="000D2743" w:rsidRPr="00774270">
        <w:rPr>
          <w:rFonts w:cs="Arial"/>
          <w:b/>
          <w:color w:val="000000"/>
          <w:sz w:val="22"/>
          <w:szCs w:val="22"/>
        </w:rPr>
        <w:t>900 300 064</w:t>
      </w:r>
      <w:r w:rsidR="000D2743" w:rsidRPr="00A731FE">
        <w:rPr>
          <w:rFonts w:cs="Arial"/>
          <w:color w:val="000000"/>
          <w:sz w:val="22"/>
          <w:szCs w:val="22"/>
        </w:rPr>
        <w:t xml:space="preserve">. El Operador tendrá que identificar el código </w:t>
      </w:r>
      <w:r w:rsidR="000D2743">
        <w:rPr>
          <w:rFonts w:cs="Arial"/>
          <w:color w:val="000000"/>
          <w:sz w:val="22"/>
          <w:szCs w:val="22"/>
        </w:rPr>
        <w:t>MIGA</w:t>
      </w:r>
      <w:r w:rsidR="000D2743" w:rsidRPr="00A731FE">
        <w:rPr>
          <w:rFonts w:cs="Arial"/>
          <w:color w:val="000000"/>
          <w:sz w:val="22"/>
          <w:szCs w:val="22"/>
        </w:rPr>
        <w:t xml:space="preserve"> de la central, el tipo de incidencia y localización, nº de cámara, arqueta o poste afectado, persona de contacto y teléfono del Operador. </w:t>
      </w:r>
    </w:p>
    <w:p w14:paraId="609861D9" w14:textId="1AA3649C" w:rsidR="000D2743" w:rsidRPr="00AB281A" w:rsidRDefault="00AB281A" w:rsidP="00BD60E4">
      <w:pPr>
        <w:pStyle w:val="Ttulo3"/>
      </w:pPr>
      <w:bookmarkStart w:id="126" w:name="_Toc96941409"/>
      <w:r w:rsidRPr="00AB281A">
        <w:lastRenderedPageBreak/>
        <w:t>OBSTRUCCIONES DE GRAVEDAD (“IRREPARABLES”)</w:t>
      </w:r>
      <w:bookmarkEnd w:id="126"/>
    </w:p>
    <w:p w14:paraId="50EE9C92" w14:textId="77777777" w:rsidR="000D2743" w:rsidRPr="00AB2E3A" w:rsidRDefault="000D2743" w:rsidP="00121C81">
      <w:pPr>
        <w:widowControl/>
        <w:rPr>
          <w:rFonts w:cs="Arial"/>
          <w:sz w:val="22"/>
          <w:szCs w:val="22"/>
        </w:rPr>
      </w:pPr>
      <w:r w:rsidRPr="00AB2E3A">
        <w:rPr>
          <w:rFonts w:cs="Arial"/>
          <w:sz w:val="22"/>
          <w:szCs w:val="22"/>
          <w:lang w:val="es-ES_tradnl"/>
        </w:rPr>
        <w:t xml:space="preserve">Cuando se produzcan obstrucciones de mayor gravedad causadas, por ejemplo, por desplazamientos de prismas de fibrocemento, o bien donde, por la antigüedad y mal estado de las infraestructuras la reparación mediante calas no sea posible, se considerará que las canalizaciones así afectadas presentan obstrucciones irreparables donde la única solución viable pasa por rehacer completamente la canalización o bien construir un tramo nuevo en otro emplazamiento para evitar la avería. </w:t>
      </w:r>
      <w:r w:rsidRPr="00AB2E3A">
        <w:rPr>
          <w:rFonts w:cs="Arial"/>
          <w:sz w:val="22"/>
          <w:szCs w:val="22"/>
        </w:rPr>
        <w:t xml:space="preserve">En tales casos, los operadores podrán recurrir a los mecanismos dispuestos en la </w:t>
      </w:r>
      <w:r w:rsidR="00AB281A">
        <w:rPr>
          <w:rFonts w:cs="Arial"/>
          <w:sz w:val="22"/>
          <w:szCs w:val="22"/>
        </w:rPr>
        <w:t>o</w:t>
      </w:r>
      <w:r w:rsidRPr="00AB2E3A">
        <w:rPr>
          <w:rFonts w:cs="Arial"/>
          <w:sz w:val="22"/>
          <w:szCs w:val="22"/>
        </w:rPr>
        <w:t>ferta</w:t>
      </w:r>
      <w:r w:rsidR="00AB281A">
        <w:rPr>
          <w:rFonts w:cs="Arial"/>
          <w:sz w:val="22"/>
          <w:szCs w:val="22"/>
        </w:rPr>
        <w:t xml:space="preserve"> para situaciones de saturación.</w:t>
      </w:r>
    </w:p>
    <w:p w14:paraId="6CF9659A" w14:textId="77777777" w:rsidR="000D2743" w:rsidRPr="00AB2E3A" w:rsidRDefault="000D2743" w:rsidP="00121C81">
      <w:pPr>
        <w:widowControl/>
        <w:rPr>
          <w:rFonts w:cs="Arial"/>
          <w:color w:val="000000"/>
          <w:sz w:val="22"/>
          <w:szCs w:val="22"/>
        </w:rPr>
      </w:pPr>
      <w:r w:rsidRPr="00AB2E3A">
        <w:rPr>
          <w:rFonts w:cs="Arial"/>
          <w:color w:val="000000"/>
          <w:sz w:val="22"/>
          <w:szCs w:val="22"/>
        </w:rPr>
        <w:t xml:space="preserve">Telefónica cerrará la incidencia informando que la obstrucción es irreparable. Si el Operador decide que Telefónica amplíe o construya nueva canalización, el Operador deberá indicarlo </w:t>
      </w:r>
      <w:r w:rsidR="00AB281A">
        <w:rPr>
          <w:rFonts w:cs="Arial"/>
          <w:color w:val="000000"/>
          <w:sz w:val="22"/>
          <w:szCs w:val="22"/>
        </w:rPr>
        <w:t>en una nueva incidencia en NEON, tras lo cual</w:t>
      </w:r>
      <w:r w:rsidRPr="00AB2E3A">
        <w:rPr>
          <w:rFonts w:cs="Arial"/>
          <w:color w:val="000000"/>
          <w:sz w:val="22"/>
          <w:szCs w:val="22"/>
        </w:rPr>
        <w:t xml:space="preserve"> Telefónica informará de los costes en la misma.</w:t>
      </w:r>
    </w:p>
    <w:p w14:paraId="36BBB99C" w14:textId="4D1A673C" w:rsidR="000D2743" w:rsidRPr="00AB2E3A" w:rsidRDefault="000D2743">
      <w:pPr>
        <w:pStyle w:val="Ttulo2"/>
      </w:pPr>
      <w:bookmarkStart w:id="127" w:name="_Toc346607964"/>
      <w:bookmarkStart w:id="128" w:name="_Toc96941410"/>
      <w:r w:rsidRPr="00AB2E3A">
        <w:t>INCIDENCIAS EN MANTENIMIENTO</w:t>
      </w:r>
      <w:bookmarkEnd w:id="127"/>
      <w:bookmarkEnd w:id="128"/>
    </w:p>
    <w:p w14:paraId="6ED0926A" w14:textId="391BC345" w:rsidR="00F94643" w:rsidRPr="001C20ED" w:rsidRDefault="000D2743" w:rsidP="00121C81">
      <w:pPr>
        <w:widowControl/>
        <w:tabs>
          <w:tab w:val="clear" w:pos="567"/>
        </w:tabs>
        <w:spacing w:after="0"/>
        <w:rPr>
          <w:color w:val="0000FF"/>
          <w:sz w:val="22"/>
        </w:rPr>
      </w:pPr>
      <w:r w:rsidRPr="00A731FE">
        <w:rPr>
          <w:rFonts w:cs="Arial"/>
          <w:sz w:val="22"/>
          <w:szCs w:val="22"/>
          <w:lang w:val="es-ES_tradnl"/>
        </w:rPr>
        <w:t>Una vez ocupados los registros</w:t>
      </w:r>
      <w:r>
        <w:rPr>
          <w:rFonts w:cs="Arial"/>
          <w:sz w:val="22"/>
          <w:szCs w:val="22"/>
          <w:lang w:val="es-ES_tradnl"/>
        </w:rPr>
        <w:t>,</w:t>
      </w:r>
      <w:r w:rsidRPr="00A731FE">
        <w:rPr>
          <w:rFonts w:cs="Arial"/>
          <w:sz w:val="22"/>
          <w:szCs w:val="22"/>
          <w:lang w:val="es-ES_tradnl"/>
        </w:rPr>
        <w:t xml:space="preserve"> conductos</w:t>
      </w:r>
      <w:r>
        <w:rPr>
          <w:rFonts w:cs="Arial"/>
          <w:sz w:val="22"/>
          <w:szCs w:val="22"/>
          <w:lang w:val="es-ES_tradnl"/>
        </w:rPr>
        <w:t xml:space="preserve"> o</w:t>
      </w:r>
      <w:r w:rsidRPr="00A731FE">
        <w:rPr>
          <w:rFonts w:cs="Arial"/>
          <w:sz w:val="22"/>
          <w:szCs w:val="22"/>
          <w:lang w:val="es-ES_tradnl"/>
        </w:rPr>
        <w:t xml:space="preserve"> postes</w:t>
      </w:r>
      <w:r w:rsidR="00FB7F2B">
        <w:rPr>
          <w:rFonts w:cs="Arial"/>
          <w:sz w:val="22"/>
          <w:szCs w:val="22"/>
          <w:lang w:val="es-ES_tradnl"/>
        </w:rPr>
        <w:t>,</w:t>
      </w:r>
      <w:r w:rsidRPr="00A731FE">
        <w:rPr>
          <w:rFonts w:cs="Arial"/>
          <w:sz w:val="22"/>
          <w:szCs w:val="22"/>
          <w:lang w:val="es-ES_tradnl"/>
        </w:rPr>
        <w:t xml:space="preserve"> Telefónica se encargará del mantenimiento de </w:t>
      </w:r>
      <w:r>
        <w:rPr>
          <w:rFonts w:cs="Arial"/>
          <w:sz w:val="22"/>
          <w:szCs w:val="22"/>
          <w:lang w:val="es-ES_tradnl"/>
        </w:rPr>
        <w:t>los mismos</w:t>
      </w:r>
      <w:r w:rsidRPr="00A731FE">
        <w:rPr>
          <w:rFonts w:cs="Arial"/>
          <w:sz w:val="22"/>
          <w:szCs w:val="22"/>
          <w:lang w:val="es-ES_tradnl"/>
        </w:rPr>
        <w:t xml:space="preserve">. </w:t>
      </w:r>
      <w:r>
        <w:rPr>
          <w:rFonts w:cs="Arial"/>
          <w:sz w:val="22"/>
          <w:szCs w:val="22"/>
          <w:lang w:val="es-ES_tradnl"/>
        </w:rPr>
        <w:t>Por su parte, e</w:t>
      </w:r>
      <w:r w:rsidRPr="00A731FE">
        <w:rPr>
          <w:rFonts w:cs="Arial"/>
          <w:sz w:val="22"/>
          <w:szCs w:val="22"/>
          <w:lang w:val="es-ES_tradnl"/>
        </w:rPr>
        <w:t>l Operador se hará cargo del mantenimiento de las redes de su titularidad instaladas en las infraestructuras compartidas. El estado en NEON de las solicitudes de uso compartido es</w:t>
      </w:r>
      <w:r w:rsidR="00FB7F2B">
        <w:rPr>
          <w:rFonts w:cs="Arial"/>
          <w:sz w:val="22"/>
          <w:szCs w:val="22"/>
          <w:lang w:val="es-ES_tradnl"/>
        </w:rPr>
        <w:t xml:space="preserve"> </w:t>
      </w:r>
      <w:r w:rsidR="006E52FF">
        <w:rPr>
          <w:rFonts w:cs="Arial"/>
          <w:sz w:val="22"/>
          <w:szCs w:val="22"/>
          <w:lang w:val="es-ES_tradnl"/>
        </w:rPr>
        <w:t>el de</w:t>
      </w:r>
      <w:r w:rsidRPr="00A731FE">
        <w:rPr>
          <w:rFonts w:cs="Arial"/>
          <w:color w:val="0000FF"/>
          <w:sz w:val="22"/>
          <w:szCs w:val="22"/>
        </w:rPr>
        <w:t xml:space="preserve"> Ocupación, Fecha Ocupación.</w:t>
      </w:r>
    </w:p>
    <w:p w14:paraId="2A3D4E2D" w14:textId="006463AF" w:rsidR="000D2743" w:rsidRPr="00A731FE" w:rsidRDefault="000D2743" w:rsidP="00BD60E4">
      <w:pPr>
        <w:pStyle w:val="Ttulo3"/>
      </w:pPr>
      <w:bookmarkStart w:id="129" w:name="_Toc346607965"/>
      <w:bookmarkStart w:id="130" w:name="_Toc96941411"/>
      <w:r w:rsidRPr="00A731FE">
        <w:t>MANTENIMIENTO PREVENTIVO (PROGRAMADO)</w:t>
      </w:r>
      <w:bookmarkEnd w:id="129"/>
      <w:bookmarkEnd w:id="130"/>
    </w:p>
    <w:p w14:paraId="0CECD8D6" w14:textId="77777777" w:rsidR="000D2743" w:rsidRPr="00A731FE" w:rsidRDefault="000D2743" w:rsidP="00121C81">
      <w:pPr>
        <w:widowControl/>
        <w:spacing w:after="160"/>
        <w:rPr>
          <w:rFonts w:cs="Arial"/>
          <w:sz w:val="22"/>
          <w:szCs w:val="22"/>
        </w:rPr>
      </w:pPr>
      <w:r w:rsidRPr="00A731FE">
        <w:rPr>
          <w:rFonts w:cs="Arial"/>
          <w:sz w:val="22"/>
          <w:szCs w:val="22"/>
        </w:rPr>
        <w:t xml:space="preserve">A efectos del correcto mantenimiento de las infraestructuras, el </w:t>
      </w:r>
      <w:r>
        <w:rPr>
          <w:rFonts w:cs="Arial"/>
          <w:sz w:val="22"/>
          <w:szCs w:val="22"/>
        </w:rPr>
        <w:t>Operador</w:t>
      </w:r>
      <w:r w:rsidRPr="00A731FE">
        <w:rPr>
          <w:rFonts w:cs="Arial"/>
          <w:sz w:val="22"/>
          <w:szCs w:val="22"/>
        </w:rPr>
        <w:t xml:space="preserve"> entrante deberá comunicar a Telefónica cualquier actuación de operación y/o mantenimiento que vaya a realizar sobre las mismas, siempre que ello suponga el acceso directo a las infraestructuras afectadas. </w:t>
      </w:r>
      <w:r>
        <w:rPr>
          <w:rFonts w:cs="Arial"/>
          <w:color w:val="000000"/>
          <w:sz w:val="22"/>
          <w:szCs w:val="22"/>
        </w:rPr>
        <w:t>El Operador</w:t>
      </w:r>
      <w:r w:rsidRPr="00A731FE">
        <w:rPr>
          <w:rFonts w:cs="Arial"/>
          <w:color w:val="000000"/>
          <w:sz w:val="22"/>
          <w:szCs w:val="22"/>
        </w:rPr>
        <w:t xml:space="preserve"> avisará a Telefónica rellenando en NEON el </w:t>
      </w:r>
      <w:r>
        <w:rPr>
          <w:rFonts w:cs="Arial"/>
          <w:color w:val="000000"/>
          <w:sz w:val="22"/>
          <w:szCs w:val="22"/>
        </w:rPr>
        <w:t>A</w:t>
      </w:r>
      <w:r w:rsidRPr="00A731FE">
        <w:rPr>
          <w:rFonts w:cs="Arial"/>
          <w:color w:val="000000"/>
          <w:sz w:val="22"/>
          <w:szCs w:val="22"/>
        </w:rPr>
        <w:t xml:space="preserve">lta de </w:t>
      </w:r>
      <w:r>
        <w:rPr>
          <w:rFonts w:cs="Arial"/>
          <w:color w:val="000000"/>
          <w:sz w:val="22"/>
          <w:szCs w:val="22"/>
        </w:rPr>
        <w:t>T</w:t>
      </w:r>
      <w:r w:rsidRPr="00A731FE">
        <w:rPr>
          <w:rFonts w:cs="Arial"/>
          <w:color w:val="000000"/>
          <w:sz w:val="22"/>
          <w:szCs w:val="22"/>
        </w:rPr>
        <w:t xml:space="preserve">rabajos de </w:t>
      </w:r>
      <w:r>
        <w:rPr>
          <w:rFonts w:cs="Arial"/>
          <w:color w:val="000000"/>
          <w:sz w:val="22"/>
          <w:szCs w:val="22"/>
        </w:rPr>
        <w:t>M</w:t>
      </w:r>
      <w:r w:rsidRPr="00A731FE">
        <w:rPr>
          <w:rFonts w:cs="Arial"/>
          <w:color w:val="000000"/>
          <w:sz w:val="22"/>
          <w:szCs w:val="22"/>
        </w:rPr>
        <w:t xml:space="preserve">antenimiento desde la pestaña </w:t>
      </w:r>
      <w:r>
        <w:rPr>
          <w:rFonts w:cs="Arial"/>
          <w:color w:val="000000"/>
          <w:sz w:val="22"/>
          <w:szCs w:val="22"/>
        </w:rPr>
        <w:t>“</w:t>
      </w:r>
      <w:r w:rsidRPr="00A731FE">
        <w:rPr>
          <w:rFonts w:cs="Arial"/>
          <w:color w:val="000000"/>
          <w:sz w:val="22"/>
          <w:szCs w:val="22"/>
        </w:rPr>
        <w:t>trabajos</w:t>
      </w:r>
      <w:r>
        <w:rPr>
          <w:rFonts w:cs="Arial"/>
          <w:color w:val="000000"/>
          <w:sz w:val="22"/>
          <w:szCs w:val="22"/>
        </w:rPr>
        <w:t>”</w:t>
      </w:r>
      <w:r w:rsidR="00FB7F2B">
        <w:rPr>
          <w:rFonts w:cs="Arial"/>
          <w:color w:val="000000"/>
          <w:sz w:val="22"/>
          <w:szCs w:val="22"/>
        </w:rPr>
        <w:t>,</w:t>
      </w:r>
      <w:r w:rsidR="00AB2E3A">
        <w:rPr>
          <w:rFonts w:cs="Arial"/>
          <w:color w:val="000000"/>
          <w:sz w:val="22"/>
          <w:szCs w:val="22"/>
        </w:rPr>
        <w:t xml:space="preserve"> </w:t>
      </w:r>
      <w:r w:rsidRPr="004030DF">
        <w:rPr>
          <w:rFonts w:cs="Arial"/>
          <w:color w:val="000000"/>
          <w:sz w:val="22"/>
          <w:szCs w:val="22"/>
        </w:rPr>
        <w:t>al menos con</w:t>
      </w:r>
      <w:r w:rsidRPr="003853E8">
        <w:rPr>
          <w:rFonts w:cs="Arial"/>
          <w:bCs/>
          <w:color w:val="0000FF"/>
          <w:sz w:val="22"/>
          <w:szCs w:val="22"/>
        </w:rPr>
        <w:t xml:space="preserve"> </w:t>
      </w:r>
      <w:r w:rsidRPr="00C46DA2">
        <w:rPr>
          <w:rFonts w:cs="Arial"/>
          <w:b/>
          <w:bCs/>
          <w:color w:val="FF0000"/>
          <w:sz w:val="22"/>
          <w:szCs w:val="22"/>
        </w:rPr>
        <w:t>24h de antelación</w:t>
      </w:r>
      <w:r w:rsidRPr="00A731FE">
        <w:rPr>
          <w:rFonts w:cs="Arial"/>
          <w:color w:val="000000"/>
          <w:sz w:val="22"/>
          <w:szCs w:val="22"/>
        </w:rPr>
        <w:t xml:space="preserve">. </w:t>
      </w:r>
      <w:r>
        <w:rPr>
          <w:rFonts w:cs="Arial"/>
          <w:color w:val="000000"/>
          <w:sz w:val="22"/>
          <w:szCs w:val="22"/>
        </w:rPr>
        <w:t xml:space="preserve">Dicha alta </w:t>
      </w:r>
      <w:r w:rsidRPr="00A731FE">
        <w:rPr>
          <w:rFonts w:cs="Arial"/>
          <w:color w:val="000000"/>
          <w:sz w:val="22"/>
          <w:szCs w:val="22"/>
        </w:rPr>
        <w:t xml:space="preserve">se deberá realizar de la misma forma que el </w:t>
      </w:r>
      <w:r>
        <w:rPr>
          <w:rFonts w:cs="Arial"/>
          <w:color w:val="000000"/>
          <w:sz w:val="22"/>
          <w:szCs w:val="22"/>
        </w:rPr>
        <w:t>A</w:t>
      </w:r>
      <w:r w:rsidRPr="00A731FE">
        <w:rPr>
          <w:rFonts w:cs="Arial"/>
          <w:color w:val="000000"/>
          <w:sz w:val="22"/>
          <w:szCs w:val="22"/>
        </w:rPr>
        <w:t xml:space="preserve">lta </w:t>
      </w:r>
      <w:r>
        <w:rPr>
          <w:rFonts w:cs="Arial"/>
          <w:color w:val="000000"/>
          <w:sz w:val="22"/>
          <w:szCs w:val="22"/>
        </w:rPr>
        <w:t>de</w:t>
      </w:r>
      <w:r w:rsidR="00AB2E3A">
        <w:rPr>
          <w:rFonts w:cs="Arial"/>
          <w:color w:val="000000"/>
          <w:sz w:val="22"/>
          <w:szCs w:val="22"/>
        </w:rPr>
        <w:t xml:space="preserve"> </w:t>
      </w:r>
      <w:r>
        <w:rPr>
          <w:rFonts w:cs="Arial"/>
          <w:color w:val="000000"/>
          <w:sz w:val="22"/>
          <w:szCs w:val="22"/>
        </w:rPr>
        <w:t>T</w:t>
      </w:r>
      <w:r w:rsidRPr="00A731FE">
        <w:rPr>
          <w:rFonts w:cs="Arial"/>
          <w:color w:val="000000"/>
          <w:sz w:val="22"/>
          <w:szCs w:val="22"/>
        </w:rPr>
        <w:t xml:space="preserve">rabajos en </w:t>
      </w:r>
      <w:r>
        <w:rPr>
          <w:rFonts w:cs="Arial"/>
          <w:color w:val="000000"/>
          <w:sz w:val="22"/>
          <w:szCs w:val="22"/>
        </w:rPr>
        <w:t>P</w:t>
      </w:r>
      <w:r w:rsidRPr="00A731FE">
        <w:rPr>
          <w:rFonts w:cs="Arial"/>
          <w:color w:val="000000"/>
          <w:sz w:val="22"/>
          <w:szCs w:val="22"/>
        </w:rPr>
        <w:t xml:space="preserve">rovisión, con la diferencia de que el </w:t>
      </w:r>
      <w:r>
        <w:rPr>
          <w:rFonts w:cs="Arial"/>
          <w:color w:val="000000"/>
          <w:sz w:val="22"/>
          <w:szCs w:val="22"/>
        </w:rPr>
        <w:t>Operador</w:t>
      </w:r>
      <w:r w:rsidRPr="00A731FE">
        <w:rPr>
          <w:rFonts w:cs="Arial"/>
          <w:color w:val="000000"/>
          <w:sz w:val="22"/>
          <w:szCs w:val="22"/>
        </w:rPr>
        <w:t xml:space="preserve"> debe</w:t>
      </w:r>
      <w:r>
        <w:rPr>
          <w:rFonts w:cs="Arial"/>
          <w:color w:val="000000"/>
          <w:sz w:val="22"/>
          <w:szCs w:val="22"/>
        </w:rPr>
        <w:t>rá informar de las CR, arquetas o</w:t>
      </w:r>
      <w:r w:rsidRPr="00A731FE">
        <w:rPr>
          <w:rFonts w:cs="Arial"/>
          <w:color w:val="000000"/>
          <w:sz w:val="22"/>
          <w:szCs w:val="22"/>
        </w:rPr>
        <w:t xml:space="preserve"> postes en un formulario de solicitud.</w:t>
      </w:r>
    </w:p>
    <w:p w14:paraId="75473DF7" w14:textId="77777777" w:rsidR="000D2743" w:rsidRPr="00A731FE" w:rsidRDefault="000D2743" w:rsidP="00121C81">
      <w:pPr>
        <w:widowControl/>
        <w:spacing w:after="160"/>
        <w:rPr>
          <w:rFonts w:cs="Arial"/>
          <w:sz w:val="22"/>
          <w:szCs w:val="22"/>
        </w:rPr>
      </w:pPr>
      <w:r w:rsidRPr="00A731FE">
        <w:rPr>
          <w:rFonts w:cs="Arial"/>
          <w:sz w:val="22"/>
          <w:szCs w:val="22"/>
        </w:rPr>
        <w:t xml:space="preserve">NEON </w:t>
      </w:r>
      <w:r w:rsidR="00FB7F2B">
        <w:rPr>
          <w:rFonts w:cs="Arial"/>
          <w:sz w:val="22"/>
          <w:szCs w:val="22"/>
        </w:rPr>
        <w:t>enviará</w:t>
      </w:r>
      <w:r w:rsidRPr="00A731FE">
        <w:rPr>
          <w:rFonts w:cs="Arial"/>
          <w:sz w:val="22"/>
          <w:szCs w:val="22"/>
        </w:rPr>
        <w:t xml:space="preserve"> automáticamente </w:t>
      </w:r>
      <w:r>
        <w:rPr>
          <w:rFonts w:cs="Arial"/>
          <w:sz w:val="22"/>
          <w:szCs w:val="22"/>
        </w:rPr>
        <w:t xml:space="preserve">un </w:t>
      </w:r>
      <w:r w:rsidRPr="00A731FE">
        <w:rPr>
          <w:rFonts w:cs="Arial"/>
          <w:sz w:val="22"/>
          <w:szCs w:val="22"/>
        </w:rPr>
        <w:t xml:space="preserve">correo de </w:t>
      </w:r>
      <w:r>
        <w:rPr>
          <w:rFonts w:cs="Arial"/>
          <w:sz w:val="22"/>
          <w:szCs w:val="22"/>
        </w:rPr>
        <w:t>aviso a OOLL MPE (provincia) y a</w:t>
      </w:r>
      <w:r w:rsidRPr="00A731FE">
        <w:rPr>
          <w:rFonts w:cs="Arial"/>
          <w:sz w:val="22"/>
          <w:szCs w:val="22"/>
        </w:rPr>
        <w:t xml:space="preserve">l CNSI, con la información de la solicitud, provincia, central, registros y fechas de los trabajos. La información asociada a estos trabajos se podrá consultar en NEON desde la pestaña </w:t>
      </w:r>
      <w:r>
        <w:rPr>
          <w:rFonts w:cs="Arial"/>
          <w:sz w:val="22"/>
          <w:szCs w:val="22"/>
        </w:rPr>
        <w:t>“</w:t>
      </w:r>
      <w:r w:rsidRPr="004B6C46">
        <w:rPr>
          <w:rFonts w:cs="Arial"/>
          <w:sz w:val="22"/>
          <w:szCs w:val="22"/>
        </w:rPr>
        <w:t>Trabajos</w:t>
      </w:r>
      <w:r>
        <w:rPr>
          <w:rFonts w:cs="Arial"/>
          <w:sz w:val="22"/>
          <w:szCs w:val="22"/>
        </w:rPr>
        <w:t>”</w:t>
      </w:r>
      <w:r w:rsidRPr="00A731FE">
        <w:rPr>
          <w:rFonts w:cs="Arial"/>
          <w:sz w:val="22"/>
          <w:szCs w:val="22"/>
        </w:rPr>
        <w:t xml:space="preserve"> en </w:t>
      </w:r>
      <w:r>
        <w:rPr>
          <w:rFonts w:cs="Arial"/>
          <w:sz w:val="22"/>
          <w:szCs w:val="22"/>
        </w:rPr>
        <w:t>“</w:t>
      </w:r>
      <w:r w:rsidRPr="00A731FE">
        <w:rPr>
          <w:rFonts w:cs="Arial"/>
          <w:sz w:val="22"/>
          <w:szCs w:val="22"/>
        </w:rPr>
        <w:t>Mantenimiento/Consulta</w:t>
      </w:r>
      <w:r>
        <w:rPr>
          <w:rFonts w:cs="Arial"/>
          <w:sz w:val="22"/>
          <w:szCs w:val="22"/>
        </w:rPr>
        <w:t>”</w:t>
      </w:r>
      <w:r w:rsidRPr="00A731FE">
        <w:rPr>
          <w:rFonts w:cs="Arial"/>
          <w:sz w:val="22"/>
          <w:szCs w:val="22"/>
        </w:rPr>
        <w:t xml:space="preserve">. Dentro de </w:t>
      </w:r>
      <w:r>
        <w:rPr>
          <w:rFonts w:cs="Arial"/>
          <w:sz w:val="22"/>
          <w:szCs w:val="22"/>
        </w:rPr>
        <w:t>“</w:t>
      </w:r>
      <w:r w:rsidRPr="00A731FE">
        <w:rPr>
          <w:rFonts w:cs="Arial"/>
          <w:sz w:val="22"/>
          <w:szCs w:val="22"/>
        </w:rPr>
        <w:t>Trabajos</w:t>
      </w:r>
      <w:r>
        <w:rPr>
          <w:rFonts w:cs="Arial"/>
          <w:sz w:val="22"/>
          <w:szCs w:val="22"/>
        </w:rPr>
        <w:t>”</w:t>
      </w:r>
      <w:r w:rsidRPr="00A731FE">
        <w:rPr>
          <w:rFonts w:cs="Arial"/>
          <w:sz w:val="22"/>
          <w:szCs w:val="22"/>
        </w:rPr>
        <w:t xml:space="preserve"> </w:t>
      </w:r>
      <w:r w:rsidR="009975E2">
        <w:rPr>
          <w:rFonts w:cs="Arial"/>
          <w:sz w:val="22"/>
          <w:szCs w:val="22"/>
        </w:rPr>
        <w:t>se encuentran</w:t>
      </w:r>
      <w:r w:rsidRPr="00A731FE">
        <w:rPr>
          <w:rFonts w:cs="Arial"/>
          <w:sz w:val="22"/>
          <w:szCs w:val="22"/>
        </w:rPr>
        <w:t xml:space="preserve"> varias pestañas donde figura toda la documentación.</w:t>
      </w:r>
    </w:p>
    <w:p w14:paraId="49211DB9" w14:textId="77777777" w:rsidR="000D2743" w:rsidRPr="00A731FE" w:rsidRDefault="000D2743" w:rsidP="00121C81">
      <w:pPr>
        <w:widowControl/>
        <w:spacing w:after="160" w:line="240" w:lineRule="exact"/>
        <w:rPr>
          <w:rFonts w:cs="Arial"/>
          <w:sz w:val="22"/>
          <w:szCs w:val="22"/>
        </w:rPr>
      </w:pPr>
      <w:r w:rsidRPr="00A731FE">
        <w:rPr>
          <w:rFonts w:cs="Arial"/>
          <w:sz w:val="22"/>
          <w:szCs w:val="22"/>
        </w:rPr>
        <w:t>El Operador deberá informar:</w:t>
      </w: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295"/>
      </w:tblGrid>
      <w:tr w:rsidR="000D2743" w14:paraId="52E4CED3" w14:textId="77777777" w:rsidTr="001C20ED">
        <w:trPr>
          <w:trHeight w:val="1882"/>
        </w:trPr>
        <w:tc>
          <w:tcPr>
            <w:tcW w:w="7295" w:type="dxa"/>
          </w:tcPr>
          <w:p w14:paraId="167E18C1" w14:textId="77777777" w:rsidR="000D2743" w:rsidRPr="00331D91" w:rsidRDefault="000D2743" w:rsidP="00EE130F">
            <w:pPr>
              <w:widowControl/>
              <w:numPr>
                <w:ilvl w:val="0"/>
                <w:numId w:val="35"/>
              </w:numPr>
              <w:tabs>
                <w:tab w:val="clear" w:pos="567"/>
                <w:tab w:val="clear" w:pos="1069"/>
                <w:tab w:val="num" w:pos="459"/>
              </w:tabs>
              <w:spacing w:before="120" w:after="60"/>
              <w:ind w:left="460" w:hanging="284"/>
              <w:rPr>
                <w:rFonts w:cs="Arial"/>
                <w:sz w:val="22"/>
                <w:szCs w:val="22"/>
              </w:rPr>
            </w:pPr>
            <w:r w:rsidRPr="00A731FE">
              <w:rPr>
                <w:rFonts w:cs="Arial"/>
                <w:sz w:val="22"/>
                <w:szCs w:val="22"/>
              </w:rPr>
              <w:t>Empresa que va a realizar la obra.</w:t>
            </w:r>
          </w:p>
          <w:p w14:paraId="7E884FB8"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A731FE">
              <w:rPr>
                <w:rFonts w:cs="Arial"/>
                <w:sz w:val="22"/>
                <w:szCs w:val="22"/>
              </w:rPr>
              <w:t>Fecha Inicio y finalización de trabajos.</w:t>
            </w:r>
          </w:p>
          <w:p w14:paraId="4E673B1B"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A731FE">
              <w:rPr>
                <w:rFonts w:cs="Arial"/>
                <w:sz w:val="22"/>
                <w:szCs w:val="22"/>
              </w:rPr>
              <w:t>Lista de CR donde van a realizar los trabajos.</w:t>
            </w:r>
          </w:p>
          <w:p w14:paraId="69535EFC"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A731FE">
              <w:rPr>
                <w:rFonts w:cs="Arial"/>
                <w:sz w:val="22"/>
                <w:szCs w:val="22"/>
              </w:rPr>
              <w:t>Trabajadores: Nombre y apellidos y NIF.</w:t>
            </w:r>
          </w:p>
          <w:p w14:paraId="3E6FE421"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A731FE">
              <w:rPr>
                <w:rFonts w:cs="Arial"/>
                <w:sz w:val="22"/>
                <w:szCs w:val="22"/>
              </w:rPr>
              <w:t>Responsable: Nombre y apellidos, NIF y teléfono.</w:t>
            </w:r>
          </w:p>
          <w:p w14:paraId="658FA61F" w14:textId="77777777" w:rsidR="000D2743" w:rsidRDefault="000D2743" w:rsidP="00EE130F">
            <w:pPr>
              <w:widowControl/>
              <w:numPr>
                <w:ilvl w:val="0"/>
                <w:numId w:val="35"/>
              </w:numPr>
              <w:tabs>
                <w:tab w:val="clear" w:pos="567"/>
                <w:tab w:val="clear" w:pos="1069"/>
                <w:tab w:val="num" w:pos="459"/>
              </w:tabs>
              <w:spacing w:after="60"/>
              <w:ind w:left="459" w:hanging="283"/>
              <w:rPr>
                <w:rFonts w:cs="Arial"/>
                <w:szCs w:val="22"/>
              </w:rPr>
            </w:pPr>
            <w:r w:rsidRPr="00A731FE">
              <w:rPr>
                <w:rFonts w:cs="Arial"/>
                <w:sz w:val="22"/>
                <w:szCs w:val="22"/>
              </w:rPr>
              <w:t>Documentación de Permisos de obras y partes de seguridad.</w:t>
            </w:r>
          </w:p>
        </w:tc>
      </w:tr>
    </w:tbl>
    <w:p w14:paraId="2EDF4D25" w14:textId="77777777" w:rsidR="000D2743" w:rsidRPr="00A731FE" w:rsidRDefault="000D2743" w:rsidP="00121C81">
      <w:pPr>
        <w:widowControl/>
        <w:tabs>
          <w:tab w:val="clear" w:pos="567"/>
        </w:tabs>
        <w:autoSpaceDE w:val="0"/>
        <w:autoSpaceDN w:val="0"/>
        <w:adjustRightInd w:val="0"/>
        <w:spacing w:before="120" w:after="160"/>
        <w:rPr>
          <w:rFonts w:cs="Arial"/>
          <w:sz w:val="22"/>
          <w:szCs w:val="22"/>
        </w:rPr>
      </w:pPr>
      <w:r w:rsidRPr="00A731FE">
        <w:rPr>
          <w:rFonts w:cs="Arial"/>
          <w:sz w:val="22"/>
          <w:szCs w:val="22"/>
        </w:rPr>
        <w:t xml:space="preserve">El Operador gestionará los permisos para los trabajos de tendido de su red cumpliendo la </w:t>
      </w:r>
      <w:r w:rsidR="009975E2">
        <w:rPr>
          <w:rFonts w:cs="Arial"/>
          <w:sz w:val="22"/>
          <w:szCs w:val="22"/>
        </w:rPr>
        <w:t>N</w:t>
      </w:r>
      <w:r w:rsidRPr="00A731FE">
        <w:rPr>
          <w:rFonts w:cs="Arial"/>
          <w:sz w:val="22"/>
          <w:szCs w:val="22"/>
        </w:rPr>
        <w:t>ormativa</w:t>
      </w:r>
      <w:r w:rsidR="009975E2">
        <w:rPr>
          <w:rFonts w:cs="Arial"/>
          <w:sz w:val="22"/>
          <w:szCs w:val="22"/>
        </w:rPr>
        <w:t xml:space="preserve"> Técnica</w:t>
      </w:r>
      <w:r w:rsidRPr="00A731FE">
        <w:rPr>
          <w:rFonts w:cs="Arial"/>
          <w:sz w:val="22"/>
          <w:szCs w:val="22"/>
        </w:rPr>
        <w:t xml:space="preserve"> </w:t>
      </w:r>
      <w:r w:rsidR="00611704">
        <w:rPr>
          <w:rFonts w:cs="Arial"/>
          <w:sz w:val="22"/>
          <w:szCs w:val="22"/>
        </w:rPr>
        <w:t>de la oferta</w:t>
      </w:r>
      <w:r w:rsidR="009975E2">
        <w:rPr>
          <w:rFonts w:cs="Arial"/>
          <w:sz w:val="22"/>
          <w:szCs w:val="22"/>
        </w:rPr>
        <w:t>,</w:t>
      </w:r>
      <w:r w:rsidRPr="00A731FE">
        <w:rPr>
          <w:rFonts w:cs="Arial"/>
          <w:sz w:val="22"/>
          <w:szCs w:val="22"/>
        </w:rPr>
        <w:t xml:space="preserve"> y los cargará en NEON en el trabajo asociado </w:t>
      </w:r>
      <w:r>
        <w:rPr>
          <w:rFonts w:cs="Arial"/>
          <w:sz w:val="22"/>
          <w:szCs w:val="22"/>
        </w:rPr>
        <w:t>a</w:t>
      </w:r>
      <w:r w:rsidRPr="00A731FE">
        <w:rPr>
          <w:rFonts w:cs="Arial"/>
          <w:sz w:val="22"/>
          <w:szCs w:val="22"/>
        </w:rPr>
        <w:t xml:space="preserve"> la solicitud. Los </w:t>
      </w:r>
      <w:r w:rsidRPr="00A731FE">
        <w:rPr>
          <w:rFonts w:cs="Arial"/>
          <w:b/>
          <w:sz w:val="22"/>
          <w:szCs w:val="22"/>
        </w:rPr>
        <w:t xml:space="preserve">partes de seguridad o los permisos </w:t>
      </w:r>
      <w:r w:rsidRPr="00A731FE">
        <w:rPr>
          <w:rFonts w:cs="Arial"/>
          <w:sz w:val="22"/>
          <w:szCs w:val="22"/>
        </w:rPr>
        <w:t xml:space="preserve">que el </w:t>
      </w:r>
      <w:r>
        <w:rPr>
          <w:rFonts w:cs="Arial"/>
          <w:sz w:val="22"/>
          <w:szCs w:val="22"/>
        </w:rPr>
        <w:t>Operador</w:t>
      </w:r>
      <w:r w:rsidRPr="00A731FE">
        <w:rPr>
          <w:rFonts w:cs="Arial"/>
          <w:sz w:val="22"/>
          <w:szCs w:val="22"/>
        </w:rPr>
        <w:t xml:space="preserve"> debe cumplimentar al realizar trabajos en los registros</w:t>
      </w:r>
      <w:r w:rsidR="009975E2">
        <w:rPr>
          <w:rFonts w:cs="Arial"/>
          <w:sz w:val="22"/>
          <w:szCs w:val="22"/>
        </w:rPr>
        <w:t>,</w:t>
      </w:r>
      <w:r w:rsidRPr="00A731FE">
        <w:rPr>
          <w:rFonts w:cs="Arial"/>
          <w:sz w:val="22"/>
          <w:szCs w:val="22"/>
        </w:rPr>
        <w:t xml:space="preserve"> debe cargarlos en NEON asociados a la solicitud. Si no son necesarios el Operador de</w:t>
      </w:r>
      <w:r>
        <w:rPr>
          <w:rFonts w:cs="Arial"/>
          <w:sz w:val="22"/>
          <w:szCs w:val="22"/>
        </w:rPr>
        <w:t>berá indicarlo en un documento.</w:t>
      </w:r>
    </w:p>
    <w:p w14:paraId="479F4BC6" w14:textId="77777777" w:rsidR="000D2743" w:rsidRPr="00A731FE" w:rsidRDefault="000D2743" w:rsidP="00121C81">
      <w:pPr>
        <w:widowControl/>
        <w:tabs>
          <w:tab w:val="clear" w:pos="567"/>
        </w:tabs>
        <w:autoSpaceDE w:val="0"/>
        <w:autoSpaceDN w:val="0"/>
        <w:adjustRightInd w:val="0"/>
        <w:spacing w:after="160"/>
        <w:rPr>
          <w:rFonts w:cs="Arial"/>
          <w:sz w:val="22"/>
          <w:szCs w:val="22"/>
        </w:rPr>
      </w:pPr>
      <w:r w:rsidRPr="00A731FE">
        <w:rPr>
          <w:rFonts w:cs="Arial"/>
          <w:sz w:val="22"/>
          <w:szCs w:val="22"/>
        </w:rPr>
        <w:lastRenderedPageBreak/>
        <w:t xml:space="preserve">Si alguna </w:t>
      </w:r>
      <w:r w:rsidR="009975E2">
        <w:rPr>
          <w:rFonts w:cs="Arial"/>
          <w:sz w:val="22"/>
          <w:szCs w:val="22"/>
        </w:rPr>
        <w:t>c</w:t>
      </w:r>
      <w:r w:rsidRPr="00A731FE">
        <w:rPr>
          <w:rFonts w:cs="Arial"/>
          <w:sz w:val="22"/>
          <w:szCs w:val="22"/>
        </w:rPr>
        <w:t xml:space="preserve">omunidad de propietarios u </w:t>
      </w:r>
      <w:r w:rsidR="009975E2">
        <w:rPr>
          <w:rFonts w:cs="Arial"/>
          <w:sz w:val="22"/>
          <w:szCs w:val="22"/>
        </w:rPr>
        <w:t>o</w:t>
      </w:r>
      <w:r w:rsidRPr="00A731FE">
        <w:rPr>
          <w:rFonts w:cs="Arial"/>
          <w:sz w:val="22"/>
          <w:szCs w:val="22"/>
        </w:rPr>
        <w:t xml:space="preserve">rganismo público requiriera un certificado que acredite </w:t>
      </w:r>
      <w:r w:rsidR="009975E2">
        <w:rPr>
          <w:rFonts w:cs="Arial"/>
          <w:sz w:val="22"/>
          <w:szCs w:val="22"/>
        </w:rPr>
        <w:t>que</w:t>
      </w:r>
      <w:r w:rsidRPr="00A731FE">
        <w:rPr>
          <w:rFonts w:cs="Arial"/>
          <w:sz w:val="22"/>
          <w:szCs w:val="22"/>
        </w:rPr>
        <w:t xml:space="preserve"> Operador está autorizado al uso de las infraestructuras que figuran en la SUC, el </w:t>
      </w:r>
      <w:r>
        <w:rPr>
          <w:rFonts w:cs="Arial"/>
          <w:sz w:val="22"/>
          <w:szCs w:val="22"/>
        </w:rPr>
        <w:t>Operador</w:t>
      </w:r>
      <w:r w:rsidRPr="00A731FE">
        <w:rPr>
          <w:rFonts w:cs="Arial"/>
          <w:sz w:val="22"/>
          <w:szCs w:val="22"/>
        </w:rPr>
        <w:t xml:space="preserve"> deberá solicitar</w:t>
      </w:r>
      <w:r w:rsidR="009975E2">
        <w:rPr>
          <w:rFonts w:cs="Arial"/>
          <w:sz w:val="22"/>
          <w:szCs w:val="22"/>
        </w:rPr>
        <w:t>lo</w:t>
      </w:r>
      <w:r w:rsidRPr="00A731FE">
        <w:rPr>
          <w:rFonts w:cs="Arial"/>
          <w:sz w:val="22"/>
          <w:szCs w:val="22"/>
        </w:rPr>
        <w:t xml:space="preserve"> a través de los contactos comerciales (SPON). </w:t>
      </w:r>
    </w:p>
    <w:p w14:paraId="452AC1C6" w14:textId="7347434F" w:rsidR="000D2743" w:rsidRPr="0019670E" w:rsidRDefault="00FB7F2B" w:rsidP="00BD60E4">
      <w:pPr>
        <w:pStyle w:val="Ttulo4"/>
      </w:pPr>
      <w:bookmarkStart w:id="131" w:name="_Toc96941412"/>
      <w:r>
        <w:t xml:space="preserve">INCIDENCIAS EN MANTENIMIENTO </w:t>
      </w:r>
      <w:r w:rsidRPr="0019670E">
        <w:t>QUE REQUIERAN ACTUACIÓN INMEDIATA</w:t>
      </w:r>
      <w:bookmarkEnd w:id="131"/>
    </w:p>
    <w:p w14:paraId="1458906A" w14:textId="5E20C464" w:rsidR="000D2743" w:rsidRPr="00A731FE" w:rsidRDefault="000D2743" w:rsidP="00121C81">
      <w:pPr>
        <w:widowControl/>
        <w:tabs>
          <w:tab w:val="clear" w:pos="567"/>
        </w:tabs>
        <w:spacing w:after="160"/>
        <w:rPr>
          <w:rFonts w:cs="Arial"/>
          <w:sz w:val="22"/>
          <w:szCs w:val="22"/>
        </w:rPr>
      </w:pPr>
      <w:r w:rsidRPr="00A731FE">
        <w:rPr>
          <w:rFonts w:cs="Arial"/>
          <w:sz w:val="22"/>
          <w:szCs w:val="22"/>
        </w:rPr>
        <w:t xml:space="preserve">En caso de otras urgencias que requieran actuación inmediata y no puedan esperar el plazo de aviso del alta de trabajos (peligro para las personas o rotura de cables), el </w:t>
      </w:r>
      <w:r>
        <w:rPr>
          <w:rFonts w:cs="Arial"/>
          <w:sz w:val="22"/>
          <w:szCs w:val="22"/>
        </w:rPr>
        <w:t>Operador</w:t>
      </w:r>
      <w:r w:rsidRPr="00A731FE">
        <w:rPr>
          <w:rFonts w:cs="Arial"/>
          <w:sz w:val="22"/>
          <w:szCs w:val="22"/>
        </w:rPr>
        <w:t xml:space="preserve"> podrá contactar con el CNSI </w:t>
      </w:r>
      <w:r w:rsidRPr="006C2931">
        <w:rPr>
          <w:rFonts w:cs="Arial"/>
          <w:sz w:val="22"/>
          <w:szCs w:val="22"/>
        </w:rPr>
        <w:t>a través de correo</w:t>
      </w:r>
      <w:r w:rsidRPr="00A731FE">
        <w:rPr>
          <w:rFonts w:cs="Arial"/>
          <w:sz w:val="22"/>
          <w:szCs w:val="22"/>
        </w:rPr>
        <w:t xml:space="preserve"> (</w:t>
      </w:r>
      <w:hyperlink r:id="rId42" w:history="1">
        <w:r w:rsidRPr="00A731FE">
          <w:rPr>
            <w:rFonts w:cs="Arial"/>
            <w:sz w:val="22"/>
            <w:szCs w:val="22"/>
          </w:rPr>
          <w:t>opercioscnsi@telefonica</w:t>
        </w:r>
        <w:r w:rsidR="00FC29AD">
          <w:rPr>
            <w:rFonts w:cs="Arial"/>
            <w:sz w:val="22"/>
            <w:szCs w:val="22"/>
          </w:rPr>
          <w:t>.com</w:t>
        </w:r>
      </w:hyperlink>
      <w:r w:rsidRPr="00A731FE">
        <w:rPr>
          <w:rFonts w:cs="Arial"/>
          <w:sz w:val="22"/>
          <w:szCs w:val="22"/>
        </w:rPr>
        <w:t>)</w:t>
      </w:r>
      <w:r>
        <w:rPr>
          <w:rFonts w:cs="Arial"/>
          <w:sz w:val="22"/>
          <w:szCs w:val="22"/>
        </w:rPr>
        <w:t>.</w:t>
      </w:r>
      <w:r w:rsidRPr="00A731FE">
        <w:rPr>
          <w:rFonts w:cs="Arial"/>
          <w:sz w:val="22"/>
          <w:szCs w:val="22"/>
        </w:rPr>
        <w:t xml:space="preserve"> El CNSI tiene presencia 24h para que la urgencia sea atendida en el menor tiempo posible. Sólo en casos de máxima gravedad el Operador podrá utilizar además el teléfono de atención del CNSI: </w:t>
      </w:r>
      <w:r w:rsidRPr="00774270">
        <w:rPr>
          <w:rFonts w:cs="Arial"/>
          <w:b/>
          <w:sz w:val="22"/>
          <w:szCs w:val="22"/>
        </w:rPr>
        <w:t>900 300 064</w:t>
      </w:r>
      <w:r w:rsidRPr="00A731FE">
        <w:rPr>
          <w:rFonts w:cs="Arial"/>
          <w:sz w:val="22"/>
          <w:szCs w:val="22"/>
        </w:rPr>
        <w:t xml:space="preserve">. El Operador tendrá que identificar el código </w:t>
      </w:r>
      <w:r>
        <w:rPr>
          <w:rFonts w:cs="Arial"/>
          <w:sz w:val="22"/>
          <w:szCs w:val="22"/>
        </w:rPr>
        <w:t>MIGA</w:t>
      </w:r>
      <w:r w:rsidRPr="00A731FE">
        <w:rPr>
          <w:rFonts w:cs="Arial"/>
          <w:sz w:val="22"/>
          <w:szCs w:val="22"/>
        </w:rPr>
        <w:t xml:space="preserve"> de la central, tipo de incidencia y localización, nº de cámara, arqueta o poste afectado, persona de contacto y teléfono del Operador. El Operador deberá cargar </w:t>
      </w:r>
      <w:r w:rsidR="009975E2" w:rsidRPr="00A731FE">
        <w:rPr>
          <w:rFonts w:cs="Arial"/>
          <w:sz w:val="22"/>
          <w:szCs w:val="22"/>
        </w:rPr>
        <w:t xml:space="preserve">a posteriori </w:t>
      </w:r>
      <w:r w:rsidRPr="00A731FE">
        <w:rPr>
          <w:rFonts w:cs="Arial"/>
          <w:sz w:val="22"/>
          <w:szCs w:val="22"/>
        </w:rPr>
        <w:t>un alta de trabajos informando dónde ha trabajado.</w:t>
      </w:r>
    </w:p>
    <w:p w14:paraId="24A8F0ED" w14:textId="5AEFF906" w:rsidR="000D2743" w:rsidRPr="00A731FE" w:rsidRDefault="000D2743" w:rsidP="00BD60E4">
      <w:pPr>
        <w:pStyle w:val="Ttulo3"/>
      </w:pPr>
      <w:bookmarkStart w:id="132" w:name="_Toc346607966"/>
      <w:bookmarkStart w:id="133" w:name="_Toc96941413"/>
      <w:r w:rsidRPr="00A731FE">
        <w:t>MANTENIMIENTO CORRECTIVO (AVERÍAS)</w:t>
      </w:r>
      <w:bookmarkEnd w:id="132"/>
      <w:bookmarkEnd w:id="133"/>
    </w:p>
    <w:p w14:paraId="002F7357" w14:textId="111FDEB3" w:rsidR="000D2743" w:rsidRPr="009B5D26" w:rsidRDefault="000D2743" w:rsidP="00121C81">
      <w:pPr>
        <w:widowControl/>
        <w:spacing w:after="160"/>
        <w:rPr>
          <w:b/>
          <w:color w:val="000000"/>
          <w:sz w:val="22"/>
        </w:rPr>
      </w:pPr>
      <w:r w:rsidRPr="00F94643">
        <w:rPr>
          <w:rFonts w:cs="Arial"/>
          <w:color w:val="000000"/>
          <w:sz w:val="22"/>
          <w:szCs w:val="22"/>
        </w:rPr>
        <w:t>El Operador debe informar</w:t>
      </w:r>
      <w:r w:rsidRPr="00A731FE">
        <w:rPr>
          <w:rFonts w:cs="Arial"/>
          <w:color w:val="000000"/>
          <w:sz w:val="22"/>
          <w:szCs w:val="22"/>
        </w:rPr>
        <w:t xml:space="preserve"> en la incidencia asociada a la solicitud</w:t>
      </w:r>
      <w:r w:rsidR="00F94643">
        <w:rPr>
          <w:rFonts w:cs="Arial"/>
          <w:color w:val="000000"/>
          <w:sz w:val="22"/>
          <w:szCs w:val="22"/>
        </w:rPr>
        <w:t xml:space="preserve">, seleccionando el </w:t>
      </w:r>
      <w:r w:rsidR="00F94643" w:rsidRPr="00737DB9">
        <w:rPr>
          <w:rFonts w:cs="Arial"/>
          <w:b/>
          <w:color w:val="000000"/>
          <w:sz w:val="22"/>
          <w:szCs w:val="22"/>
        </w:rPr>
        <w:t>Tipo</w:t>
      </w:r>
      <w:r w:rsidRPr="00737DB9">
        <w:rPr>
          <w:rFonts w:cs="Arial"/>
          <w:b/>
          <w:color w:val="000000"/>
          <w:sz w:val="22"/>
          <w:szCs w:val="22"/>
        </w:rPr>
        <w:t>:</w:t>
      </w:r>
      <w:r w:rsidR="00B6100C" w:rsidRPr="00737DB9">
        <w:rPr>
          <w:rFonts w:cs="Arial"/>
          <w:b/>
          <w:color w:val="000000"/>
          <w:sz w:val="22"/>
          <w:szCs w:val="22"/>
        </w:rPr>
        <w:t xml:space="preserve"> AVERIA INFRAESTRUCTURAS:</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7371"/>
      </w:tblGrid>
      <w:tr w:rsidR="000D2743" w14:paraId="17FD03F4" w14:textId="77777777" w:rsidTr="009B5D26">
        <w:trPr>
          <w:trHeight w:val="2132"/>
        </w:trPr>
        <w:tc>
          <w:tcPr>
            <w:tcW w:w="7371" w:type="dxa"/>
          </w:tcPr>
          <w:p w14:paraId="37688FC5" w14:textId="77777777" w:rsidR="00B6100C" w:rsidRDefault="00B6100C" w:rsidP="00EE130F">
            <w:pPr>
              <w:widowControl/>
              <w:numPr>
                <w:ilvl w:val="0"/>
                <w:numId w:val="35"/>
              </w:numPr>
              <w:tabs>
                <w:tab w:val="clear" w:pos="567"/>
                <w:tab w:val="clear" w:pos="1069"/>
                <w:tab w:val="num" w:pos="459"/>
              </w:tabs>
              <w:spacing w:before="120" w:after="60"/>
              <w:ind w:left="460" w:hanging="284"/>
              <w:rPr>
                <w:rFonts w:cs="Arial"/>
                <w:sz w:val="22"/>
                <w:szCs w:val="22"/>
              </w:rPr>
            </w:pPr>
            <w:r>
              <w:rPr>
                <w:rFonts w:cs="Arial"/>
                <w:sz w:val="22"/>
                <w:szCs w:val="22"/>
              </w:rPr>
              <w:t>Nº  de Solicitud</w:t>
            </w:r>
          </w:p>
          <w:p w14:paraId="41605721" w14:textId="77777777" w:rsidR="00B6100C" w:rsidRPr="00B6100C" w:rsidRDefault="000D2743" w:rsidP="00EE130F">
            <w:pPr>
              <w:widowControl/>
              <w:numPr>
                <w:ilvl w:val="0"/>
                <w:numId w:val="35"/>
              </w:numPr>
              <w:tabs>
                <w:tab w:val="clear" w:pos="567"/>
                <w:tab w:val="clear" w:pos="1069"/>
                <w:tab w:val="num" w:pos="459"/>
              </w:tabs>
              <w:spacing w:before="120" w:after="60"/>
              <w:ind w:left="460" w:hanging="284"/>
              <w:rPr>
                <w:rFonts w:cs="Arial"/>
                <w:sz w:val="22"/>
                <w:szCs w:val="22"/>
              </w:rPr>
            </w:pPr>
            <w:r w:rsidRPr="00331D91">
              <w:rPr>
                <w:rFonts w:cs="Arial"/>
                <w:sz w:val="22"/>
                <w:szCs w:val="22"/>
              </w:rPr>
              <w:t>Datos de contacto del Operador.</w:t>
            </w:r>
          </w:p>
          <w:p w14:paraId="27FB57B2"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Provincia.</w:t>
            </w:r>
          </w:p>
          <w:p w14:paraId="705FFECF"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Central (código MIGA).</w:t>
            </w:r>
          </w:p>
          <w:p w14:paraId="2DBF3F6A"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Registros en incidencia.</w:t>
            </w:r>
          </w:p>
          <w:p w14:paraId="1CF094DC"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Observaciones (200 caracteres de límite).</w:t>
            </w:r>
          </w:p>
          <w:p w14:paraId="548B7D1C" w14:textId="77777777" w:rsidR="000D2743" w:rsidRPr="00331D91" w:rsidRDefault="000D2743" w:rsidP="00EE130F">
            <w:pPr>
              <w:widowControl/>
              <w:numPr>
                <w:ilvl w:val="0"/>
                <w:numId w:val="35"/>
              </w:numPr>
              <w:tabs>
                <w:tab w:val="clear" w:pos="567"/>
                <w:tab w:val="clear" w:pos="1069"/>
                <w:tab w:val="num" w:pos="459"/>
              </w:tabs>
              <w:spacing w:after="60"/>
              <w:ind w:left="459" w:hanging="283"/>
              <w:rPr>
                <w:rFonts w:cs="Arial"/>
                <w:sz w:val="22"/>
                <w:szCs w:val="22"/>
              </w:rPr>
            </w:pPr>
            <w:r w:rsidRPr="00331D91">
              <w:rPr>
                <w:rFonts w:cs="Arial"/>
                <w:sz w:val="22"/>
                <w:szCs w:val="22"/>
              </w:rPr>
              <w:t>Fichero de texto (opcional) para incluir más explicación.</w:t>
            </w:r>
          </w:p>
          <w:p w14:paraId="064B7610" w14:textId="77777777" w:rsidR="000D2743" w:rsidRPr="00B34DC5" w:rsidRDefault="000D2743" w:rsidP="00EE130F">
            <w:pPr>
              <w:widowControl/>
              <w:numPr>
                <w:ilvl w:val="0"/>
                <w:numId w:val="35"/>
              </w:numPr>
              <w:tabs>
                <w:tab w:val="clear" w:pos="567"/>
                <w:tab w:val="clear" w:pos="1069"/>
                <w:tab w:val="num" w:pos="459"/>
              </w:tabs>
              <w:spacing w:after="60"/>
              <w:ind w:left="459" w:hanging="283"/>
              <w:rPr>
                <w:rFonts w:cs="Arial"/>
                <w:color w:val="000000"/>
                <w:szCs w:val="22"/>
              </w:rPr>
            </w:pPr>
            <w:r w:rsidRPr="00331D91">
              <w:rPr>
                <w:rFonts w:cs="Arial"/>
                <w:sz w:val="22"/>
                <w:szCs w:val="22"/>
              </w:rPr>
              <w:t>Fichero con Fotos (opcional).</w:t>
            </w:r>
          </w:p>
        </w:tc>
      </w:tr>
    </w:tbl>
    <w:p w14:paraId="66AED250" w14:textId="77777777" w:rsidR="000D2743" w:rsidRPr="00A731FE" w:rsidRDefault="000D2743" w:rsidP="00121C81">
      <w:pPr>
        <w:widowControl/>
        <w:spacing w:before="120" w:after="160"/>
        <w:rPr>
          <w:rFonts w:cs="Arial"/>
          <w:color w:val="000000"/>
          <w:sz w:val="22"/>
          <w:szCs w:val="22"/>
        </w:rPr>
      </w:pPr>
      <w:r w:rsidRPr="00A731FE">
        <w:rPr>
          <w:rFonts w:cs="Arial"/>
          <w:color w:val="000000"/>
          <w:sz w:val="22"/>
          <w:szCs w:val="22"/>
        </w:rPr>
        <w:t>En el fichero de texto debe informar con precisión de la incidencia (avería)</w:t>
      </w:r>
      <w:r>
        <w:rPr>
          <w:rFonts w:cs="Arial"/>
          <w:color w:val="000000"/>
          <w:sz w:val="22"/>
          <w:szCs w:val="22"/>
        </w:rPr>
        <w:t>,</w:t>
      </w:r>
      <w:r w:rsidRPr="00A731FE">
        <w:rPr>
          <w:rFonts w:cs="Arial"/>
          <w:color w:val="000000"/>
          <w:sz w:val="22"/>
          <w:szCs w:val="22"/>
        </w:rPr>
        <w:t xml:space="preserve"> distancia donde está el conducto obstruido desde las CR o arquetas y datos del subcon</w:t>
      </w:r>
      <w:r w:rsidR="00077A4F">
        <w:rPr>
          <w:rFonts w:cs="Arial"/>
          <w:color w:val="000000"/>
          <w:sz w:val="22"/>
          <w:szCs w:val="22"/>
        </w:rPr>
        <w:t>ducto ocupado por el Operador.</w:t>
      </w:r>
    </w:p>
    <w:p w14:paraId="5BC72579" w14:textId="77777777" w:rsidR="000D2743" w:rsidRPr="00A731FE" w:rsidRDefault="000D2743" w:rsidP="00121C81">
      <w:pPr>
        <w:widowControl/>
        <w:spacing w:after="160"/>
        <w:rPr>
          <w:rFonts w:cs="Arial"/>
          <w:color w:val="000000"/>
          <w:sz w:val="22"/>
          <w:szCs w:val="22"/>
        </w:rPr>
      </w:pPr>
      <w:r w:rsidRPr="00A731FE">
        <w:rPr>
          <w:rFonts w:cs="Arial"/>
          <w:color w:val="000000"/>
          <w:sz w:val="22"/>
          <w:szCs w:val="22"/>
        </w:rPr>
        <w:t>NEON asigna un nº de Incidencia con el siguiente formato:</w:t>
      </w:r>
    </w:p>
    <w:tbl>
      <w:tblPr>
        <w:tblW w:w="0" w:type="auto"/>
        <w:tblInd w:w="4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902"/>
      </w:tblGrid>
      <w:tr w:rsidR="000D2743" w14:paraId="45F01FBF" w14:textId="77777777" w:rsidTr="009B5D26">
        <w:trPr>
          <w:trHeight w:val="2504"/>
        </w:trPr>
        <w:tc>
          <w:tcPr>
            <w:tcW w:w="8902" w:type="dxa"/>
          </w:tcPr>
          <w:p w14:paraId="01F567B4" w14:textId="77777777" w:rsidR="000D2743" w:rsidRPr="003F5CE8" w:rsidRDefault="000D2743" w:rsidP="00EE130F">
            <w:pPr>
              <w:pStyle w:val="Prrafodelista"/>
              <w:widowControl/>
              <w:numPr>
                <w:ilvl w:val="0"/>
                <w:numId w:val="36"/>
              </w:numPr>
              <w:tabs>
                <w:tab w:val="clear" w:pos="567"/>
                <w:tab w:val="left" w:pos="497"/>
              </w:tabs>
              <w:spacing w:before="60" w:after="60"/>
              <w:ind w:left="497" w:right="697" w:hanging="284"/>
              <w:rPr>
                <w:rFonts w:cs="Arial"/>
                <w:szCs w:val="22"/>
              </w:rPr>
            </w:pPr>
            <w:r w:rsidRPr="003F5CE8">
              <w:rPr>
                <w:rFonts w:cs="Arial"/>
                <w:b/>
                <w:bCs/>
                <w:sz w:val="22"/>
                <w:szCs w:val="22"/>
                <w:lang w:val="es-ES_tradnl"/>
              </w:rPr>
              <w:t>Número de incidencia mantenimiento</w:t>
            </w:r>
            <w:r w:rsidRPr="003F5CE8">
              <w:rPr>
                <w:rFonts w:cs="Arial"/>
                <w:sz w:val="22"/>
                <w:szCs w:val="22"/>
                <w:lang w:val="es-ES_tradnl"/>
              </w:rPr>
              <w:t>:</w:t>
            </w:r>
            <w:r w:rsidR="00D90A8B" w:rsidRPr="003F5CE8">
              <w:rPr>
                <w:rFonts w:cs="Arial"/>
                <w:sz w:val="22"/>
                <w:szCs w:val="22"/>
                <w:lang w:val="es-ES_tradnl"/>
              </w:rPr>
              <w:t xml:space="preserve"> </w:t>
            </w:r>
            <w:r w:rsidR="00D90A8B" w:rsidRPr="003F5CE8">
              <w:rPr>
                <w:rFonts w:cs="Arial"/>
                <w:sz w:val="22"/>
                <w:szCs w:val="22"/>
              </w:rPr>
              <w:t>xxxMANWxxxx</w:t>
            </w:r>
            <w:r w:rsidRPr="003F5CE8">
              <w:rPr>
                <w:rFonts w:cs="Arial"/>
                <w:sz w:val="22"/>
                <w:szCs w:val="22"/>
              </w:rPr>
              <w:t xml:space="preserve"> aaaammdd00</w:t>
            </w:r>
          </w:p>
          <w:p w14:paraId="3E982893" w14:textId="77777777" w:rsidR="000D2743" w:rsidRPr="003F5CE8" w:rsidRDefault="000D2743" w:rsidP="00EE130F">
            <w:pPr>
              <w:pStyle w:val="Prrafodelista"/>
              <w:widowControl/>
              <w:numPr>
                <w:ilvl w:val="0"/>
                <w:numId w:val="36"/>
              </w:numPr>
              <w:tabs>
                <w:tab w:val="clear" w:pos="567"/>
                <w:tab w:val="left" w:pos="497"/>
              </w:tabs>
              <w:spacing w:after="60"/>
              <w:ind w:left="497" w:right="699" w:hanging="284"/>
              <w:rPr>
                <w:rFonts w:cs="Arial"/>
                <w:szCs w:val="22"/>
              </w:rPr>
            </w:pPr>
            <w:r w:rsidRPr="003F5CE8">
              <w:rPr>
                <w:rFonts w:cs="Arial"/>
                <w:sz w:val="22"/>
                <w:szCs w:val="22"/>
              </w:rPr>
              <w:t>Código Operador (3 dígitos).</w:t>
            </w:r>
          </w:p>
          <w:p w14:paraId="6E59747B" w14:textId="77777777" w:rsidR="000D2743" w:rsidRPr="003F5CE8" w:rsidRDefault="000D2743"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3F5CE8">
              <w:rPr>
                <w:rFonts w:cs="Arial"/>
                <w:sz w:val="22"/>
                <w:szCs w:val="22"/>
              </w:rPr>
              <w:t>“MAN” (cadena fija de tres caracteres, que indica que es incidencia en mantenimiento).</w:t>
            </w:r>
          </w:p>
          <w:p w14:paraId="78D684CC" w14:textId="77777777" w:rsidR="000D2743" w:rsidRPr="003F5CE8" w:rsidRDefault="000D2743" w:rsidP="00EE130F">
            <w:pPr>
              <w:pStyle w:val="Prrafodelista"/>
              <w:widowControl/>
              <w:numPr>
                <w:ilvl w:val="0"/>
                <w:numId w:val="36"/>
              </w:numPr>
              <w:tabs>
                <w:tab w:val="clear" w:pos="567"/>
                <w:tab w:val="left" w:pos="497"/>
              </w:tabs>
              <w:spacing w:after="60"/>
              <w:ind w:left="497" w:right="699" w:hanging="284"/>
              <w:rPr>
                <w:rFonts w:cs="Arial"/>
                <w:szCs w:val="22"/>
              </w:rPr>
            </w:pPr>
            <w:r w:rsidRPr="003F5CE8">
              <w:rPr>
                <w:rFonts w:cs="Arial"/>
                <w:sz w:val="22"/>
                <w:szCs w:val="22"/>
              </w:rPr>
              <w:t>W (cadena fija, indicando que la solicitud se ha recibido vía web).</w:t>
            </w:r>
          </w:p>
          <w:p w14:paraId="58B17886" w14:textId="77777777" w:rsidR="000D2743" w:rsidRPr="003F5CE8" w:rsidRDefault="000D2743"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3F5CE8">
              <w:rPr>
                <w:rFonts w:cs="Arial"/>
                <w:sz w:val="22"/>
                <w:szCs w:val="22"/>
              </w:rPr>
              <w:t>Número de 4 dígitos secuencial (la secuencia es común para todos los operadores).</w:t>
            </w:r>
          </w:p>
          <w:p w14:paraId="2B69949B" w14:textId="77777777" w:rsidR="000D2743" w:rsidRPr="003F5CE8" w:rsidRDefault="000D2743" w:rsidP="00EE130F">
            <w:pPr>
              <w:pStyle w:val="Prrafodelista"/>
              <w:widowControl/>
              <w:numPr>
                <w:ilvl w:val="0"/>
                <w:numId w:val="36"/>
              </w:numPr>
              <w:tabs>
                <w:tab w:val="clear" w:pos="567"/>
                <w:tab w:val="left" w:pos="497"/>
                <w:tab w:val="left" w:pos="10065"/>
              </w:tabs>
              <w:spacing w:after="60"/>
              <w:ind w:left="497" w:right="27" w:hanging="284"/>
              <w:rPr>
                <w:rFonts w:cs="Arial"/>
                <w:szCs w:val="22"/>
              </w:rPr>
            </w:pPr>
            <w:r w:rsidRPr="003F5CE8">
              <w:rPr>
                <w:rFonts w:cs="Arial"/>
                <w:sz w:val="22"/>
                <w:szCs w:val="22"/>
              </w:rPr>
              <w:t>Fecha de solicitud (aaaammdd).</w:t>
            </w:r>
          </w:p>
          <w:p w14:paraId="0C76D5AE" w14:textId="77777777" w:rsidR="000D2743" w:rsidRPr="003F5CE8" w:rsidRDefault="000D2743" w:rsidP="00EE130F">
            <w:pPr>
              <w:pStyle w:val="Prrafodelista"/>
              <w:widowControl/>
              <w:numPr>
                <w:ilvl w:val="0"/>
                <w:numId w:val="36"/>
              </w:numPr>
              <w:tabs>
                <w:tab w:val="clear" w:pos="567"/>
                <w:tab w:val="left" w:pos="497"/>
                <w:tab w:val="left" w:pos="10065"/>
              </w:tabs>
              <w:spacing w:after="60"/>
              <w:ind w:left="497" w:right="27" w:hanging="284"/>
              <w:rPr>
                <w:rFonts w:cs="Arial"/>
                <w:b/>
                <w:bCs/>
                <w:szCs w:val="22"/>
                <w:lang w:val="es-ES_tradnl"/>
              </w:rPr>
            </w:pPr>
            <w:r w:rsidRPr="003F5CE8">
              <w:rPr>
                <w:rFonts w:cs="Arial"/>
                <w:sz w:val="22"/>
                <w:szCs w:val="22"/>
              </w:rPr>
              <w:t>00 (cadena fija, para completar la longitud de 21).</w:t>
            </w:r>
          </w:p>
        </w:tc>
      </w:tr>
    </w:tbl>
    <w:p w14:paraId="27FEAA52" w14:textId="78B06169" w:rsidR="000D2743" w:rsidRPr="00A731FE" w:rsidRDefault="000D2743" w:rsidP="00121C81">
      <w:pPr>
        <w:widowControl/>
        <w:spacing w:before="120" w:after="160"/>
        <w:rPr>
          <w:rFonts w:cs="Arial"/>
          <w:color w:val="000000"/>
          <w:sz w:val="22"/>
          <w:szCs w:val="22"/>
        </w:rPr>
      </w:pPr>
      <w:r w:rsidRPr="00A731FE">
        <w:rPr>
          <w:rFonts w:cs="Arial"/>
          <w:color w:val="000000"/>
          <w:sz w:val="22"/>
          <w:szCs w:val="22"/>
        </w:rPr>
        <w:t xml:space="preserve">Cuando el Operador abre una incidencia, NEON </w:t>
      </w:r>
      <w:r w:rsidRPr="006C2931">
        <w:rPr>
          <w:rFonts w:cs="Arial"/>
          <w:color w:val="000000"/>
          <w:sz w:val="22"/>
          <w:szCs w:val="22"/>
        </w:rPr>
        <w:t>envía un correo automático</w:t>
      </w:r>
      <w:r w:rsidRPr="00A731FE">
        <w:rPr>
          <w:rFonts w:cs="Arial"/>
          <w:color w:val="000000"/>
          <w:sz w:val="22"/>
          <w:szCs w:val="22"/>
        </w:rPr>
        <w:t xml:space="preserve"> a la OOLL MPE (provincia de la solicitud) y al CNSI (</w:t>
      </w:r>
      <w:r w:rsidRPr="00A731FE">
        <w:rPr>
          <w:rFonts w:cs="Arial"/>
          <w:sz w:val="22"/>
          <w:szCs w:val="22"/>
        </w:rPr>
        <w:t>OPER_CIOS_CNSI (</w:t>
      </w:r>
      <w:r w:rsidRPr="00A731FE">
        <w:rPr>
          <w:rFonts w:cs="Arial"/>
          <w:b/>
          <w:bCs/>
          <w:color w:val="000000"/>
          <w:sz w:val="22"/>
          <w:szCs w:val="22"/>
        </w:rPr>
        <w:t>opercioscnsi@telefonica</w:t>
      </w:r>
      <w:r w:rsidR="00FC29AD">
        <w:rPr>
          <w:rFonts w:cs="Arial"/>
          <w:b/>
          <w:bCs/>
          <w:color w:val="000000"/>
          <w:sz w:val="22"/>
          <w:szCs w:val="22"/>
        </w:rPr>
        <w:t>.com</w:t>
      </w:r>
      <w:r w:rsidRPr="00A731FE">
        <w:rPr>
          <w:rFonts w:cs="Arial"/>
          <w:b/>
          <w:bCs/>
          <w:color w:val="000000"/>
          <w:sz w:val="22"/>
          <w:szCs w:val="22"/>
        </w:rPr>
        <w:t>)</w:t>
      </w:r>
      <w:r w:rsidRPr="00A731FE">
        <w:rPr>
          <w:rFonts w:cs="Arial"/>
          <w:color w:val="000000"/>
          <w:sz w:val="22"/>
          <w:szCs w:val="22"/>
        </w:rPr>
        <w:t xml:space="preserve"> con </w:t>
      </w:r>
      <w:r w:rsidRPr="00A731FE">
        <w:rPr>
          <w:rFonts w:cs="Arial"/>
          <w:color w:val="000000"/>
          <w:sz w:val="22"/>
          <w:szCs w:val="22"/>
        </w:rPr>
        <w:lastRenderedPageBreak/>
        <w:t>la información correspondiente. OOLL MPE debe mantener informado al CNSI de los permisos de las calas y del inicio y finalización de las obras, que deben ser informadas en NEON.</w:t>
      </w:r>
    </w:p>
    <w:p w14:paraId="6FD8CDA6" w14:textId="77777777" w:rsidR="009975E2" w:rsidRDefault="009975E2" w:rsidP="00121C81">
      <w:pPr>
        <w:widowControl/>
        <w:tabs>
          <w:tab w:val="clear" w:pos="567"/>
        </w:tabs>
        <w:spacing w:after="160"/>
        <w:rPr>
          <w:rFonts w:cs="Arial"/>
          <w:color w:val="000000"/>
          <w:sz w:val="22"/>
          <w:szCs w:val="22"/>
        </w:rPr>
      </w:pPr>
      <w:r>
        <w:rPr>
          <w:rFonts w:cs="Arial"/>
          <w:color w:val="000000"/>
          <w:sz w:val="22"/>
          <w:szCs w:val="22"/>
        </w:rPr>
        <w:t>Cuando el Operador detecte</w:t>
      </w:r>
      <w:r w:rsidR="000D2743" w:rsidRPr="00A731FE">
        <w:rPr>
          <w:rFonts w:cs="Arial"/>
          <w:color w:val="000000"/>
          <w:sz w:val="22"/>
          <w:szCs w:val="22"/>
        </w:rPr>
        <w:t xml:space="preserve"> avería </w:t>
      </w:r>
      <w:r w:rsidR="000D2743" w:rsidRPr="009975E2">
        <w:rPr>
          <w:rFonts w:cs="Arial"/>
          <w:b/>
          <w:color w:val="000000"/>
          <w:sz w:val="22"/>
          <w:szCs w:val="22"/>
        </w:rPr>
        <w:t>URGENTE</w:t>
      </w:r>
      <w:r w:rsidR="000D2743" w:rsidRPr="00A731FE">
        <w:rPr>
          <w:rFonts w:cs="Arial"/>
          <w:color w:val="000000"/>
          <w:sz w:val="22"/>
          <w:szCs w:val="22"/>
        </w:rPr>
        <w:t xml:space="preserve"> podrá hacer uso del teléfono de averías </w:t>
      </w:r>
      <w:r w:rsidR="000D2743" w:rsidRPr="00A731FE">
        <w:rPr>
          <w:rFonts w:cs="Arial"/>
          <w:b/>
          <w:bCs/>
          <w:color w:val="000000"/>
          <w:sz w:val="22"/>
          <w:szCs w:val="22"/>
        </w:rPr>
        <w:t>900</w:t>
      </w:r>
      <w:r w:rsidR="00774270">
        <w:rPr>
          <w:rFonts w:cs="Arial"/>
          <w:b/>
          <w:bCs/>
          <w:color w:val="000000"/>
          <w:sz w:val="22"/>
          <w:szCs w:val="22"/>
        </w:rPr>
        <w:t> </w:t>
      </w:r>
      <w:r w:rsidR="000D2743" w:rsidRPr="00A731FE">
        <w:rPr>
          <w:rFonts w:cs="Arial"/>
          <w:b/>
          <w:bCs/>
          <w:color w:val="000000"/>
          <w:sz w:val="22"/>
          <w:szCs w:val="22"/>
        </w:rPr>
        <w:t>111</w:t>
      </w:r>
      <w:r w:rsidR="00774270">
        <w:rPr>
          <w:rFonts w:cs="Arial"/>
          <w:b/>
          <w:bCs/>
          <w:color w:val="000000"/>
          <w:sz w:val="22"/>
          <w:szCs w:val="22"/>
        </w:rPr>
        <w:t> </w:t>
      </w:r>
      <w:r w:rsidR="000D2743" w:rsidRPr="00A731FE">
        <w:rPr>
          <w:rFonts w:cs="Arial"/>
          <w:b/>
          <w:bCs/>
          <w:color w:val="000000"/>
          <w:sz w:val="22"/>
          <w:szCs w:val="22"/>
        </w:rPr>
        <w:t xml:space="preserve">002 </w:t>
      </w:r>
      <w:r w:rsidR="000D2743" w:rsidRPr="00A731FE">
        <w:rPr>
          <w:rFonts w:cs="Arial"/>
          <w:color w:val="000000"/>
          <w:sz w:val="22"/>
          <w:szCs w:val="22"/>
        </w:rPr>
        <w:t>(Servicio de Aten</w:t>
      </w:r>
      <w:r>
        <w:rPr>
          <w:rFonts w:cs="Arial"/>
          <w:color w:val="000000"/>
          <w:sz w:val="22"/>
          <w:szCs w:val="22"/>
        </w:rPr>
        <w:t>ción Técnica de Empresas</w:t>
      </w:r>
      <w:r w:rsidR="00774270">
        <w:rPr>
          <w:rFonts w:cs="Arial"/>
          <w:color w:val="000000"/>
          <w:sz w:val="22"/>
          <w:szCs w:val="22"/>
        </w:rPr>
        <w:t>, SATE</w:t>
      </w:r>
      <w:r>
        <w:rPr>
          <w:rFonts w:cs="Arial"/>
          <w:color w:val="000000"/>
          <w:sz w:val="22"/>
          <w:szCs w:val="22"/>
        </w:rPr>
        <w:t>). Los o</w:t>
      </w:r>
      <w:r w:rsidR="000D2743" w:rsidRPr="00A731FE">
        <w:rPr>
          <w:rFonts w:cs="Arial"/>
          <w:color w:val="000000"/>
          <w:sz w:val="22"/>
          <w:szCs w:val="22"/>
        </w:rPr>
        <w:t xml:space="preserve">peradores podrán informar en este teléfono de las incidencias ocurridas en sus infraestructuras durante la prestación del servicio MARCO. El </w:t>
      </w:r>
      <w:r w:rsidR="000D2743">
        <w:rPr>
          <w:rFonts w:cs="Arial"/>
          <w:color w:val="000000"/>
          <w:sz w:val="22"/>
          <w:szCs w:val="22"/>
        </w:rPr>
        <w:t>Operador</w:t>
      </w:r>
      <w:r w:rsidR="000D2743" w:rsidRPr="00A731FE">
        <w:rPr>
          <w:rFonts w:cs="Arial"/>
          <w:color w:val="000000"/>
          <w:sz w:val="22"/>
          <w:szCs w:val="22"/>
        </w:rPr>
        <w:t xml:space="preserve"> informará sólo de aquellas averías de las infraestructuras que afecten a su red y que requieran intervención de Telefónica. El Servicio de Atención Técnica de Empresas tramitará un </w:t>
      </w:r>
      <w:r w:rsidR="000D2743" w:rsidRPr="00B34DC5">
        <w:rPr>
          <w:rFonts w:cs="Arial"/>
          <w:b/>
          <w:bCs/>
          <w:color w:val="000000"/>
          <w:sz w:val="22"/>
          <w:szCs w:val="22"/>
        </w:rPr>
        <w:t>boletín G1 de “Incidencias Planta Exterior”</w:t>
      </w:r>
      <w:r w:rsidR="000D2743" w:rsidRPr="00B34DC5">
        <w:rPr>
          <w:rFonts w:cs="Arial"/>
          <w:color w:val="000000"/>
          <w:sz w:val="22"/>
          <w:szCs w:val="22"/>
        </w:rPr>
        <w:t xml:space="preserve"> que </w:t>
      </w:r>
      <w:r w:rsidR="000D2743" w:rsidRPr="00A731FE">
        <w:rPr>
          <w:rFonts w:cs="Arial"/>
          <w:color w:val="000000"/>
          <w:sz w:val="22"/>
          <w:szCs w:val="22"/>
        </w:rPr>
        <w:t>debe llegar al CNSI con carácter urgente.</w:t>
      </w:r>
    </w:p>
    <w:p w14:paraId="6B564C8B" w14:textId="77777777" w:rsidR="009975E2" w:rsidRDefault="000D2743" w:rsidP="00121C81">
      <w:pPr>
        <w:widowControl/>
        <w:spacing w:after="160"/>
        <w:rPr>
          <w:rFonts w:cs="Arial"/>
          <w:color w:val="000000"/>
          <w:sz w:val="22"/>
          <w:szCs w:val="22"/>
        </w:rPr>
      </w:pPr>
      <w:r w:rsidRPr="00A731FE">
        <w:rPr>
          <w:rFonts w:cs="Arial"/>
          <w:color w:val="000000"/>
          <w:sz w:val="22"/>
          <w:szCs w:val="22"/>
        </w:rPr>
        <w:t>En la apertura de incidencias el Operador debe proporcionar los siguientes datos:</w:t>
      </w:r>
    </w:p>
    <w:tbl>
      <w:tblPr>
        <w:tblStyle w:val="Tablaconcuadrcula"/>
        <w:tblW w:w="0" w:type="auto"/>
        <w:tblInd w:w="534" w:type="dxa"/>
        <w:tblLook w:val="04A0" w:firstRow="1" w:lastRow="0" w:firstColumn="1" w:lastColumn="0" w:noHBand="0" w:noVBand="1"/>
      </w:tblPr>
      <w:tblGrid>
        <w:gridCol w:w="8960"/>
      </w:tblGrid>
      <w:tr w:rsidR="009975E2" w14:paraId="417D8E29" w14:textId="77777777" w:rsidTr="009B5D26">
        <w:tc>
          <w:tcPr>
            <w:tcW w:w="8960" w:type="dxa"/>
          </w:tcPr>
          <w:p w14:paraId="68C3586B" w14:textId="0EAF31D4" w:rsidR="00230EFF" w:rsidRPr="006C2931" w:rsidRDefault="009975E2"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sidRPr="006C2931">
              <w:rPr>
                <w:rFonts w:cs="Arial"/>
                <w:b/>
                <w:color w:val="000000"/>
                <w:sz w:val="22"/>
                <w:szCs w:val="22"/>
              </w:rPr>
              <w:t>Provincia</w:t>
            </w:r>
            <w:r w:rsidRPr="006C2931">
              <w:rPr>
                <w:rFonts w:cs="Arial"/>
                <w:color w:val="000000"/>
                <w:sz w:val="22"/>
                <w:szCs w:val="22"/>
              </w:rPr>
              <w:t>: Código MIGA y Nombre.</w:t>
            </w:r>
          </w:p>
          <w:p w14:paraId="2923FEAD" w14:textId="77777777" w:rsidR="009975E2" w:rsidRPr="00214243" w:rsidRDefault="00230EFF" w:rsidP="00EE130F">
            <w:pPr>
              <w:pStyle w:val="Prrafodelista"/>
              <w:widowControl/>
              <w:numPr>
                <w:ilvl w:val="0"/>
                <w:numId w:val="37"/>
              </w:numPr>
              <w:tabs>
                <w:tab w:val="clear" w:pos="567"/>
                <w:tab w:val="left" w:pos="459"/>
              </w:tabs>
              <w:spacing w:before="120" w:after="60"/>
              <w:ind w:left="460" w:hanging="284"/>
              <w:rPr>
                <w:rFonts w:cs="Arial"/>
                <w:color w:val="000000"/>
                <w:sz w:val="22"/>
                <w:szCs w:val="22"/>
              </w:rPr>
            </w:pPr>
            <w:r w:rsidRPr="006C2931">
              <w:rPr>
                <w:rFonts w:cs="Arial"/>
                <w:color w:val="000000"/>
                <w:sz w:val="22"/>
                <w:szCs w:val="22"/>
              </w:rPr>
              <w:t>Nº Solicitud</w:t>
            </w:r>
            <w:r w:rsidR="009975E2" w:rsidRPr="006C2931">
              <w:rPr>
                <w:rFonts w:cs="Arial"/>
                <w:color w:val="000000"/>
                <w:sz w:val="22"/>
                <w:szCs w:val="22"/>
              </w:rPr>
              <w:t xml:space="preserve"> </w:t>
            </w:r>
          </w:p>
          <w:p w14:paraId="64EE0BB6" w14:textId="77777777" w:rsidR="009975E2" w:rsidRPr="00214243" w:rsidRDefault="009975E2"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214243">
              <w:rPr>
                <w:rFonts w:cs="Arial"/>
                <w:b/>
                <w:color w:val="000000"/>
                <w:sz w:val="22"/>
                <w:szCs w:val="22"/>
              </w:rPr>
              <w:t>Domicilio</w:t>
            </w:r>
            <w:r w:rsidRPr="00214243">
              <w:rPr>
                <w:rFonts w:cs="Arial"/>
                <w:color w:val="000000"/>
                <w:sz w:val="22"/>
                <w:szCs w:val="22"/>
              </w:rPr>
              <w:t xml:space="preserve"> afectado y localidad a la que pertenece. El Operador indicará que es una incidencia de planta exterior, el nº de cámara, arqueta o poste afectado. Si hay rotura del cable de FO de salida de una central, se indicará la central.</w:t>
            </w:r>
          </w:p>
          <w:p w14:paraId="1B442F4B" w14:textId="77777777" w:rsidR="009975E2" w:rsidRPr="003F5CE8" w:rsidRDefault="009975E2"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3F5CE8">
              <w:rPr>
                <w:rFonts w:cs="Arial"/>
                <w:b/>
                <w:color w:val="000000"/>
                <w:sz w:val="22"/>
                <w:szCs w:val="22"/>
              </w:rPr>
              <w:t>Teléfono de contacto</w:t>
            </w:r>
            <w:r w:rsidRPr="003F5CE8">
              <w:rPr>
                <w:rFonts w:cs="Arial"/>
                <w:color w:val="000000"/>
                <w:sz w:val="22"/>
                <w:szCs w:val="22"/>
              </w:rPr>
              <w:t xml:space="preserve">. </w:t>
            </w:r>
          </w:p>
          <w:p w14:paraId="21D7127C" w14:textId="77777777" w:rsidR="009975E2" w:rsidRPr="003F5CE8" w:rsidRDefault="009975E2"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3F5CE8">
              <w:rPr>
                <w:rFonts w:cs="Arial"/>
                <w:b/>
                <w:color w:val="000000"/>
                <w:sz w:val="22"/>
                <w:szCs w:val="22"/>
              </w:rPr>
              <w:t>Nombre de la persona de contacto</w:t>
            </w:r>
            <w:r w:rsidRPr="003F5CE8">
              <w:rPr>
                <w:rFonts w:cs="Arial"/>
                <w:color w:val="000000"/>
                <w:sz w:val="22"/>
                <w:szCs w:val="22"/>
              </w:rPr>
              <w:t xml:space="preserve"> en el caso de no haber sido afectado un teléfono en particular. Indicar el nombre del Operador y de la persona de contacto.</w:t>
            </w:r>
          </w:p>
          <w:p w14:paraId="52ECE867" w14:textId="77777777" w:rsidR="009975E2" w:rsidRPr="003F5CE8" w:rsidRDefault="009975E2"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3F5CE8">
              <w:rPr>
                <w:rFonts w:cs="Arial"/>
                <w:b/>
                <w:color w:val="000000"/>
                <w:sz w:val="22"/>
                <w:szCs w:val="22"/>
              </w:rPr>
              <w:t>Horario</w:t>
            </w:r>
            <w:r w:rsidRPr="003F5CE8">
              <w:rPr>
                <w:rFonts w:cs="Arial"/>
                <w:color w:val="000000"/>
                <w:sz w:val="22"/>
                <w:szCs w:val="22"/>
              </w:rPr>
              <w:t xml:space="preserve"> de contacto. </w:t>
            </w:r>
          </w:p>
          <w:p w14:paraId="659C8A96" w14:textId="77777777" w:rsidR="009975E2" w:rsidRPr="003F5CE8" w:rsidRDefault="009975E2" w:rsidP="00EE130F">
            <w:pPr>
              <w:pStyle w:val="Prrafodelista"/>
              <w:widowControl/>
              <w:numPr>
                <w:ilvl w:val="0"/>
                <w:numId w:val="37"/>
              </w:numPr>
              <w:tabs>
                <w:tab w:val="clear" w:pos="567"/>
                <w:tab w:val="left" w:pos="459"/>
              </w:tabs>
              <w:spacing w:after="60"/>
              <w:ind w:left="459" w:hanging="284"/>
              <w:rPr>
                <w:rFonts w:cs="Arial"/>
                <w:color w:val="000000"/>
                <w:sz w:val="22"/>
                <w:szCs w:val="22"/>
              </w:rPr>
            </w:pPr>
            <w:r w:rsidRPr="003F5CE8">
              <w:rPr>
                <w:rFonts w:cs="Arial"/>
                <w:b/>
                <w:color w:val="000000"/>
                <w:sz w:val="22"/>
                <w:szCs w:val="22"/>
              </w:rPr>
              <w:t>Motivo</w:t>
            </w:r>
            <w:r w:rsidRPr="003F5CE8">
              <w:rPr>
                <w:rFonts w:cs="Arial"/>
                <w:color w:val="000000"/>
                <w:sz w:val="22"/>
                <w:szCs w:val="22"/>
              </w:rPr>
              <w:t>: El Operador debe indicar el motivo con la mayor exactitud posible y se facilitará el administrativo de la solicitud de Servicio MARCO que se registró en NEON. Si la avería supone corte del servicio o riesgo para las personas o vehículos, se indicará que es URGENTE.</w:t>
            </w:r>
          </w:p>
        </w:tc>
      </w:tr>
    </w:tbl>
    <w:p w14:paraId="08C3836E" w14:textId="77777777" w:rsidR="009975E2" w:rsidRDefault="009975E2" w:rsidP="00121C81">
      <w:pPr>
        <w:widowControl/>
        <w:spacing w:after="60"/>
        <w:rPr>
          <w:rFonts w:cs="Arial"/>
          <w:color w:val="000000"/>
          <w:sz w:val="22"/>
          <w:szCs w:val="22"/>
        </w:rPr>
      </w:pPr>
    </w:p>
    <w:p w14:paraId="115AC742" w14:textId="2195F53A" w:rsidR="000D2743" w:rsidRPr="00774270" w:rsidRDefault="000D2743" w:rsidP="00121C81">
      <w:pPr>
        <w:widowControl/>
        <w:spacing w:after="160"/>
        <w:rPr>
          <w:rFonts w:cs="Arial"/>
          <w:color w:val="000000"/>
          <w:sz w:val="22"/>
          <w:szCs w:val="22"/>
        </w:rPr>
      </w:pPr>
      <w:r>
        <w:rPr>
          <w:rFonts w:cs="Arial"/>
          <w:color w:val="000000"/>
          <w:sz w:val="22"/>
          <w:szCs w:val="22"/>
        </w:rPr>
        <w:t>C</w:t>
      </w:r>
      <w:r w:rsidRPr="00646CFE">
        <w:rPr>
          <w:rFonts w:cs="Arial"/>
          <w:color w:val="000000"/>
          <w:sz w:val="22"/>
          <w:szCs w:val="22"/>
        </w:rPr>
        <w:t xml:space="preserve">ualquier comunicación posterior del CNSI con el </w:t>
      </w:r>
      <w:r>
        <w:rPr>
          <w:rFonts w:cs="Arial"/>
          <w:color w:val="000000"/>
          <w:sz w:val="22"/>
          <w:szCs w:val="22"/>
        </w:rPr>
        <w:t>Operador</w:t>
      </w:r>
      <w:r w:rsidRPr="00646CFE">
        <w:rPr>
          <w:rFonts w:cs="Arial"/>
          <w:color w:val="000000"/>
          <w:sz w:val="22"/>
          <w:szCs w:val="22"/>
        </w:rPr>
        <w:t xml:space="preserve"> se realizará a través del CAC de </w:t>
      </w:r>
      <w:r w:rsidR="00D90A8B" w:rsidRPr="00646CFE">
        <w:rPr>
          <w:rFonts w:cs="Arial"/>
          <w:color w:val="000000"/>
          <w:sz w:val="22"/>
          <w:szCs w:val="22"/>
        </w:rPr>
        <w:t>SPON.</w:t>
      </w:r>
      <w:r w:rsidR="00D90A8B">
        <w:rPr>
          <w:rFonts w:cs="Arial"/>
          <w:color w:val="000000"/>
          <w:sz w:val="22"/>
          <w:szCs w:val="22"/>
        </w:rPr>
        <w:t xml:space="preserve"> </w:t>
      </w:r>
      <w:r w:rsidR="00D90A8B" w:rsidRPr="00214243">
        <w:rPr>
          <w:rFonts w:cs="Arial"/>
          <w:color w:val="000000"/>
          <w:sz w:val="22"/>
          <w:szCs w:val="22"/>
        </w:rPr>
        <w:t>El</w:t>
      </w:r>
      <w:r w:rsidRPr="00214243">
        <w:rPr>
          <w:rFonts w:cs="Arial"/>
          <w:color w:val="000000"/>
          <w:sz w:val="22"/>
          <w:szCs w:val="22"/>
        </w:rPr>
        <w:t xml:space="preserve"> CNSI dispone del buzón:</w:t>
      </w:r>
      <w:r w:rsidRPr="00646CFE">
        <w:rPr>
          <w:rFonts w:cs="Arial"/>
          <w:color w:val="000000"/>
          <w:sz w:val="22"/>
          <w:szCs w:val="22"/>
        </w:rPr>
        <w:t xml:space="preserve"> </w:t>
      </w:r>
      <w:r w:rsidRPr="009B5D26">
        <w:rPr>
          <w:color w:val="000000"/>
        </w:rPr>
        <w:t>SPON_ATCL_</w:t>
      </w:r>
      <w:r w:rsidRPr="00774270">
        <w:rPr>
          <w:rFonts w:cs="Arial"/>
          <w:color w:val="000000"/>
          <w:sz w:val="22"/>
          <w:szCs w:val="22"/>
        </w:rPr>
        <w:t xml:space="preserve">CAE_SPON </w:t>
      </w:r>
      <w:r w:rsidR="00A419DD" w:rsidRPr="00A419DD">
        <w:rPr>
          <w:rFonts w:cs="Arial"/>
          <w:color w:val="000000"/>
          <w:sz w:val="22"/>
          <w:szCs w:val="22"/>
        </w:rPr>
        <w:t xml:space="preserve"> </w:t>
      </w:r>
      <w:r w:rsidR="00A419DD" w:rsidRPr="00774270">
        <w:rPr>
          <w:rFonts w:cs="Arial"/>
          <w:color w:val="000000"/>
          <w:sz w:val="22"/>
          <w:szCs w:val="22"/>
        </w:rPr>
        <w:t>(</w:t>
      </w:r>
      <w:hyperlink r:id="rId43" w:history="1">
        <w:r w:rsidR="00A419DD" w:rsidRPr="006A6B49">
          <w:rPr>
            <w:rStyle w:val="Hipervnculo"/>
            <w:rFonts w:cs="Arial"/>
            <w:sz w:val="22"/>
            <w:szCs w:val="22"/>
          </w:rPr>
          <w:t>cae.operadoras@telefonica.com</w:t>
        </w:r>
      </w:hyperlink>
      <w:r w:rsidR="00A419DD" w:rsidRPr="00774270">
        <w:rPr>
          <w:rFonts w:cs="Arial"/>
          <w:color w:val="000000"/>
          <w:sz w:val="22"/>
          <w:szCs w:val="22"/>
        </w:rPr>
        <w:t>).</w:t>
      </w:r>
    </w:p>
    <w:p w14:paraId="4579E941" w14:textId="25BB056F" w:rsidR="000D2743" w:rsidRPr="00646CFE" w:rsidRDefault="00FB7F2B" w:rsidP="00BD60E4">
      <w:pPr>
        <w:pStyle w:val="Ttulo4"/>
      </w:pPr>
      <w:bookmarkStart w:id="134" w:name="_Toc96941414"/>
      <w:r w:rsidRPr="00646CFE">
        <w:t>PLAZOS DE RESOLUCIÓN DE AVERÍAS</w:t>
      </w:r>
      <w:bookmarkEnd w:id="134"/>
    </w:p>
    <w:p w14:paraId="70F6490A" w14:textId="77777777" w:rsidR="000D2743" w:rsidRPr="00A731FE" w:rsidRDefault="000D2743" w:rsidP="00121C81">
      <w:pPr>
        <w:widowControl/>
        <w:rPr>
          <w:rFonts w:cs="Arial"/>
          <w:sz w:val="22"/>
          <w:szCs w:val="22"/>
        </w:rPr>
      </w:pPr>
      <w:r w:rsidRPr="00A731FE">
        <w:rPr>
          <w:rFonts w:cs="Arial"/>
          <w:sz w:val="22"/>
          <w:szCs w:val="22"/>
        </w:rPr>
        <w:t>La resolución de averías de carácter urgente en las infraestructuras de Telefónica que se produzcan tras la instalación del cableado de los operadores y que afecten por tanto a tendidos activos, es decir, cables que se encuentren dando servicio a clientes de los operadores, estarán sujetos a los SLA siguientes:</w:t>
      </w:r>
    </w:p>
    <w:p w14:paraId="335CEA16" w14:textId="77777777" w:rsidR="000D2743" w:rsidRDefault="000D2743" w:rsidP="00121C81">
      <w:pPr>
        <w:pStyle w:val="Prrafodelista"/>
        <w:widowControl/>
        <w:numPr>
          <w:ilvl w:val="0"/>
          <w:numId w:val="24"/>
        </w:numPr>
        <w:tabs>
          <w:tab w:val="clear" w:pos="567"/>
        </w:tabs>
        <w:ind w:left="714" w:hanging="357"/>
        <w:rPr>
          <w:rFonts w:cs="Arial"/>
          <w:sz w:val="22"/>
          <w:szCs w:val="22"/>
        </w:rPr>
      </w:pPr>
      <w:r w:rsidRPr="00A731FE">
        <w:rPr>
          <w:rFonts w:cs="Arial"/>
          <w:sz w:val="22"/>
          <w:szCs w:val="22"/>
        </w:rPr>
        <w:t xml:space="preserve">En el plazo máximo de </w:t>
      </w:r>
      <w:r w:rsidRPr="00C46DA2">
        <w:rPr>
          <w:rFonts w:cs="Arial"/>
          <w:b/>
          <w:color w:val="FF0000"/>
          <w:sz w:val="22"/>
          <w:szCs w:val="22"/>
        </w:rPr>
        <w:t>8 horas</w:t>
      </w:r>
      <w:r w:rsidRPr="00A731FE">
        <w:rPr>
          <w:rFonts w:cs="Arial"/>
          <w:sz w:val="22"/>
          <w:szCs w:val="22"/>
        </w:rPr>
        <w:t xml:space="preserve"> Telefónica solventará averías o roturas en sus canalizaciones que afecten a los cables en servicio de los operadores, aun cuando dicha reparación sea la mínima necesaria, o de carácter provisional, para restablecer la operatividad de los cables afectados.</w:t>
      </w:r>
    </w:p>
    <w:p w14:paraId="0E8D25BD" w14:textId="77777777" w:rsidR="000D2743" w:rsidRPr="005C7075" w:rsidRDefault="000D2743" w:rsidP="00121C81">
      <w:pPr>
        <w:pStyle w:val="Prrafodelista"/>
        <w:widowControl/>
        <w:numPr>
          <w:ilvl w:val="0"/>
          <w:numId w:val="24"/>
        </w:numPr>
        <w:tabs>
          <w:tab w:val="clear" w:pos="567"/>
        </w:tabs>
        <w:ind w:left="714" w:hanging="357"/>
        <w:rPr>
          <w:rFonts w:cs="Arial"/>
          <w:sz w:val="22"/>
          <w:szCs w:val="22"/>
        </w:rPr>
      </w:pPr>
      <w:r>
        <w:rPr>
          <w:rFonts w:cs="Arial"/>
          <w:sz w:val="22"/>
          <w:szCs w:val="22"/>
        </w:rPr>
        <w:t>Cuando s</w:t>
      </w:r>
      <w:r w:rsidRPr="00A731FE">
        <w:rPr>
          <w:rFonts w:cs="Arial"/>
          <w:sz w:val="22"/>
          <w:szCs w:val="22"/>
        </w:rPr>
        <w:t xml:space="preserve">e produzca una avería por rotura de cables del </w:t>
      </w:r>
      <w:r>
        <w:rPr>
          <w:rFonts w:cs="Arial"/>
          <w:sz w:val="22"/>
          <w:szCs w:val="22"/>
        </w:rPr>
        <w:t>Operador</w:t>
      </w:r>
      <w:r w:rsidRPr="00A731FE">
        <w:rPr>
          <w:rFonts w:cs="Arial"/>
          <w:sz w:val="22"/>
          <w:szCs w:val="22"/>
        </w:rPr>
        <w:t xml:space="preserve"> cuya reparación requiera la pres</w:t>
      </w:r>
      <w:r>
        <w:rPr>
          <w:rFonts w:cs="Arial"/>
          <w:sz w:val="22"/>
          <w:szCs w:val="22"/>
        </w:rPr>
        <w:t xml:space="preserve">encia de personal de Telefónica (por ejemplo para facilitar el acceso al Operador a la canalización afectada), </w:t>
      </w:r>
      <w:r w:rsidRPr="00A731FE">
        <w:rPr>
          <w:rFonts w:cs="Arial"/>
          <w:sz w:val="22"/>
          <w:szCs w:val="22"/>
        </w:rPr>
        <w:t xml:space="preserve">Telefónica se personará y facilitará </w:t>
      </w:r>
      <w:r>
        <w:rPr>
          <w:rFonts w:cs="Arial"/>
          <w:sz w:val="22"/>
          <w:szCs w:val="22"/>
        </w:rPr>
        <w:t>dicho</w:t>
      </w:r>
      <w:r w:rsidR="00AB2E3A">
        <w:rPr>
          <w:rFonts w:cs="Arial"/>
          <w:sz w:val="22"/>
          <w:szCs w:val="22"/>
        </w:rPr>
        <w:t xml:space="preserve"> </w:t>
      </w:r>
      <w:r w:rsidRPr="00A731FE">
        <w:rPr>
          <w:rFonts w:cs="Arial"/>
          <w:sz w:val="22"/>
          <w:szCs w:val="22"/>
        </w:rPr>
        <w:t>acceso</w:t>
      </w:r>
      <w:r w:rsidR="00AB2E3A">
        <w:rPr>
          <w:rFonts w:cs="Arial"/>
          <w:sz w:val="22"/>
          <w:szCs w:val="22"/>
        </w:rPr>
        <w:t xml:space="preserve"> </w:t>
      </w:r>
      <w:r>
        <w:rPr>
          <w:rFonts w:cs="Arial"/>
          <w:sz w:val="22"/>
          <w:szCs w:val="22"/>
        </w:rPr>
        <w:t>e</w:t>
      </w:r>
      <w:r w:rsidRPr="00A731FE">
        <w:rPr>
          <w:rFonts w:cs="Arial"/>
          <w:sz w:val="22"/>
          <w:szCs w:val="22"/>
        </w:rPr>
        <w:t xml:space="preserve">n el plazo máximo de </w:t>
      </w:r>
      <w:r w:rsidRPr="00C46DA2">
        <w:rPr>
          <w:rFonts w:cs="Arial"/>
          <w:b/>
          <w:color w:val="FF0000"/>
          <w:sz w:val="22"/>
          <w:szCs w:val="22"/>
        </w:rPr>
        <w:t>dos horas</w:t>
      </w:r>
      <w:r>
        <w:rPr>
          <w:rFonts w:cs="Arial"/>
          <w:sz w:val="22"/>
          <w:szCs w:val="22"/>
        </w:rPr>
        <w:t>.</w:t>
      </w:r>
    </w:p>
    <w:p w14:paraId="57ED6BAC" w14:textId="77777777" w:rsidR="000D2743" w:rsidRPr="00A731FE" w:rsidRDefault="000D2743" w:rsidP="00121C81">
      <w:pPr>
        <w:pStyle w:val="Prrafodelista"/>
        <w:widowControl/>
        <w:numPr>
          <w:ilvl w:val="0"/>
          <w:numId w:val="24"/>
        </w:numPr>
        <w:tabs>
          <w:tab w:val="clear" w:pos="567"/>
        </w:tabs>
        <w:ind w:left="714" w:hanging="357"/>
        <w:rPr>
          <w:rFonts w:cs="Arial"/>
          <w:sz w:val="22"/>
          <w:szCs w:val="22"/>
        </w:rPr>
      </w:pPr>
      <w:r w:rsidRPr="00A731FE">
        <w:rPr>
          <w:rFonts w:cs="Arial"/>
          <w:sz w:val="22"/>
          <w:szCs w:val="22"/>
        </w:rPr>
        <w:t xml:space="preserve">Cuando las incidencias se produzcan fuera del horario laboral, los SLA señalados se ampliarán en un </w:t>
      </w:r>
      <w:r w:rsidRPr="00C46DA2">
        <w:rPr>
          <w:rFonts w:cs="Arial"/>
          <w:b/>
          <w:color w:val="FF0000"/>
          <w:sz w:val="22"/>
          <w:szCs w:val="22"/>
        </w:rPr>
        <w:t>30%</w:t>
      </w:r>
      <w:r w:rsidRPr="00A731FE">
        <w:rPr>
          <w:rFonts w:cs="Arial"/>
          <w:sz w:val="22"/>
          <w:szCs w:val="22"/>
        </w:rPr>
        <w:t>. Se considerarán justificadas paradas de reloj por retrasos debidamente justificados y no imputables a Telefónica (pe. obtención de permisos).</w:t>
      </w:r>
    </w:p>
    <w:p w14:paraId="4A487F2C" w14:textId="77777777" w:rsidR="000D2743" w:rsidRPr="00A731FE" w:rsidRDefault="000D2743" w:rsidP="00121C81">
      <w:pPr>
        <w:widowControl/>
        <w:rPr>
          <w:rFonts w:cs="Arial"/>
          <w:sz w:val="22"/>
          <w:szCs w:val="22"/>
        </w:rPr>
      </w:pPr>
      <w:r w:rsidRPr="00A731FE">
        <w:rPr>
          <w:rFonts w:cs="Arial"/>
          <w:sz w:val="22"/>
          <w:szCs w:val="22"/>
        </w:rPr>
        <w:lastRenderedPageBreak/>
        <w:t>La reparación de roturas del cableado de salida de central, cuando exista afectación de servicio, se regirá por los SLA siguientes:</w:t>
      </w:r>
    </w:p>
    <w:p w14:paraId="5A43A515" w14:textId="77777777" w:rsidR="000D2743" w:rsidRPr="00A731FE" w:rsidRDefault="000D2743" w:rsidP="00121C81">
      <w:pPr>
        <w:pStyle w:val="Prrafodelista"/>
        <w:widowControl/>
        <w:numPr>
          <w:ilvl w:val="0"/>
          <w:numId w:val="26"/>
        </w:numPr>
        <w:tabs>
          <w:tab w:val="clear" w:pos="567"/>
        </w:tabs>
        <w:rPr>
          <w:rFonts w:cs="Arial"/>
          <w:sz w:val="22"/>
          <w:szCs w:val="22"/>
        </w:rPr>
      </w:pPr>
      <w:r w:rsidRPr="00A731FE">
        <w:rPr>
          <w:rFonts w:cs="Arial"/>
          <w:sz w:val="22"/>
          <w:szCs w:val="22"/>
        </w:rPr>
        <w:t xml:space="preserve">Reparación por parte de Telefónica: </w:t>
      </w:r>
      <w:r w:rsidRPr="00C46DA2">
        <w:rPr>
          <w:rFonts w:cs="Arial"/>
          <w:b/>
          <w:color w:val="FF0000"/>
          <w:sz w:val="22"/>
          <w:szCs w:val="22"/>
        </w:rPr>
        <w:t>24 horas</w:t>
      </w:r>
      <w:r w:rsidRPr="00A731FE">
        <w:rPr>
          <w:rFonts w:cs="Arial"/>
          <w:sz w:val="22"/>
          <w:szCs w:val="22"/>
        </w:rPr>
        <w:t xml:space="preserve"> tras la apertura de la incidencia.</w:t>
      </w:r>
    </w:p>
    <w:p w14:paraId="7020F842" w14:textId="77777777" w:rsidR="000D2743" w:rsidRPr="00A731FE" w:rsidRDefault="000D2743" w:rsidP="00121C81">
      <w:pPr>
        <w:pStyle w:val="Prrafodelista"/>
        <w:widowControl/>
        <w:numPr>
          <w:ilvl w:val="0"/>
          <w:numId w:val="26"/>
        </w:numPr>
        <w:tabs>
          <w:tab w:val="clear" w:pos="567"/>
        </w:tabs>
        <w:rPr>
          <w:rFonts w:cs="Arial"/>
          <w:sz w:val="22"/>
          <w:szCs w:val="22"/>
        </w:rPr>
      </w:pPr>
      <w:r w:rsidRPr="00A731FE">
        <w:rPr>
          <w:rFonts w:cs="Arial"/>
          <w:sz w:val="22"/>
          <w:szCs w:val="22"/>
        </w:rPr>
        <w:t xml:space="preserve">Provisión de acceso y acompañamiento para que el </w:t>
      </w:r>
      <w:r>
        <w:rPr>
          <w:rFonts w:cs="Arial"/>
          <w:sz w:val="22"/>
          <w:szCs w:val="22"/>
        </w:rPr>
        <w:t>Operador</w:t>
      </w:r>
      <w:r w:rsidRPr="00A731FE">
        <w:rPr>
          <w:rFonts w:cs="Arial"/>
          <w:sz w:val="22"/>
          <w:szCs w:val="22"/>
        </w:rPr>
        <w:t xml:space="preserve"> afectado repare por sus medios la avería: </w:t>
      </w:r>
      <w:r w:rsidRPr="00C46DA2">
        <w:rPr>
          <w:rFonts w:cs="Arial"/>
          <w:b/>
          <w:color w:val="FF0000"/>
          <w:sz w:val="22"/>
          <w:szCs w:val="22"/>
        </w:rPr>
        <w:t>2 horas</w:t>
      </w:r>
      <w:r w:rsidRPr="00A731FE">
        <w:rPr>
          <w:rFonts w:cs="Arial"/>
          <w:sz w:val="22"/>
          <w:szCs w:val="22"/>
        </w:rPr>
        <w:t xml:space="preserve"> tras la apertura de la incidencia.</w:t>
      </w:r>
    </w:p>
    <w:p w14:paraId="3BE0EFD1" w14:textId="77777777" w:rsidR="000D2743" w:rsidRPr="00A731FE" w:rsidRDefault="000D2743" w:rsidP="00121C81">
      <w:pPr>
        <w:pStyle w:val="Prrafodelista"/>
        <w:widowControl/>
        <w:numPr>
          <w:ilvl w:val="0"/>
          <w:numId w:val="26"/>
        </w:numPr>
        <w:tabs>
          <w:tab w:val="clear" w:pos="567"/>
        </w:tabs>
        <w:rPr>
          <w:rFonts w:cs="Arial"/>
          <w:sz w:val="22"/>
          <w:szCs w:val="22"/>
        </w:rPr>
      </w:pPr>
      <w:r w:rsidRPr="00A731FE">
        <w:rPr>
          <w:rFonts w:cs="Arial"/>
          <w:sz w:val="22"/>
          <w:szCs w:val="22"/>
        </w:rPr>
        <w:t xml:space="preserve">Cuando las incidencias se produzcan fuera del horario laboral, los SLA señalados se ampliarán en un </w:t>
      </w:r>
      <w:r w:rsidRPr="00C46DA2">
        <w:rPr>
          <w:rFonts w:cs="Arial"/>
          <w:b/>
          <w:color w:val="FF0000"/>
          <w:sz w:val="22"/>
          <w:szCs w:val="22"/>
        </w:rPr>
        <w:t>30%</w:t>
      </w:r>
      <w:r w:rsidRPr="00A731FE">
        <w:rPr>
          <w:rFonts w:cs="Arial"/>
          <w:sz w:val="22"/>
          <w:szCs w:val="22"/>
        </w:rPr>
        <w:t>. Se considerarán justificadas paradas de reloj por retrasos debidamente justificados y no imputables a Telefónica (pe. obtención de permisos o condicionantes de PRL).</w:t>
      </w:r>
    </w:p>
    <w:p w14:paraId="3F5CF7DF" w14:textId="77777777" w:rsidR="000D2743" w:rsidRPr="00A731FE" w:rsidRDefault="000D2743">
      <w:pPr>
        <w:pStyle w:val="Ttulo2"/>
      </w:pPr>
      <w:bookmarkStart w:id="135" w:name="_Toc346607967"/>
      <w:bookmarkStart w:id="136" w:name="_Toc96941415"/>
      <w:r w:rsidRPr="00A731FE">
        <w:t>ALTA DE INCIDENCIA POR TELEFÓNICA (ASOCIADA A CR, ARQUETA O POSTE)</w:t>
      </w:r>
      <w:bookmarkEnd w:id="135"/>
      <w:bookmarkEnd w:id="136"/>
    </w:p>
    <w:p w14:paraId="6C9E02C5" w14:textId="77777777" w:rsidR="000D2743" w:rsidRPr="00214243" w:rsidRDefault="000D2743" w:rsidP="00BD60E4">
      <w:pPr>
        <w:pStyle w:val="Ttulo3"/>
      </w:pPr>
      <w:bookmarkStart w:id="137" w:name="_Toc346607968"/>
      <w:bookmarkStart w:id="138" w:name="_Toc96941416"/>
      <w:r w:rsidRPr="00214243">
        <w:t>TELEFÓNICA DETECTA AVERÍA Y LO COMUNICA AL OPERADOR</w:t>
      </w:r>
      <w:bookmarkEnd w:id="137"/>
      <w:bookmarkEnd w:id="138"/>
    </w:p>
    <w:p w14:paraId="04DD3AD4" w14:textId="77777777" w:rsidR="000D2743" w:rsidRPr="00A731FE" w:rsidRDefault="000D2743" w:rsidP="00121C81">
      <w:pPr>
        <w:pStyle w:val="Sangradetextonormal"/>
        <w:keepLines/>
        <w:widowControl/>
        <w:spacing w:after="160"/>
        <w:ind w:firstLine="0"/>
        <w:rPr>
          <w:rFonts w:cs="Arial"/>
          <w:color w:val="000000"/>
          <w:sz w:val="22"/>
          <w:szCs w:val="22"/>
        </w:rPr>
      </w:pPr>
      <w:r w:rsidRPr="00A731FE">
        <w:rPr>
          <w:rFonts w:cs="Arial"/>
          <w:color w:val="000000"/>
          <w:sz w:val="22"/>
          <w:szCs w:val="22"/>
        </w:rPr>
        <w:t>Con independencia de la naturaleza de la avería (hundimiento de un prisma, rotura de canalización por mala actuación en un sondeo, etc.) Telefónica debe determinar el alcance de la avería y si pudiera haber</w:t>
      </w:r>
      <w:r w:rsidR="00774270">
        <w:rPr>
          <w:rFonts w:cs="Arial"/>
          <w:color w:val="000000"/>
          <w:sz w:val="22"/>
          <w:szCs w:val="22"/>
        </w:rPr>
        <w:t>se visto afectado</w:t>
      </w:r>
      <w:r w:rsidRPr="00A731FE">
        <w:rPr>
          <w:rFonts w:cs="Arial"/>
          <w:color w:val="000000"/>
          <w:sz w:val="22"/>
          <w:szCs w:val="22"/>
        </w:rPr>
        <w:t xml:space="preserve"> el cable de algún Operador. </w:t>
      </w:r>
    </w:p>
    <w:p w14:paraId="362682D9" w14:textId="00001966" w:rsidR="000D2743" w:rsidRPr="00A731FE" w:rsidRDefault="003F5CE8" w:rsidP="00121C81">
      <w:pPr>
        <w:widowControl/>
        <w:spacing w:after="160"/>
        <w:rPr>
          <w:rFonts w:cs="Arial"/>
          <w:sz w:val="22"/>
          <w:szCs w:val="22"/>
        </w:rPr>
      </w:pPr>
      <w:r>
        <w:rPr>
          <w:rFonts w:cs="Arial"/>
          <w:color w:val="000000"/>
          <w:sz w:val="22"/>
          <w:szCs w:val="22"/>
        </w:rPr>
        <w:t>Si la incidencia afecta</w:t>
      </w:r>
      <w:r w:rsidR="000D2743" w:rsidRPr="00A731FE">
        <w:rPr>
          <w:rFonts w:cs="Arial"/>
          <w:color w:val="000000"/>
          <w:sz w:val="22"/>
          <w:szCs w:val="22"/>
        </w:rPr>
        <w:t xml:space="preserve"> a la red del Operador, el CNSI dará de alta una incidencia en NEON informando de la avería y de su localización, desde la pestaña </w:t>
      </w:r>
      <w:r w:rsidR="000D2743">
        <w:rPr>
          <w:rFonts w:cs="Arial"/>
          <w:color w:val="000000"/>
          <w:sz w:val="22"/>
          <w:szCs w:val="22"/>
        </w:rPr>
        <w:t>“</w:t>
      </w:r>
      <w:r w:rsidR="000D2743" w:rsidRPr="00A731FE">
        <w:rPr>
          <w:rFonts w:cs="Arial"/>
          <w:color w:val="000000"/>
          <w:sz w:val="22"/>
          <w:szCs w:val="22"/>
        </w:rPr>
        <w:t>Incidencias</w:t>
      </w:r>
      <w:r w:rsidR="000D2743">
        <w:rPr>
          <w:rFonts w:cs="Arial"/>
          <w:color w:val="000000"/>
          <w:sz w:val="22"/>
          <w:szCs w:val="22"/>
        </w:rPr>
        <w:t>”</w:t>
      </w:r>
      <w:r w:rsidR="000D2743" w:rsidRPr="00A731FE">
        <w:rPr>
          <w:rFonts w:cs="Arial"/>
          <w:color w:val="000000"/>
          <w:sz w:val="22"/>
          <w:szCs w:val="22"/>
        </w:rPr>
        <w:t xml:space="preserve">, submenú </w:t>
      </w:r>
      <w:r w:rsidR="000D2743">
        <w:rPr>
          <w:rFonts w:cs="Arial"/>
          <w:color w:val="000000"/>
          <w:sz w:val="22"/>
          <w:szCs w:val="22"/>
        </w:rPr>
        <w:t>“</w:t>
      </w:r>
      <w:r w:rsidR="000D2743" w:rsidRPr="00A731FE">
        <w:rPr>
          <w:rFonts w:cs="Arial"/>
          <w:color w:val="000000"/>
          <w:sz w:val="22"/>
          <w:szCs w:val="22"/>
        </w:rPr>
        <w:t>Mantenimiento</w:t>
      </w:r>
      <w:r w:rsidR="000D2743">
        <w:rPr>
          <w:rFonts w:cs="Arial"/>
          <w:color w:val="000000"/>
          <w:sz w:val="22"/>
          <w:szCs w:val="22"/>
        </w:rPr>
        <w:t>”</w:t>
      </w:r>
      <w:r w:rsidR="000D2743" w:rsidRPr="00A731FE">
        <w:rPr>
          <w:rFonts w:cs="Arial"/>
          <w:color w:val="000000"/>
          <w:sz w:val="22"/>
          <w:szCs w:val="22"/>
        </w:rPr>
        <w:t xml:space="preserve">, submenú </w:t>
      </w:r>
      <w:r w:rsidR="000D2743">
        <w:rPr>
          <w:rFonts w:cs="Arial"/>
          <w:color w:val="000000"/>
          <w:sz w:val="22"/>
          <w:szCs w:val="22"/>
        </w:rPr>
        <w:t>“</w:t>
      </w:r>
      <w:r w:rsidR="000D2743" w:rsidRPr="00A731FE">
        <w:rPr>
          <w:rFonts w:cs="Arial"/>
          <w:color w:val="000000"/>
          <w:sz w:val="22"/>
          <w:szCs w:val="22"/>
        </w:rPr>
        <w:t>Alta</w:t>
      </w:r>
      <w:r w:rsidR="000D2743">
        <w:rPr>
          <w:rFonts w:cs="Arial"/>
          <w:color w:val="000000"/>
          <w:sz w:val="22"/>
          <w:szCs w:val="22"/>
        </w:rPr>
        <w:t>”</w:t>
      </w:r>
      <w:r w:rsidR="00DF0798">
        <w:rPr>
          <w:rFonts w:cs="Arial"/>
          <w:color w:val="000000"/>
          <w:sz w:val="22"/>
          <w:szCs w:val="22"/>
        </w:rPr>
        <w:t xml:space="preserve">, </w:t>
      </w:r>
      <w:r w:rsidR="00DF0798" w:rsidRPr="00444364">
        <w:rPr>
          <w:rFonts w:cs="Arial"/>
          <w:color w:val="000000"/>
          <w:sz w:val="22"/>
          <w:szCs w:val="22"/>
        </w:rPr>
        <w:t>Tipo “AVERIA INFRAESTRUCTURAS”</w:t>
      </w:r>
      <w:r w:rsidR="000D2743" w:rsidRPr="00965429">
        <w:rPr>
          <w:rFonts w:cs="Arial"/>
          <w:color w:val="000000"/>
          <w:sz w:val="22"/>
          <w:szCs w:val="22"/>
        </w:rPr>
        <w:t>.</w:t>
      </w:r>
      <w:r w:rsidR="000D2743" w:rsidRPr="00A731FE">
        <w:rPr>
          <w:rFonts w:cs="Arial"/>
          <w:color w:val="000000"/>
          <w:sz w:val="22"/>
          <w:szCs w:val="22"/>
        </w:rPr>
        <w:t xml:space="preserve"> Se deberá dar de alta una incidencia por Operador.</w:t>
      </w:r>
    </w:p>
    <w:p w14:paraId="7E76A2A2" w14:textId="77777777" w:rsidR="000D2743" w:rsidRDefault="000D2743" w:rsidP="00121C81">
      <w:pPr>
        <w:widowControl/>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CNSI debe informar en la incidencia:</w:t>
      </w:r>
    </w:p>
    <w:tbl>
      <w:tblPr>
        <w:tblStyle w:val="Tablaconcuadrcula"/>
        <w:tblW w:w="0" w:type="auto"/>
        <w:tblInd w:w="534" w:type="dxa"/>
        <w:tblLook w:val="04A0" w:firstRow="1" w:lastRow="0" w:firstColumn="1" w:lastColumn="0" w:noHBand="0" w:noVBand="1"/>
      </w:tblPr>
      <w:tblGrid>
        <w:gridCol w:w="8960"/>
      </w:tblGrid>
      <w:tr w:rsidR="003F5CE8" w14:paraId="2FDB7A2A" w14:textId="77777777" w:rsidTr="009B5D26">
        <w:tc>
          <w:tcPr>
            <w:tcW w:w="8960" w:type="dxa"/>
          </w:tcPr>
          <w:p w14:paraId="1B07365F" w14:textId="473F7CC4" w:rsidR="00385839" w:rsidRPr="00331D91" w:rsidRDefault="003F5CE8" w:rsidP="00EE130F">
            <w:pPr>
              <w:pStyle w:val="Prrafodelista"/>
              <w:widowControl/>
              <w:numPr>
                <w:ilvl w:val="0"/>
                <w:numId w:val="36"/>
              </w:numPr>
              <w:tabs>
                <w:tab w:val="clear" w:pos="567"/>
                <w:tab w:val="left" w:pos="497"/>
                <w:tab w:val="left" w:pos="10065"/>
              </w:tabs>
              <w:spacing w:before="120" w:after="60"/>
              <w:ind w:left="499" w:right="28" w:hanging="284"/>
              <w:rPr>
                <w:rFonts w:cs="Arial"/>
                <w:sz w:val="22"/>
                <w:szCs w:val="22"/>
              </w:rPr>
            </w:pPr>
            <w:r w:rsidRPr="00331D91">
              <w:rPr>
                <w:rFonts w:cs="Arial"/>
                <w:sz w:val="22"/>
                <w:szCs w:val="22"/>
              </w:rPr>
              <w:t>Operador afectado.</w:t>
            </w:r>
          </w:p>
          <w:p w14:paraId="0407484E" w14:textId="192449AE" w:rsidR="00D427DE" w:rsidRPr="00331D91" w:rsidRDefault="00D427DE"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Teléfono del Operador (puesto que no se ha modificado el nombre del campo en NEON, se va a utilizar para distinguir que la incidencia la ha abierto Telefónica, y se rellenará con todo “ceros”).</w:t>
            </w:r>
          </w:p>
          <w:p w14:paraId="266D825F" w14:textId="202B5A60" w:rsidR="00D427DE" w:rsidRPr="00331D91" w:rsidRDefault="00D427DE"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Nombre de contacto del Operador (por el mismo motivo se rellenará con la palabra “Telefónica”).</w:t>
            </w:r>
          </w:p>
          <w:p w14:paraId="3E926B74" w14:textId="3A36D743" w:rsidR="003F5CE8" w:rsidRPr="00444364" w:rsidRDefault="00D427DE"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Apellido de contacto del Operador (por el mismo motivo se rellenará con la palabra “Telefónica”).</w:t>
            </w:r>
          </w:p>
          <w:p w14:paraId="123121CD"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Provincia.</w:t>
            </w:r>
          </w:p>
          <w:p w14:paraId="01EA7517"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Central (código MIGA).</w:t>
            </w:r>
          </w:p>
          <w:p w14:paraId="1A9AAF00"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Registros en incidencia marcados.</w:t>
            </w:r>
          </w:p>
          <w:p w14:paraId="3B385CF5"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Observaciones (200 caracteres de límite).</w:t>
            </w:r>
          </w:p>
          <w:p w14:paraId="7C52F832"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Fichero de texto (opcional) para incluir más explicación.</w:t>
            </w:r>
          </w:p>
          <w:p w14:paraId="16088429"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Fichero con Fotos (opcional).</w:t>
            </w:r>
          </w:p>
          <w:p w14:paraId="5FC2E53F" w14:textId="77777777" w:rsidR="003F5CE8" w:rsidRPr="00331D91"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Inicio y Fin Parada de reloj (si hay parada).</w:t>
            </w:r>
          </w:p>
          <w:p w14:paraId="52E17F3F" w14:textId="77777777" w:rsidR="003F5CE8" w:rsidRPr="003F5CE8" w:rsidRDefault="003F5CE8" w:rsidP="00EE130F">
            <w:pPr>
              <w:pStyle w:val="Prrafodelista"/>
              <w:widowControl/>
              <w:numPr>
                <w:ilvl w:val="0"/>
                <w:numId w:val="36"/>
              </w:numPr>
              <w:tabs>
                <w:tab w:val="clear" w:pos="567"/>
                <w:tab w:val="left" w:pos="497"/>
                <w:tab w:val="left" w:pos="10065"/>
              </w:tabs>
              <w:spacing w:after="60"/>
              <w:ind w:left="497" w:right="27" w:hanging="284"/>
              <w:rPr>
                <w:rFonts w:cs="Arial"/>
                <w:color w:val="000000"/>
                <w:sz w:val="22"/>
                <w:szCs w:val="22"/>
              </w:rPr>
            </w:pPr>
            <w:r w:rsidRPr="00331D91">
              <w:rPr>
                <w:rFonts w:cs="Arial"/>
                <w:sz w:val="22"/>
                <w:szCs w:val="22"/>
              </w:rPr>
              <w:t>Fichero de permisos (opcional).</w:t>
            </w:r>
          </w:p>
        </w:tc>
      </w:tr>
    </w:tbl>
    <w:p w14:paraId="11EA74C7" w14:textId="77777777" w:rsidR="003F5CE8" w:rsidRDefault="003F5CE8" w:rsidP="00121C81">
      <w:pPr>
        <w:widowControl/>
        <w:tabs>
          <w:tab w:val="clear" w:pos="567"/>
        </w:tabs>
        <w:autoSpaceDE w:val="0"/>
        <w:autoSpaceDN w:val="0"/>
        <w:adjustRightInd w:val="0"/>
        <w:spacing w:after="0" w:line="240" w:lineRule="atLeast"/>
        <w:rPr>
          <w:rFonts w:cs="Arial"/>
          <w:color w:val="000000"/>
          <w:sz w:val="22"/>
          <w:szCs w:val="22"/>
        </w:rPr>
      </w:pPr>
    </w:p>
    <w:p w14:paraId="6A8EAFC3" w14:textId="77777777" w:rsidR="000D2743" w:rsidRPr="00A731FE" w:rsidRDefault="000D2743" w:rsidP="00121C81">
      <w:pPr>
        <w:widowControl/>
        <w:tabs>
          <w:tab w:val="clear" w:pos="567"/>
        </w:tabs>
        <w:autoSpaceDE w:val="0"/>
        <w:autoSpaceDN w:val="0"/>
        <w:adjustRightInd w:val="0"/>
        <w:spacing w:after="160" w:line="240" w:lineRule="atLeast"/>
        <w:rPr>
          <w:rFonts w:cs="Arial"/>
          <w:color w:val="000000"/>
          <w:sz w:val="22"/>
          <w:szCs w:val="22"/>
        </w:rPr>
      </w:pPr>
      <w:r w:rsidRPr="00A731FE">
        <w:rPr>
          <w:rFonts w:cs="Arial"/>
          <w:color w:val="000000"/>
          <w:sz w:val="22"/>
          <w:szCs w:val="22"/>
        </w:rPr>
        <w:t xml:space="preserve">El CNSI debe cerrar la incidencia en la pestaña de datos de Cierre, e informar de la parada de reloj, permisos, etc. según la información transmitida por OOLLMPE. Las comunicaciones se </w:t>
      </w:r>
      <w:r w:rsidR="00774270">
        <w:rPr>
          <w:rFonts w:cs="Arial"/>
          <w:color w:val="000000"/>
          <w:sz w:val="22"/>
          <w:szCs w:val="22"/>
        </w:rPr>
        <w:t xml:space="preserve">gestionan mediante </w:t>
      </w:r>
      <w:r w:rsidRPr="00A731FE">
        <w:rPr>
          <w:rFonts w:cs="Arial"/>
          <w:color w:val="000000"/>
          <w:sz w:val="22"/>
          <w:szCs w:val="22"/>
        </w:rPr>
        <w:t>NEON</w:t>
      </w:r>
      <w:r w:rsidR="00774270">
        <w:rPr>
          <w:rFonts w:cs="Arial"/>
          <w:color w:val="000000"/>
          <w:sz w:val="22"/>
          <w:szCs w:val="22"/>
        </w:rPr>
        <w:t xml:space="preserve">, que </w:t>
      </w:r>
      <w:r w:rsidRPr="00A731FE">
        <w:rPr>
          <w:rFonts w:cs="Arial"/>
          <w:color w:val="000000"/>
          <w:sz w:val="22"/>
          <w:szCs w:val="22"/>
        </w:rPr>
        <w:t>enviará correo</w:t>
      </w:r>
      <w:r w:rsidR="00774270">
        <w:rPr>
          <w:rFonts w:cs="Arial"/>
          <w:color w:val="000000"/>
          <w:sz w:val="22"/>
          <w:szCs w:val="22"/>
        </w:rPr>
        <w:t>s</w:t>
      </w:r>
      <w:r w:rsidRPr="00A731FE">
        <w:rPr>
          <w:rFonts w:cs="Arial"/>
          <w:color w:val="000000"/>
          <w:sz w:val="22"/>
          <w:szCs w:val="22"/>
        </w:rPr>
        <w:t xml:space="preserve"> al </w:t>
      </w:r>
      <w:r>
        <w:rPr>
          <w:rFonts w:cs="Arial"/>
          <w:color w:val="000000"/>
          <w:sz w:val="22"/>
          <w:szCs w:val="22"/>
        </w:rPr>
        <w:t>Operador</w:t>
      </w:r>
      <w:r w:rsidR="00AB2E3A">
        <w:rPr>
          <w:rFonts w:cs="Arial"/>
          <w:color w:val="000000"/>
          <w:sz w:val="22"/>
          <w:szCs w:val="22"/>
        </w:rPr>
        <w:t xml:space="preserve"> </w:t>
      </w:r>
      <w:r>
        <w:rPr>
          <w:rFonts w:cs="Arial"/>
          <w:color w:val="000000"/>
          <w:sz w:val="22"/>
          <w:szCs w:val="22"/>
        </w:rPr>
        <w:t>afectado</w:t>
      </w:r>
      <w:r w:rsidR="00774270">
        <w:rPr>
          <w:rFonts w:cs="Arial"/>
          <w:color w:val="000000"/>
          <w:sz w:val="22"/>
          <w:szCs w:val="22"/>
        </w:rPr>
        <w:t xml:space="preserve"> (no</w:t>
      </w:r>
      <w:r w:rsidR="00774270" w:rsidRPr="00A731FE">
        <w:rPr>
          <w:rFonts w:cs="Arial"/>
          <w:color w:val="000000"/>
          <w:sz w:val="22"/>
          <w:szCs w:val="22"/>
        </w:rPr>
        <w:t xml:space="preserve"> </w:t>
      </w:r>
      <w:r w:rsidR="00774270">
        <w:rPr>
          <w:rFonts w:cs="Arial"/>
          <w:color w:val="000000"/>
          <w:sz w:val="22"/>
          <w:szCs w:val="22"/>
        </w:rPr>
        <w:t>deben enviarse</w:t>
      </w:r>
      <w:r w:rsidR="00774270" w:rsidRPr="00A731FE">
        <w:rPr>
          <w:rFonts w:cs="Arial"/>
          <w:color w:val="000000"/>
          <w:sz w:val="22"/>
          <w:szCs w:val="22"/>
        </w:rPr>
        <w:t xml:space="preserve"> correos</w:t>
      </w:r>
      <w:r w:rsidR="00774270">
        <w:rPr>
          <w:rFonts w:cs="Arial"/>
          <w:color w:val="000000"/>
          <w:sz w:val="22"/>
          <w:szCs w:val="22"/>
        </w:rPr>
        <w:t xml:space="preserve"> de forma manual</w:t>
      </w:r>
      <w:r w:rsidR="00774270" w:rsidRPr="00A731FE">
        <w:rPr>
          <w:rFonts w:cs="Arial"/>
          <w:color w:val="000000"/>
          <w:sz w:val="22"/>
          <w:szCs w:val="22"/>
        </w:rPr>
        <w:t xml:space="preserve"> a los operadores</w:t>
      </w:r>
      <w:r w:rsidR="00774270">
        <w:rPr>
          <w:rFonts w:cs="Arial"/>
          <w:color w:val="000000"/>
          <w:sz w:val="22"/>
          <w:szCs w:val="22"/>
        </w:rPr>
        <w:t>)</w:t>
      </w:r>
    </w:p>
    <w:p w14:paraId="7EF9B1E3" w14:textId="4E5F49B5" w:rsidR="000D2743" w:rsidRPr="00A731FE" w:rsidRDefault="000D2743" w:rsidP="00BD60E4">
      <w:pPr>
        <w:pStyle w:val="Ttulo3"/>
      </w:pPr>
      <w:bookmarkStart w:id="139" w:name="_Toc346607969"/>
      <w:bookmarkStart w:id="140" w:name="_Toc96941417"/>
      <w:r w:rsidRPr="00A731FE">
        <w:lastRenderedPageBreak/>
        <w:t xml:space="preserve">TELEFÓNICA DETECTA INCUMPLIMIENTOS </w:t>
      </w:r>
      <w:r w:rsidR="00C04976">
        <w:t xml:space="preserve">DE </w:t>
      </w:r>
      <w:r w:rsidRPr="00A731FE">
        <w:t>PRL, DEFECTOS DE OBRA</w:t>
      </w:r>
      <w:r w:rsidR="00DF0798">
        <w:t>,</w:t>
      </w:r>
      <w:r w:rsidRPr="00A731FE">
        <w:t xml:space="preserve"> AVERÍAS</w:t>
      </w:r>
      <w:bookmarkEnd w:id="139"/>
      <w:r w:rsidR="00DF0798">
        <w:t xml:space="preserve"> U OCUPACIÓN</w:t>
      </w:r>
      <w:r w:rsidR="00873FC1">
        <w:t xml:space="preserve"> IRREGULAR</w:t>
      </w:r>
      <w:bookmarkEnd w:id="140"/>
    </w:p>
    <w:p w14:paraId="4C2A60CD" w14:textId="577B4637" w:rsidR="003F5CE8" w:rsidRDefault="000D2743" w:rsidP="00121C81">
      <w:pPr>
        <w:widowControl/>
        <w:rPr>
          <w:rFonts w:cs="Arial"/>
          <w:sz w:val="22"/>
          <w:szCs w:val="22"/>
        </w:rPr>
      </w:pPr>
      <w:r>
        <w:rPr>
          <w:rFonts w:cs="Arial"/>
          <w:sz w:val="22"/>
          <w:szCs w:val="22"/>
        </w:rPr>
        <w:t>Cuando</w:t>
      </w:r>
      <w:r w:rsidRPr="00A731FE">
        <w:rPr>
          <w:rFonts w:cs="Arial"/>
          <w:sz w:val="22"/>
          <w:szCs w:val="22"/>
        </w:rPr>
        <w:t xml:space="preserve"> Telefónica detecte </w:t>
      </w:r>
      <w:r w:rsidR="003F5CE8">
        <w:rPr>
          <w:rFonts w:cs="Arial"/>
          <w:sz w:val="22"/>
          <w:szCs w:val="22"/>
        </w:rPr>
        <w:t xml:space="preserve">un </w:t>
      </w:r>
      <w:r w:rsidRPr="00A731FE">
        <w:rPr>
          <w:rFonts w:cs="Arial"/>
          <w:sz w:val="22"/>
          <w:szCs w:val="22"/>
        </w:rPr>
        <w:t>incumplimiento de PRL, defecto de obra o avería provocada por el Operador</w:t>
      </w:r>
      <w:r w:rsidR="00796806">
        <w:rPr>
          <w:rFonts w:cs="Arial"/>
          <w:sz w:val="22"/>
          <w:szCs w:val="22"/>
        </w:rPr>
        <w:t xml:space="preserve"> (en la obra civil y cables</w:t>
      </w:r>
      <w:r w:rsidR="00796806" w:rsidRPr="00965429">
        <w:rPr>
          <w:rFonts w:cs="Arial"/>
          <w:sz w:val="22"/>
          <w:szCs w:val="22"/>
        </w:rPr>
        <w:t>)</w:t>
      </w:r>
      <w:r w:rsidRPr="00FB5F0D">
        <w:rPr>
          <w:rFonts w:cs="Arial"/>
          <w:sz w:val="22"/>
          <w:szCs w:val="22"/>
        </w:rPr>
        <w:t xml:space="preserve">, </w:t>
      </w:r>
      <w:r w:rsidR="00DF0798" w:rsidRPr="00444364">
        <w:rPr>
          <w:rFonts w:cs="Arial"/>
          <w:sz w:val="22"/>
          <w:szCs w:val="22"/>
        </w:rPr>
        <w:t>o bien una ocupación irregular de las infraestructuras</w:t>
      </w:r>
      <w:r w:rsidR="00DF0798" w:rsidRPr="00965429">
        <w:rPr>
          <w:rFonts w:cs="Arial"/>
          <w:sz w:val="22"/>
          <w:szCs w:val="22"/>
        </w:rPr>
        <w:t>,</w:t>
      </w:r>
      <w:r w:rsidR="00DF0798">
        <w:rPr>
          <w:rFonts w:cs="Arial"/>
          <w:sz w:val="22"/>
          <w:szCs w:val="22"/>
        </w:rPr>
        <w:t xml:space="preserve"> </w:t>
      </w:r>
      <w:r w:rsidR="00DF0798" w:rsidRPr="00A731FE">
        <w:rPr>
          <w:rFonts w:cs="Arial"/>
          <w:sz w:val="22"/>
          <w:szCs w:val="22"/>
        </w:rPr>
        <w:t xml:space="preserve"> </w:t>
      </w:r>
      <w:r w:rsidRPr="00A731FE">
        <w:rPr>
          <w:rFonts w:cs="Arial"/>
          <w:sz w:val="22"/>
          <w:szCs w:val="22"/>
        </w:rPr>
        <w:t xml:space="preserve">deberá comunicarlo a GGCAN para que abra una INCIDENCIA </w:t>
      </w:r>
      <w:r>
        <w:rPr>
          <w:rFonts w:cs="Arial"/>
          <w:sz w:val="22"/>
          <w:szCs w:val="22"/>
        </w:rPr>
        <w:t>DE</w:t>
      </w:r>
      <w:r w:rsidRPr="00A731FE">
        <w:rPr>
          <w:rFonts w:cs="Arial"/>
          <w:sz w:val="22"/>
          <w:szCs w:val="22"/>
        </w:rPr>
        <w:t xml:space="preserve"> MANTENIMIENTO al </w:t>
      </w:r>
      <w:r>
        <w:rPr>
          <w:rFonts w:cs="Arial"/>
          <w:sz w:val="22"/>
          <w:szCs w:val="22"/>
        </w:rPr>
        <w:t>Operador</w:t>
      </w:r>
      <w:r w:rsidRPr="00A731FE">
        <w:rPr>
          <w:rFonts w:cs="Arial"/>
          <w:sz w:val="22"/>
          <w:szCs w:val="22"/>
        </w:rPr>
        <w:t xml:space="preserve"> causante de la misma</w:t>
      </w:r>
      <w:r w:rsidR="00DF0798" w:rsidRPr="00444364">
        <w:rPr>
          <w:rFonts w:cs="Arial"/>
          <w:sz w:val="22"/>
          <w:szCs w:val="22"/>
        </w:rPr>
        <w:t xml:space="preserve">, </w:t>
      </w:r>
      <w:r w:rsidR="00873FC1">
        <w:rPr>
          <w:rFonts w:cs="Arial"/>
          <w:sz w:val="22"/>
          <w:szCs w:val="22"/>
        </w:rPr>
        <w:t xml:space="preserve">del tipo :” </w:t>
      </w:r>
      <w:r w:rsidR="00DF0798" w:rsidRPr="00444364">
        <w:rPr>
          <w:rFonts w:cs="Arial"/>
          <w:sz w:val="22"/>
          <w:szCs w:val="22"/>
        </w:rPr>
        <w:t>INCUMPLIMIENTO PRL OPERADOR”, “DEFECTO POR OPERADOR”, “AVERÍA POR OPERADOR” u “OCUPACIÓN IRREGULAR”</w:t>
      </w:r>
      <w:r w:rsidRPr="00965429">
        <w:rPr>
          <w:rFonts w:cs="Arial"/>
          <w:sz w:val="22"/>
          <w:szCs w:val="22"/>
        </w:rPr>
        <w:t>.</w:t>
      </w:r>
      <w:r w:rsidRPr="00A731FE">
        <w:rPr>
          <w:rFonts w:cs="Arial"/>
          <w:sz w:val="22"/>
          <w:szCs w:val="22"/>
        </w:rPr>
        <w:t xml:space="preserve"> Se informarán los siguientes datos:</w:t>
      </w:r>
    </w:p>
    <w:tbl>
      <w:tblPr>
        <w:tblStyle w:val="Tablaconcuadrcula"/>
        <w:tblW w:w="0" w:type="auto"/>
        <w:tblInd w:w="392" w:type="dxa"/>
        <w:tblLook w:val="04A0" w:firstRow="1" w:lastRow="0" w:firstColumn="1" w:lastColumn="0" w:noHBand="0" w:noVBand="1"/>
      </w:tblPr>
      <w:tblGrid>
        <w:gridCol w:w="9102"/>
      </w:tblGrid>
      <w:tr w:rsidR="00865CA1" w14:paraId="3F38459B" w14:textId="77777777" w:rsidTr="009B5D26">
        <w:trPr>
          <w:trHeight w:val="1145"/>
        </w:trPr>
        <w:tc>
          <w:tcPr>
            <w:tcW w:w="9102" w:type="dxa"/>
          </w:tcPr>
          <w:p w14:paraId="7F1136F3" w14:textId="72A49DC7" w:rsidR="00385839" w:rsidRPr="00865CA1" w:rsidRDefault="00865CA1" w:rsidP="00EE130F">
            <w:pPr>
              <w:pStyle w:val="Prrafodelista"/>
              <w:widowControl/>
              <w:numPr>
                <w:ilvl w:val="0"/>
                <w:numId w:val="36"/>
              </w:numPr>
              <w:tabs>
                <w:tab w:val="clear" w:pos="567"/>
                <w:tab w:val="left" w:pos="497"/>
                <w:tab w:val="left" w:pos="10065"/>
              </w:tabs>
              <w:spacing w:after="60"/>
              <w:ind w:right="27"/>
              <w:rPr>
                <w:rFonts w:cs="Arial"/>
                <w:sz w:val="22"/>
                <w:szCs w:val="22"/>
              </w:rPr>
            </w:pPr>
            <w:r w:rsidRPr="00865CA1">
              <w:rPr>
                <w:rFonts w:cs="Arial"/>
                <w:sz w:val="22"/>
                <w:szCs w:val="22"/>
              </w:rPr>
              <w:t>Operador que ha causado la incidencia.</w:t>
            </w:r>
          </w:p>
          <w:p w14:paraId="2A8158EC"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Teléfono del Operador (puesto que no se ha modificado el nombre del campo en NEON, se va a utilizar para distinguir que la incidencia la ha abierto Telefónica, y se rellenará con todo “ceros”).</w:t>
            </w:r>
          </w:p>
          <w:p w14:paraId="3F3D1ECA"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Nombre de contacto del Operador (por el mismo motivo se rellenará con la palabra “Telefónica”).</w:t>
            </w:r>
          </w:p>
          <w:p w14:paraId="26D3090C" w14:textId="3045CDB6" w:rsidR="00873FC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 xml:space="preserve">Apellido de contacto del Operador </w:t>
            </w:r>
            <w:r w:rsidR="00873FC1" w:rsidRPr="00865CA1">
              <w:rPr>
                <w:rFonts w:cs="Arial"/>
                <w:sz w:val="22"/>
                <w:szCs w:val="22"/>
              </w:rPr>
              <w:t>(por el mismo motivo se rellenará con la palabra “Telefónica”).</w:t>
            </w:r>
          </w:p>
          <w:p w14:paraId="16ECD40E" w14:textId="77777777" w:rsidR="00865CA1" w:rsidRPr="00873FC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73FC1">
              <w:rPr>
                <w:rFonts w:cs="Arial"/>
                <w:sz w:val="22"/>
                <w:szCs w:val="22"/>
              </w:rPr>
              <w:t>Provincia.</w:t>
            </w:r>
          </w:p>
          <w:p w14:paraId="168FD80F"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Central (código MIGA).</w:t>
            </w:r>
          </w:p>
          <w:p w14:paraId="2760690E"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Registros en incidencia marcados.</w:t>
            </w:r>
          </w:p>
          <w:p w14:paraId="38AAFB01"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Observaciones (máximo 200 caracteres).</w:t>
            </w:r>
          </w:p>
          <w:p w14:paraId="7DD10175" w14:textId="77777777" w:rsidR="003B507B" w:rsidRPr="00865CA1" w:rsidRDefault="003B507B" w:rsidP="003B507B">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Fichero de texto (opcional</w:t>
            </w:r>
            <w:r>
              <w:rPr>
                <w:rFonts w:cs="Arial"/>
                <w:sz w:val="22"/>
                <w:szCs w:val="22"/>
              </w:rPr>
              <w:t>,</w:t>
            </w:r>
            <w:r>
              <w:t xml:space="preserve"> </w:t>
            </w:r>
            <w:r w:rsidRPr="005429EC">
              <w:rPr>
                <w:rFonts w:cs="Arial"/>
                <w:sz w:val="22"/>
                <w:szCs w:val="22"/>
              </w:rPr>
              <w:t>salvo si es de tipo Ocupación irregular donde será obligatorio</w:t>
            </w:r>
            <w:r w:rsidRPr="00865CA1">
              <w:rPr>
                <w:rFonts w:cs="Arial"/>
                <w:sz w:val="22"/>
                <w:szCs w:val="22"/>
              </w:rPr>
              <w:t>) para incluir explicaciones adicionales.</w:t>
            </w:r>
          </w:p>
          <w:p w14:paraId="5631F045" w14:textId="77777777" w:rsidR="003B507B" w:rsidRPr="00865CA1" w:rsidRDefault="003B507B" w:rsidP="003B507B">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Fichero con Fotos (opcional</w:t>
            </w:r>
            <w:r>
              <w:rPr>
                <w:rFonts w:cs="Arial"/>
                <w:sz w:val="22"/>
                <w:szCs w:val="22"/>
              </w:rPr>
              <w:t xml:space="preserve">, </w:t>
            </w:r>
            <w:r w:rsidRPr="005429EC">
              <w:rPr>
                <w:rFonts w:cs="Arial"/>
                <w:sz w:val="22"/>
                <w:szCs w:val="22"/>
              </w:rPr>
              <w:t>salvo si es de tipo Ocupación irregular donde será obligatorio</w:t>
            </w:r>
            <w:r w:rsidRPr="00865CA1">
              <w:rPr>
                <w:rFonts w:cs="Arial"/>
                <w:sz w:val="22"/>
                <w:szCs w:val="22"/>
              </w:rPr>
              <w:t>).</w:t>
            </w:r>
          </w:p>
          <w:p w14:paraId="777BECF5"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Inicio y Fin Parada de reloj (si hay parada).</w:t>
            </w:r>
          </w:p>
          <w:p w14:paraId="683E75C0" w14:textId="77777777" w:rsidR="00865CA1" w:rsidRPr="00865CA1" w:rsidRDefault="00865CA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865CA1">
              <w:rPr>
                <w:rFonts w:cs="Arial"/>
                <w:sz w:val="22"/>
                <w:szCs w:val="22"/>
              </w:rPr>
              <w:t>Fichero de permisos (opcional).</w:t>
            </w:r>
          </w:p>
        </w:tc>
      </w:tr>
    </w:tbl>
    <w:p w14:paraId="6CD312A3" w14:textId="77777777" w:rsidR="00865CA1" w:rsidRDefault="00865CA1" w:rsidP="00121C81">
      <w:pPr>
        <w:widowControl/>
        <w:spacing w:after="0"/>
        <w:rPr>
          <w:rFonts w:cs="Arial"/>
          <w:sz w:val="22"/>
          <w:szCs w:val="22"/>
        </w:rPr>
      </w:pPr>
    </w:p>
    <w:p w14:paraId="787EF46B" w14:textId="77777777" w:rsidR="000D2743" w:rsidRPr="00A731FE" w:rsidRDefault="000D2743" w:rsidP="00121C81">
      <w:pPr>
        <w:widowControl/>
        <w:rPr>
          <w:rFonts w:cs="Arial"/>
          <w:sz w:val="22"/>
          <w:szCs w:val="22"/>
        </w:rPr>
      </w:pPr>
      <w:r w:rsidRPr="00A731FE">
        <w:rPr>
          <w:rFonts w:cs="Arial"/>
          <w:sz w:val="22"/>
          <w:szCs w:val="22"/>
        </w:rPr>
        <w:t>Cuando exista incumplimiento de PRL, Telefónica abrirá y cerrará la incidencia. El seguimiento de estas incidencias (se hayan o no abierto incidencias en NEON) se hará en l</w:t>
      </w:r>
      <w:r w:rsidR="00BA1778">
        <w:rPr>
          <w:rFonts w:cs="Arial"/>
          <w:sz w:val="22"/>
          <w:szCs w:val="22"/>
        </w:rPr>
        <w:t>as reuniones mensuales con los o</w:t>
      </w:r>
      <w:r w:rsidRPr="00A731FE">
        <w:rPr>
          <w:rFonts w:cs="Arial"/>
          <w:sz w:val="22"/>
          <w:szCs w:val="22"/>
        </w:rPr>
        <w:t>peradores.</w:t>
      </w:r>
    </w:p>
    <w:p w14:paraId="39739ACB" w14:textId="77777777" w:rsidR="000D2743" w:rsidRPr="003769AE" w:rsidRDefault="000D2743" w:rsidP="00121C81">
      <w:pPr>
        <w:widowControl/>
        <w:tabs>
          <w:tab w:val="clear" w:pos="567"/>
        </w:tabs>
        <w:rPr>
          <w:rFonts w:cs="Arial"/>
          <w:sz w:val="22"/>
          <w:szCs w:val="22"/>
        </w:rPr>
      </w:pPr>
      <w:r w:rsidRPr="003769AE">
        <w:rPr>
          <w:rFonts w:cs="Arial"/>
          <w:sz w:val="22"/>
          <w:szCs w:val="22"/>
        </w:rPr>
        <w:t xml:space="preserve">Si </w:t>
      </w:r>
      <w:r>
        <w:rPr>
          <w:rFonts w:cs="Arial"/>
          <w:sz w:val="22"/>
          <w:szCs w:val="22"/>
        </w:rPr>
        <w:t xml:space="preserve">Telefónica </w:t>
      </w:r>
      <w:r w:rsidRPr="003769AE">
        <w:rPr>
          <w:rFonts w:cs="Arial"/>
          <w:sz w:val="22"/>
          <w:szCs w:val="22"/>
        </w:rPr>
        <w:t xml:space="preserve">se encarga de la reparación se informará </w:t>
      </w:r>
      <w:r>
        <w:rPr>
          <w:rFonts w:cs="Arial"/>
          <w:sz w:val="22"/>
          <w:szCs w:val="22"/>
        </w:rPr>
        <w:t>vía</w:t>
      </w:r>
      <w:r w:rsidRPr="003769AE">
        <w:rPr>
          <w:rFonts w:cs="Arial"/>
          <w:sz w:val="22"/>
          <w:szCs w:val="22"/>
        </w:rPr>
        <w:t xml:space="preserve"> NEON del coste de la misma. Telefónica cerrará la incidencia una vez informado el coste en el campo Observaciones o en el texto de Cierre de la Incidencia.</w:t>
      </w:r>
    </w:p>
    <w:p w14:paraId="3D816A57" w14:textId="29BF30E0" w:rsidR="00873FC1" w:rsidRDefault="00D90A8B" w:rsidP="00121C81">
      <w:pPr>
        <w:widowControl/>
        <w:tabs>
          <w:tab w:val="clear" w:pos="567"/>
        </w:tabs>
        <w:rPr>
          <w:rFonts w:cs="Arial"/>
          <w:sz w:val="22"/>
          <w:szCs w:val="22"/>
        </w:rPr>
      </w:pPr>
      <w:r w:rsidRPr="003769AE">
        <w:rPr>
          <w:rFonts w:cs="Arial"/>
          <w:sz w:val="22"/>
          <w:szCs w:val="22"/>
        </w:rPr>
        <w:t xml:space="preserve">Si el </w:t>
      </w:r>
      <w:r>
        <w:rPr>
          <w:rFonts w:cs="Arial"/>
          <w:sz w:val="22"/>
          <w:szCs w:val="22"/>
        </w:rPr>
        <w:t>Operador</w:t>
      </w:r>
      <w:r w:rsidRPr="003769AE">
        <w:rPr>
          <w:rFonts w:cs="Arial"/>
          <w:sz w:val="22"/>
          <w:szCs w:val="22"/>
        </w:rPr>
        <w:t xml:space="preserve"> repara el daño producido en las infraestructuras (defecto de obra o avería), </w:t>
      </w:r>
      <w:r w:rsidR="00774270">
        <w:rPr>
          <w:rFonts w:cs="Arial"/>
          <w:sz w:val="22"/>
          <w:szCs w:val="22"/>
        </w:rPr>
        <w:t>él mismo</w:t>
      </w:r>
      <w:r w:rsidRPr="003769AE">
        <w:rPr>
          <w:rFonts w:cs="Arial"/>
          <w:sz w:val="22"/>
          <w:szCs w:val="22"/>
        </w:rPr>
        <w:t xml:space="preserve"> cerrará la incidencia cuando esté finalizada.</w:t>
      </w:r>
      <w:r>
        <w:rPr>
          <w:rFonts w:cs="Arial"/>
          <w:sz w:val="22"/>
          <w:szCs w:val="22"/>
        </w:rPr>
        <w:t xml:space="preserve"> </w:t>
      </w:r>
    </w:p>
    <w:p w14:paraId="28D96D63" w14:textId="77777777" w:rsidR="000D2743" w:rsidRDefault="000D2743" w:rsidP="00121C81">
      <w:pPr>
        <w:widowControl/>
        <w:tabs>
          <w:tab w:val="clear" w:pos="567"/>
        </w:tabs>
        <w:rPr>
          <w:rFonts w:cs="Arial"/>
          <w:sz w:val="22"/>
          <w:szCs w:val="22"/>
        </w:rPr>
      </w:pPr>
      <w:r w:rsidRPr="003769AE">
        <w:rPr>
          <w:rFonts w:cs="Arial"/>
          <w:sz w:val="22"/>
          <w:szCs w:val="22"/>
        </w:rPr>
        <w:t xml:space="preserve">El </w:t>
      </w:r>
      <w:r>
        <w:rPr>
          <w:rFonts w:cs="Arial"/>
          <w:sz w:val="22"/>
          <w:szCs w:val="22"/>
        </w:rPr>
        <w:t>Operador</w:t>
      </w:r>
      <w:r w:rsidRPr="003769AE">
        <w:rPr>
          <w:rFonts w:cs="Arial"/>
          <w:sz w:val="22"/>
          <w:szCs w:val="22"/>
        </w:rPr>
        <w:t xml:space="preserve"> podrá reflejar su posible disconformidad y los motivos de la misma, así como formalizar las observaciones que considere oportunas</w:t>
      </w:r>
      <w:r w:rsidR="00A20717">
        <w:rPr>
          <w:rFonts w:cs="Arial"/>
          <w:sz w:val="22"/>
          <w:szCs w:val="22"/>
        </w:rPr>
        <w:t>.</w:t>
      </w:r>
    </w:p>
    <w:p w14:paraId="5664FE19" w14:textId="77777777" w:rsidR="003B507B" w:rsidRDefault="003B507B" w:rsidP="003B507B">
      <w:pPr>
        <w:widowControl/>
        <w:tabs>
          <w:tab w:val="clear" w:pos="567"/>
        </w:tabs>
        <w:rPr>
          <w:rFonts w:cs="Arial"/>
          <w:sz w:val="22"/>
          <w:szCs w:val="22"/>
        </w:rPr>
      </w:pPr>
      <w:bookmarkStart w:id="141" w:name="_Toc346607970"/>
      <w:r>
        <w:rPr>
          <w:rFonts w:cs="Arial"/>
          <w:sz w:val="22"/>
          <w:szCs w:val="22"/>
        </w:rPr>
        <w:t xml:space="preserve">Si la Incidencia de Mantenimiento es de tipo OCUPACION IRREGULAR, </w:t>
      </w:r>
      <w:r w:rsidRPr="00202FBB">
        <w:rPr>
          <w:rFonts w:cs="Arial"/>
          <w:sz w:val="22"/>
          <w:szCs w:val="22"/>
        </w:rPr>
        <w:t>Telefónica deberá informar al Operador en el campo de “Observaciones” de lo siguiente:</w:t>
      </w:r>
    </w:p>
    <w:p w14:paraId="7B74F7DE" w14:textId="77777777" w:rsidR="003B507B" w:rsidRPr="008D16F4" w:rsidRDefault="003B507B" w:rsidP="003B507B">
      <w:pPr>
        <w:widowControl/>
        <w:tabs>
          <w:tab w:val="clear" w:pos="567"/>
        </w:tabs>
        <w:rPr>
          <w:rFonts w:cs="Arial"/>
          <w:i/>
          <w:iCs/>
          <w:sz w:val="22"/>
          <w:szCs w:val="22"/>
        </w:rPr>
      </w:pPr>
      <w:r w:rsidRPr="008D16F4">
        <w:rPr>
          <w:rFonts w:cs="Arial"/>
          <w:i/>
          <w:iCs/>
          <w:sz w:val="22"/>
          <w:szCs w:val="22"/>
        </w:rPr>
        <w:t>Detectada ocupación irregular en los registros indicados. Dispone de 15 días para contestar esta incidencia (Resolución de la CNMC de 30 de noviembre de 2021)</w:t>
      </w:r>
    </w:p>
    <w:p w14:paraId="51560A57" w14:textId="77777777" w:rsidR="003B507B" w:rsidRPr="003769AE" w:rsidRDefault="003B507B" w:rsidP="003B507B">
      <w:pPr>
        <w:widowControl/>
        <w:tabs>
          <w:tab w:val="clear" w:pos="567"/>
        </w:tabs>
        <w:rPr>
          <w:rFonts w:cs="Arial"/>
          <w:sz w:val="22"/>
          <w:szCs w:val="22"/>
        </w:rPr>
      </w:pPr>
      <w:r>
        <w:rPr>
          <w:rFonts w:cs="Arial"/>
          <w:sz w:val="22"/>
          <w:szCs w:val="22"/>
        </w:rPr>
        <w:t xml:space="preserve">el Operador deberá cerrar la incidencia sólo cuando regularice la ocupación mediante una nueva SUC que ya se encuentre en estado SUC CONFIRMADA, informando en el cierre de la </w:t>
      </w:r>
      <w:r>
        <w:rPr>
          <w:rFonts w:cs="Arial"/>
          <w:sz w:val="22"/>
          <w:szCs w:val="22"/>
        </w:rPr>
        <w:lastRenderedPageBreak/>
        <w:t>incidencia el nº de SUC de regularización.</w:t>
      </w:r>
      <w:r w:rsidRPr="00202FBB">
        <w:t xml:space="preserve"> </w:t>
      </w:r>
      <w:r w:rsidRPr="00202FBB">
        <w:rPr>
          <w:rFonts w:cs="Arial"/>
          <w:sz w:val="22"/>
          <w:szCs w:val="22"/>
        </w:rPr>
        <w:t>Para ello, el Operador y Telefónica deberán seguir el procedimiento de regularización incluido en el Anexo del Contrato-tipo</w:t>
      </w:r>
      <w:r>
        <w:rPr>
          <w:rFonts w:cs="Arial"/>
          <w:sz w:val="22"/>
          <w:szCs w:val="22"/>
        </w:rPr>
        <w:t>.</w:t>
      </w:r>
    </w:p>
    <w:p w14:paraId="7BA035CA" w14:textId="280432E1" w:rsidR="000D2743" w:rsidRPr="00A731FE" w:rsidRDefault="000D2743" w:rsidP="00BD60E4">
      <w:pPr>
        <w:pStyle w:val="Ttulo3"/>
      </w:pPr>
      <w:bookmarkStart w:id="142" w:name="_Toc96941418"/>
      <w:r w:rsidRPr="00A731FE">
        <w:t>VARIACIONES EN INFRAESTRUCTURAS OCUPADAS POR LOS OPERADORES</w:t>
      </w:r>
      <w:bookmarkEnd w:id="141"/>
      <w:bookmarkEnd w:id="142"/>
    </w:p>
    <w:p w14:paraId="4C3C7C52" w14:textId="77777777" w:rsidR="000D2743" w:rsidRDefault="000D2743" w:rsidP="00121C81">
      <w:pPr>
        <w:widowControl/>
        <w:rPr>
          <w:rFonts w:cs="Arial"/>
          <w:sz w:val="22"/>
          <w:szCs w:val="22"/>
        </w:rPr>
      </w:pPr>
      <w:r w:rsidRPr="00A731FE">
        <w:rPr>
          <w:rFonts w:cs="Arial"/>
          <w:sz w:val="22"/>
          <w:szCs w:val="22"/>
        </w:rPr>
        <w:t xml:space="preserve">Por diversos motivos se puede requerir la modificación del trazado de las infraestructuras de una zona determinada, </w:t>
      </w:r>
      <w:r w:rsidR="00603646">
        <w:rPr>
          <w:rFonts w:cs="Arial"/>
          <w:sz w:val="22"/>
          <w:szCs w:val="22"/>
        </w:rPr>
        <w:t xml:space="preserve">que </w:t>
      </w:r>
      <w:r w:rsidRPr="00A731FE">
        <w:rPr>
          <w:rFonts w:cs="Arial"/>
          <w:sz w:val="22"/>
          <w:szCs w:val="22"/>
        </w:rPr>
        <w:t xml:space="preserve">tendrá que </w:t>
      </w:r>
      <w:r w:rsidR="00603646">
        <w:rPr>
          <w:rFonts w:cs="Arial"/>
          <w:sz w:val="22"/>
          <w:szCs w:val="22"/>
        </w:rPr>
        <w:t xml:space="preserve">ser </w:t>
      </w:r>
      <w:r w:rsidRPr="00A731FE">
        <w:rPr>
          <w:rFonts w:cs="Arial"/>
          <w:sz w:val="22"/>
          <w:szCs w:val="22"/>
        </w:rPr>
        <w:t>proyecta</w:t>
      </w:r>
      <w:r w:rsidR="00603646">
        <w:rPr>
          <w:rFonts w:cs="Arial"/>
          <w:sz w:val="22"/>
          <w:szCs w:val="22"/>
        </w:rPr>
        <w:t>da por Telefónica</w:t>
      </w:r>
      <w:r w:rsidRPr="00A731FE">
        <w:rPr>
          <w:rFonts w:cs="Arial"/>
          <w:sz w:val="22"/>
          <w:szCs w:val="22"/>
        </w:rPr>
        <w:t xml:space="preserve">. Cuando estas infraestructuras estén compartidas con otro Operador, Telefónica avisará al </w:t>
      </w:r>
      <w:r>
        <w:rPr>
          <w:rFonts w:cs="Arial"/>
          <w:sz w:val="22"/>
          <w:szCs w:val="22"/>
        </w:rPr>
        <w:t>Operador</w:t>
      </w:r>
      <w:r w:rsidRPr="00A731FE">
        <w:rPr>
          <w:rFonts w:cs="Arial"/>
          <w:sz w:val="22"/>
          <w:szCs w:val="22"/>
        </w:rPr>
        <w:t xml:space="preserve"> con tiempo suficiente para que lleve a cabo las modificaciones oportunas de su red por el nuevo trazado. Además facilitará al </w:t>
      </w:r>
      <w:r>
        <w:rPr>
          <w:rFonts w:cs="Arial"/>
          <w:sz w:val="22"/>
          <w:szCs w:val="22"/>
        </w:rPr>
        <w:t>Operador</w:t>
      </w:r>
      <w:r w:rsidRPr="00A731FE">
        <w:rPr>
          <w:rFonts w:cs="Arial"/>
          <w:sz w:val="22"/>
          <w:szCs w:val="22"/>
        </w:rPr>
        <w:t xml:space="preserve"> el nombre y teléfono de contacto de personal técnico de Telefónica para la coordinación de estos trabajos. </w:t>
      </w:r>
    </w:p>
    <w:p w14:paraId="477A2C08" w14:textId="1BF40DDE" w:rsidR="000D2743" w:rsidRPr="00AB2E3A" w:rsidRDefault="000D2743" w:rsidP="00121C81">
      <w:pPr>
        <w:widowControl/>
        <w:rPr>
          <w:rFonts w:cs="Arial"/>
          <w:sz w:val="22"/>
          <w:szCs w:val="22"/>
        </w:rPr>
      </w:pPr>
      <w:r w:rsidRPr="00AB2E3A">
        <w:rPr>
          <w:rFonts w:cs="Arial"/>
          <w:sz w:val="22"/>
          <w:szCs w:val="22"/>
        </w:rPr>
        <w:t>Par</w:t>
      </w:r>
      <w:r w:rsidR="0057523C">
        <w:rPr>
          <w:rFonts w:cs="Arial"/>
          <w:sz w:val="22"/>
          <w:szCs w:val="22"/>
        </w:rPr>
        <w:t>a ello Telefónica informará al O</w:t>
      </w:r>
      <w:r w:rsidRPr="00AB2E3A">
        <w:rPr>
          <w:rFonts w:cs="Arial"/>
          <w:sz w:val="22"/>
          <w:szCs w:val="22"/>
        </w:rPr>
        <w:t xml:space="preserve">perador </w:t>
      </w:r>
      <w:r w:rsidRPr="00214243">
        <w:rPr>
          <w:rFonts w:cs="Arial"/>
          <w:sz w:val="22"/>
          <w:szCs w:val="22"/>
        </w:rPr>
        <w:t>mediante un Alta de INCIDENCIA EN MANTENIMIENTO</w:t>
      </w:r>
      <w:r w:rsidR="00DF0798">
        <w:rPr>
          <w:rFonts w:cs="Arial"/>
          <w:sz w:val="22"/>
          <w:szCs w:val="22"/>
        </w:rPr>
        <w:t xml:space="preserve"> de tipología “VARIACIÓN EN INFRAESTRUCTURAS”</w:t>
      </w:r>
      <w:r w:rsidRPr="00AB2E3A">
        <w:rPr>
          <w:rFonts w:cs="Arial"/>
          <w:sz w:val="22"/>
          <w:szCs w:val="22"/>
        </w:rPr>
        <w:t>. Telefónica cerrará la incidencia inmediatamente después de abrirla.</w:t>
      </w:r>
    </w:p>
    <w:p w14:paraId="34F80B5E" w14:textId="77777777" w:rsidR="00331D91" w:rsidRDefault="000D2743" w:rsidP="00121C81">
      <w:pPr>
        <w:widowControl/>
        <w:rPr>
          <w:rFonts w:cs="Arial"/>
          <w:sz w:val="22"/>
          <w:szCs w:val="22"/>
        </w:rPr>
      </w:pPr>
      <w:r w:rsidRPr="00AB2E3A">
        <w:rPr>
          <w:rFonts w:cs="Arial"/>
          <w:sz w:val="22"/>
          <w:szCs w:val="22"/>
        </w:rPr>
        <w:t>Se informarán los siguientes datos:</w:t>
      </w:r>
    </w:p>
    <w:tbl>
      <w:tblPr>
        <w:tblStyle w:val="Tablaconcuadrcula"/>
        <w:tblW w:w="0" w:type="auto"/>
        <w:tblInd w:w="392" w:type="dxa"/>
        <w:tblLook w:val="04A0" w:firstRow="1" w:lastRow="0" w:firstColumn="1" w:lastColumn="0" w:noHBand="0" w:noVBand="1"/>
      </w:tblPr>
      <w:tblGrid>
        <w:gridCol w:w="9102"/>
      </w:tblGrid>
      <w:tr w:rsidR="00331D91" w14:paraId="51CC7E2B" w14:textId="77777777" w:rsidTr="009B5D26">
        <w:tc>
          <w:tcPr>
            <w:tcW w:w="9102" w:type="dxa"/>
          </w:tcPr>
          <w:p w14:paraId="40015604" w14:textId="4B14746C" w:rsidR="00385839" w:rsidRPr="00331D91" w:rsidRDefault="00331D91" w:rsidP="00EE130F">
            <w:pPr>
              <w:pStyle w:val="Prrafodelista"/>
              <w:widowControl/>
              <w:numPr>
                <w:ilvl w:val="0"/>
                <w:numId w:val="36"/>
              </w:numPr>
              <w:tabs>
                <w:tab w:val="clear" w:pos="567"/>
                <w:tab w:val="left" w:pos="497"/>
                <w:tab w:val="left" w:pos="10065"/>
              </w:tabs>
              <w:spacing w:before="120" w:after="60"/>
              <w:ind w:right="28"/>
              <w:rPr>
                <w:rFonts w:cs="Arial"/>
                <w:sz w:val="22"/>
                <w:szCs w:val="22"/>
              </w:rPr>
            </w:pPr>
            <w:r w:rsidRPr="00331D91">
              <w:rPr>
                <w:rFonts w:cs="Arial"/>
                <w:sz w:val="22"/>
                <w:szCs w:val="22"/>
              </w:rPr>
              <w:t>Operador que está afectado por la variación.</w:t>
            </w:r>
          </w:p>
          <w:p w14:paraId="6029E803"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Teléfono del Operador (puesto que no se ha modificado el nombre del campo en NEON, se va a utilizar para distinguir que la incidencia la ha abierto Telefónica, y se rellenará con todo “ceros”).</w:t>
            </w:r>
          </w:p>
          <w:p w14:paraId="42B6966D"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Nombre de contacto del Operador (por el mismo motivo se rellenará con la palabra “Telefónica”).</w:t>
            </w:r>
          </w:p>
          <w:p w14:paraId="71B5BD8B" w14:textId="6AC3279A" w:rsidR="000541A7"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 xml:space="preserve">Apellido de contacto del Operador </w:t>
            </w:r>
            <w:r w:rsidR="000541A7" w:rsidRPr="00331D91">
              <w:rPr>
                <w:rFonts w:cs="Arial"/>
                <w:sz w:val="22"/>
                <w:szCs w:val="22"/>
              </w:rPr>
              <w:t>(por el mismo motivo se rellenará con la palabra “Telefónica”).</w:t>
            </w:r>
          </w:p>
          <w:p w14:paraId="72385860" w14:textId="77777777" w:rsidR="00331D91" w:rsidRPr="000541A7"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0541A7">
              <w:rPr>
                <w:rFonts w:cs="Arial"/>
                <w:sz w:val="22"/>
                <w:szCs w:val="22"/>
              </w:rPr>
              <w:t>Provincia.</w:t>
            </w:r>
          </w:p>
          <w:p w14:paraId="76A35A40"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Central (código MIGA).</w:t>
            </w:r>
          </w:p>
          <w:p w14:paraId="73CA415B"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Registros en incidencia marcados.</w:t>
            </w:r>
          </w:p>
          <w:p w14:paraId="313A46DB"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Observaciones (máximo 200 caracteres).</w:t>
            </w:r>
          </w:p>
          <w:p w14:paraId="23BD10B5"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Fichero de texto (opcional) para incluir explicaciones adicionales Se incluirá la infor-mación sobre la variación.</w:t>
            </w:r>
          </w:p>
          <w:p w14:paraId="2736BEBB"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Fichero con Fotos (opcional). Se incluirá la información sobre la variación.</w:t>
            </w:r>
          </w:p>
          <w:p w14:paraId="7A3FD0A4" w14:textId="77777777" w:rsidR="00331D91" w:rsidRP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Inicio y Fin Parada de reloj (si hay parada).</w:t>
            </w:r>
          </w:p>
          <w:p w14:paraId="7D341311" w14:textId="77777777" w:rsidR="00331D91" w:rsidRDefault="00331D91" w:rsidP="00EE130F">
            <w:pPr>
              <w:pStyle w:val="Prrafodelista"/>
              <w:widowControl/>
              <w:numPr>
                <w:ilvl w:val="0"/>
                <w:numId w:val="36"/>
              </w:numPr>
              <w:tabs>
                <w:tab w:val="clear" w:pos="567"/>
                <w:tab w:val="left" w:pos="497"/>
                <w:tab w:val="left" w:pos="10065"/>
              </w:tabs>
              <w:spacing w:after="60"/>
              <w:ind w:left="497" w:right="27" w:hanging="284"/>
              <w:rPr>
                <w:rFonts w:cs="Arial"/>
                <w:sz w:val="22"/>
                <w:szCs w:val="22"/>
              </w:rPr>
            </w:pPr>
            <w:r w:rsidRPr="00331D91">
              <w:rPr>
                <w:rFonts w:cs="Arial"/>
                <w:sz w:val="22"/>
                <w:szCs w:val="22"/>
              </w:rPr>
              <w:t>Fichero de permisos (opcional).</w:t>
            </w:r>
          </w:p>
        </w:tc>
      </w:tr>
    </w:tbl>
    <w:p w14:paraId="2D110F5D" w14:textId="25AA2BD0" w:rsidR="00603646" w:rsidRDefault="00603646" w:rsidP="00121C81">
      <w:pPr>
        <w:pStyle w:val="Ttulo1"/>
        <w:widowControl/>
        <w:numPr>
          <w:ilvl w:val="0"/>
          <w:numId w:val="0"/>
        </w:numPr>
        <w:ind w:left="360"/>
      </w:pPr>
      <w:bookmarkStart w:id="143" w:name="_Toc250995983"/>
      <w:bookmarkStart w:id="144" w:name="_Toc251065685"/>
      <w:bookmarkStart w:id="145" w:name="_Toc250995984"/>
      <w:bookmarkStart w:id="146" w:name="_Toc251065686"/>
      <w:bookmarkStart w:id="147" w:name="_Toc250995985"/>
      <w:bookmarkStart w:id="148" w:name="_Toc251065687"/>
      <w:bookmarkStart w:id="149" w:name="_Toc248557462"/>
      <w:bookmarkStart w:id="150" w:name="_Toc346607971"/>
      <w:bookmarkEnd w:id="143"/>
      <w:bookmarkEnd w:id="144"/>
      <w:bookmarkEnd w:id="145"/>
      <w:bookmarkEnd w:id="146"/>
      <w:bookmarkEnd w:id="147"/>
      <w:bookmarkEnd w:id="148"/>
    </w:p>
    <w:p w14:paraId="0287312A" w14:textId="77777777" w:rsidR="00603646" w:rsidRDefault="00603646" w:rsidP="00121C81">
      <w:pPr>
        <w:widowControl/>
        <w:tabs>
          <w:tab w:val="clear" w:pos="567"/>
        </w:tabs>
        <w:spacing w:after="0"/>
        <w:jc w:val="left"/>
        <w:rPr>
          <w:b/>
          <w:caps/>
          <w:noProof/>
          <w:color w:val="142C90"/>
          <w:kern w:val="28"/>
          <w:lang w:val="es-ES_tradnl"/>
        </w:rPr>
      </w:pPr>
      <w:r>
        <w:br w:type="page"/>
      </w:r>
    </w:p>
    <w:p w14:paraId="1775CB96" w14:textId="77777777" w:rsidR="000D2743" w:rsidRPr="00A731FE" w:rsidRDefault="000D2743" w:rsidP="00121C81">
      <w:pPr>
        <w:pStyle w:val="Ttulo1"/>
        <w:widowControl/>
      </w:pPr>
      <w:bookmarkStart w:id="151" w:name="_Toc96941419"/>
      <w:r w:rsidRPr="00A731FE">
        <w:lastRenderedPageBreak/>
        <w:t xml:space="preserve">RESUMEN DE BUZONES </w:t>
      </w:r>
      <w:r w:rsidR="002472AE">
        <w:t xml:space="preserve">del </w:t>
      </w:r>
      <w:r w:rsidRPr="00A731FE">
        <w:t>SERVICIO MARCO</w:t>
      </w:r>
      <w:bookmarkEnd w:id="149"/>
      <w:bookmarkEnd w:id="150"/>
      <w:bookmarkEnd w:id="151"/>
    </w:p>
    <w:p w14:paraId="3CCB9E89" w14:textId="77777777" w:rsidR="007E277D" w:rsidRDefault="007E277D" w:rsidP="00121C81">
      <w:pPr>
        <w:widowControl/>
        <w:rPr>
          <w:rFonts w:cs="Arial"/>
          <w:b/>
          <w:sz w:val="22"/>
          <w:szCs w:val="22"/>
        </w:rPr>
      </w:pPr>
    </w:p>
    <w:p w14:paraId="1D0FFD3B" w14:textId="4A0BABD3" w:rsidR="000D2743" w:rsidRPr="00603646" w:rsidRDefault="000D2743" w:rsidP="00121C81">
      <w:pPr>
        <w:widowControl/>
        <w:rPr>
          <w:rFonts w:cs="Arial"/>
          <w:b/>
          <w:bCs/>
          <w:color w:val="000000"/>
          <w:sz w:val="22"/>
          <w:szCs w:val="22"/>
        </w:rPr>
      </w:pPr>
      <w:r w:rsidRPr="00603646">
        <w:rPr>
          <w:rFonts w:cs="Arial"/>
          <w:b/>
          <w:sz w:val="22"/>
          <w:szCs w:val="22"/>
        </w:rPr>
        <w:t>Buzón GGCAN:</w:t>
      </w:r>
      <w:r w:rsidRPr="00603646">
        <w:rPr>
          <w:rFonts w:cs="Arial"/>
          <w:b/>
          <w:color w:val="000000"/>
          <w:sz w:val="22"/>
          <w:szCs w:val="22"/>
        </w:rPr>
        <w:t xml:space="preserve"> </w:t>
      </w:r>
      <w:r w:rsidRPr="00214243">
        <w:rPr>
          <w:rFonts w:cs="Arial"/>
          <w:b/>
          <w:color w:val="000000"/>
          <w:sz w:val="22"/>
          <w:szCs w:val="22"/>
        </w:rPr>
        <w:t>TE_OPERMARCO</w:t>
      </w:r>
      <w:r w:rsidRPr="00603646">
        <w:rPr>
          <w:rFonts w:cs="Arial"/>
          <w:b/>
          <w:color w:val="000000"/>
          <w:sz w:val="22"/>
          <w:szCs w:val="22"/>
        </w:rPr>
        <w:t xml:space="preserve"> </w:t>
      </w:r>
      <w:r w:rsidRPr="00603646">
        <w:rPr>
          <w:rFonts w:cs="Arial"/>
          <w:b/>
          <w:bCs/>
          <w:color w:val="000000"/>
          <w:sz w:val="22"/>
          <w:szCs w:val="22"/>
        </w:rPr>
        <w:t>(opermarco@telefonica</w:t>
      </w:r>
      <w:r w:rsidR="00FC29AD">
        <w:rPr>
          <w:rFonts w:cs="Arial"/>
          <w:b/>
          <w:bCs/>
          <w:color w:val="000000"/>
          <w:sz w:val="22"/>
          <w:szCs w:val="22"/>
        </w:rPr>
        <w:t>.com</w:t>
      </w:r>
      <w:r w:rsidRPr="00603646">
        <w:rPr>
          <w:rFonts w:cs="Arial"/>
          <w:b/>
          <w:bCs/>
          <w:color w:val="000000"/>
          <w:sz w:val="22"/>
          <w:szCs w:val="22"/>
        </w:rPr>
        <w:t>)</w:t>
      </w:r>
    </w:p>
    <w:p w14:paraId="097292B5" w14:textId="77777777" w:rsidR="000D2743" w:rsidRPr="00A731FE" w:rsidRDefault="00BA1778" w:rsidP="00121C81">
      <w:pPr>
        <w:widowControl/>
        <w:numPr>
          <w:ilvl w:val="0"/>
          <w:numId w:val="13"/>
        </w:numPr>
        <w:tabs>
          <w:tab w:val="num" w:pos="567"/>
        </w:tabs>
        <w:ind w:left="567" w:hanging="283"/>
        <w:rPr>
          <w:rFonts w:cs="Arial"/>
          <w:color w:val="000000"/>
          <w:sz w:val="22"/>
          <w:szCs w:val="22"/>
        </w:rPr>
      </w:pPr>
      <w:r>
        <w:rPr>
          <w:rFonts w:cs="Arial"/>
          <w:color w:val="000000"/>
          <w:sz w:val="22"/>
          <w:szCs w:val="22"/>
        </w:rPr>
        <w:t>Cuando</w:t>
      </w:r>
      <w:r w:rsidR="000D2743" w:rsidRPr="00A731FE">
        <w:rPr>
          <w:rFonts w:cs="Arial"/>
          <w:color w:val="000000"/>
          <w:sz w:val="22"/>
          <w:szCs w:val="22"/>
        </w:rPr>
        <w:t xml:space="preserve"> el </w:t>
      </w:r>
      <w:r w:rsidR="000D2743">
        <w:rPr>
          <w:rFonts w:cs="Arial"/>
          <w:color w:val="000000"/>
          <w:sz w:val="22"/>
          <w:szCs w:val="22"/>
        </w:rPr>
        <w:t>Operador</w:t>
      </w:r>
      <w:r w:rsidR="000D2743" w:rsidRPr="00A731FE">
        <w:rPr>
          <w:rFonts w:cs="Arial"/>
          <w:color w:val="000000"/>
          <w:sz w:val="22"/>
          <w:szCs w:val="22"/>
        </w:rPr>
        <w:t xml:space="preserve"> rechace la fecha propuesta como cita del replanteo, deberá enviar un correo electrónico al buzón de GGCAN</w:t>
      </w:r>
      <w:r w:rsidR="00AB2E3A">
        <w:rPr>
          <w:rFonts w:cs="Arial"/>
          <w:color w:val="000000"/>
          <w:sz w:val="22"/>
          <w:szCs w:val="22"/>
        </w:rPr>
        <w:t xml:space="preserve"> </w:t>
      </w:r>
      <w:r w:rsidR="000D2743" w:rsidRPr="00A731FE">
        <w:rPr>
          <w:rFonts w:cs="Arial"/>
          <w:color w:val="000000"/>
          <w:sz w:val="22"/>
          <w:szCs w:val="22"/>
        </w:rPr>
        <w:t xml:space="preserve">para acordar una nueva fecha. </w:t>
      </w:r>
    </w:p>
    <w:p w14:paraId="0B72EE2B" w14:textId="77777777" w:rsidR="000D2743" w:rsidRPr="00A731FE" w:rsidRDefault="000D2743" w:rsidP="00121C81">
      <w:pPr>
        <w:widowControl/>
        <w:numPr>
          <w:ilvl w:val="0"/>
          <w:numId w:val="13"/>
        </w:numPr>
        <w:tabs>
          <w:tab w:val="num" w:pos="567"/>
        </w:tabs>
        <w:ind w:left="567" w:hanging="283"/>
        <w:rPr>
          <w:rFonts w:cs="Arial"/>
          <w:sz w:val="22"/>
          <w:szCs w:val="22"/>
        </w:rPr>
      </w:pPr>
      <w:r>
        <w:rPr>
          <w:rFonts w:cs="Arial"/>
          <w:sz w:val="22"/>
          <w:szCs w:val="22"/>
        </w:rPr>
        <w:t>Se remitirán p</w:t>
      </w:r>
      <w:r w:rsidRPr="00A731FE">
        <w:rPr>
          <w:rFonts w:cs="Arial"/>
          <w:sz w:val="22"/>
          <w:szCs w:val="22"/>
        </w:rPr>
        <w:t>artes de seguridad.</w:t>
      </w:r>
    </w:p>
    <w:p w14:paraId="532794E0" w14:textId="77777777" w:rsidR="000D2743" w:rsidRPr="00A731FE" w:rsidRDefault="000D2743" w:rsidP="00121C81">
      <w:pPr>
        <w:widowControl/>
        <w:numPr>
          <w:ilvl w:val="0"/>
          <w:numId w:val="13"/>
        </w:numPr>
        <w:tabs>
          <w:tab w:val="num" w:pos="567"/>
        </w:tabs>
        <w:ind w:left="567" w:hanging="283"/>
        <w:rPr>
          <w:rFonts w:cs="Arial"/>
          <w:sz w:val="22"/>
          <w:szCs w:val="22"/>
        </w:rPr>
      </w:pPr>
      <w:r>
        <w:rPr>
          <w:rFonts w:cs="Arial"/>
          <w:sz w:val="22"/>
          <w:szCs w:val="22"/>
        </w:rPr>
        <w:t>Se remitirán p</w:t>
      </w:r>
      <w:r w:rsidRPr="00A731FE">
        <w:rPr>
          <w:rFonts w:cs="Arial"/>
          <w:sz w:val="22"/>
          <w:szCs w:val="22"/>
        </w:rPr>
        <w:t>ermisos cuando no se puedan cargar en NEON.</w:t>
      </w:r>
    </w:p>
    <w:p w14:paraId="30874A7D" w14:textId="77777777" w:rsidR="000D2743" w:rsidRPr="00A731FE" w:rsidRDefault="000D2743" w:rsidP="00121C81">
      <w:pPr>
        <w:widowControl/>
        <w:spacing w:after="0"/>
        <w:rPr>
          <w:rFonts w:cs="Arial"/>
          <w:sz w:val="22"/>
          <w:szCs w:val="22"/>
        </w:rPr>
      </w:pPr>
    </w:p>
    <w:p w14:paraId="51417394" w14:textId="4F72C5C6" w:rsidR="000D2743" w:rsidRPr="00603646" w:rsidRDefault="000D2743" w:rsidP="00121C81">
      <w:pPr>
        <w:widowControl/>
        <w:rPr>
          <w:rFonts w:cs="Arial"/>
          <w:b/>
          <w:sz w:val="22"/>
          <w:szCs w:val="22"/>
          <w:lang w:val="en-US"/>
        </w:rPr>
      </w:pPr>
      <w:r w:rsidRPr="00603646">
        <w:rPr>
          <w:rFonts w:cs="Arial"/>
          <w:b/>
          <w:sz w:val="22"/>
          <w:szCs w:val="22"/>
          <w:lang w:val="en-US"/>
        </w:rPr>
        <w:t>Buzón CAC de SpON:</w:t>
      </w:r>
      <w:r w:rsidRPr="00214243">
        <w:rPr>
          <w:rFonts w:cs="Arial"/>
          <w:b/>
          <w:sz w:val="22"/>
          <w:szCs w:val="22"/>
          <w:lang w:val="en-US"/>
        </w:rPr>
        <w:t>SPON_ATCL_CAE_SPON</w:t>
      </w:r>
      <w:r w:rsidR="00603646" w:rsidRPr="00603646">
        <w:rPr>
          <w:rFonts w:cs="Arial"/>
          <w:b/>
          <w:sz w:val="22"/>
          <w:szCs w:val="22"/>
          <w:lang w:val="en-US"/>
        </w:rPr>
        <w:t xml:space="preserve"> </w:t>
      </w:r>
      <w:r w:rsidRPr="00603646">
        <w:rPr>
          <w:rFonts w:cs="Arial"/>
          <w:b/>
          <w:sz w:val="22"/>
          <w:szCs w:val="22"/>
          <w:lang w:val="en-US"/>
        </w:rPr>
        <w:t>(cae.operadoras@telefonica</w:t>
      </w:r>
      <w:r w:rsidR="00FC29AD">
        <w:rPr>
          <w:rFonts w:cs="Arial"/>
          <w:b/>
          <w:sz w:val="22"/>
          <w:szCs w:val="22"/>
          <w:lang w:val="en-US"/>
        </w:rPr>
        <w:t>.com</w:t>
      </w:r>
      <w:r w:rsidRPr="00603646">
        <w:rPr>
          <w:rFonts w:cs="Arial"/>
          <w:b/>
          <w:sz w:val="22"/>
          <w:szCs w:val="22"/>
          <w:lang w:val="en-US"/>
        </w:rPr>
        <w:t>)</w:t>
      </w:r>
    </w:p>
    <w:p w14:paraId="56FBCA42" w14:textId="77777777" w:rsidR="000D2743" w:rsidRPr="00A731FE" w:rsidRDefault="000D2743" w:rsidP="00121C81">
      <w:pPr>
        <w:widowControl/>
        <w:numPr>
          <w:ilvl w:val="0"/>
          <w:numId w:val="13"/>
        </w:numPr>
        <w:tabs>
          <w:tab w:val="num" w:pos="567"/>
        </w:tabs>
        <w:ind w:left="567" w:hanging="283"/>
        <w:rPr>
          <w:rFonts w:cs="Arial"/>
          <w:sz w:val="22"/>
          <w:szCs w:val="22"/>
        </w:rPr>
      </w:pPr>
      <w:r w:rsidRPr="00A731FE">
        <w:rPr>
          <w:rFonts w:cs="Arial"/>
          <w:sz w:val="22"/>
          <w:szCs w:val="22"/>
        </w:rPr>
        <w:t>Sólo para las comunicaciones del CNSI con el CAC.</w:t>
      </w:r>
    </w:p>
    <w:p w14:paraId="148B297C" w14:textId="77777777" w:rsidR="000D2743" w:rsidRPr="00A731FE" w:rsidRDefault="000D2743" w:rsidP="00121C81">
      <w:pPr>
        <w:widowControl/>
        <w:spacing w:after="0"/>
        <w:rPr>
          <w:rFonts w:cs="Arial"/>
          <w:sz w:val="22"/>
          <w:szCs w:val="22"/>
        </w:rPr>
      </w:pPr>
    </w:p>
    <w:p w14:paraId="39C335EA" w14:textId="77777777" w:rsidR="00797E66" w:rsidRPr="00334CCA" w:rsidRDefault="00D90A8B" w:rsidP="00121C81">
      <w:pPr>
        <w:widowControl/>
        <w:spacing w:after="0"/>
        <w:rPr>
          <w:rFonts w:cs="Arial"/>
          <w:b/>
          <w:sz w:val="22"/>
          <w:szCs w:val="22"/>
        </w:rPr>
      </w:pPr>
      <w:r w:rsidRPr="00334CCA">
        <w:rPr>
          <w:rFonts w:cs="Arial"/>
          <w:b/>
          <w:sz w:val="22"/>
          <w:szCs w:val="22"/>
        </w:rPr>
        <w:t>Buzón CAC</w:t>
      </w:r>
      <w:r w:rsidR="000D2743" w:rsidRPr="00334CCA">
        <w:rPr>
          <w:rFonts w:cs="Arial"/>
          <w:b/>
          <w:sz w:val="22"/>
          <w:szCs w:val="22"/>
        </w:rPr>
        <w:t xml:space="preserve"> de SpON:</w:t>
      </w:r>
    </w:p>
    <w:p w14:paraId="10F830DF" w14:textId="011A162C" w:rsidR="000D2743" w:rsidRPr="00334CCA" w:rsidRDefault="000D2743" w:rsidP="00121C81">
      <w:pPr>
        <w:widowControl/>
        <w:rPr>
          <w:rFonts w:cs="Arial"/>
          <w:b/>
          <w:sz w:val="22"/>
          <w:szCs w:val="22"/>
        </w:rPr>
      </w:pPr>
      <w:r w:rsidRPr="00214243">
        <w:rPr>
          <w:rFonts w:cs="Arial"/>
          <w:b/>
          <w:sz w:val="22"/>
          <w:szCs w:val="22"/>
        </w:rPr>
        <w:t>RED_SPON_SGO_SOPORTE@Telefonica</w:t>
      </w:r>
      <w:r w:rsidR="00603646" w:rsidRPr="00334CCA">
        <w:rPr>
          <w:rFonts w:cs="Arial"/>
          <w:b/>
          <w:sz w:val="22"/>
          <w:szCs w:val="22"/>
        </w:rPr>
        <w:t xml:space="preserve"> </w:t>
      </w:r>
      <w:r w:rsidRPr="00334CCA">
        <w:rPr>
          <w:rFonts w:cs="Arial"/>
          <w:b/>
          <w:sz w:val="22"/>
          <w:szCs w:val="22"/>
        </w:rPr>
        <w:t>(sgo.soporte@telefonica</w:t>
      </w:r>
      <w:r w:rsidR="00FC29AD">
        <w:rPr>
          <w:rFonts w:cs="Arial"/>
          <w:b/>
          <w:sz w:val="22"/>
          <w:szCs w:val="22"/>
        </w:rPr>
        <w:t>.com</w:t>
      </w:r>
      <w:r w:rsidRPr="00334CCA">
        <w:rPr>
          <w:rFonts w:cs="Arial"/>
          <w:b/>
          <w:sz w:val="22"/>
          <w:szCs w:val="22"/>
        </w:rPr>
        <w:t>)</w:t>
      </w:r>
    </w:p>
    <w:p w14:paraId="1C778CD7" w14:textId="77777777" w:rsidR="000D2743" w:rsidRPr="00A731FE" w:rsidRDefault="000D2743" w:rsidP="00121C81">
      <w:pPr>
        <w:widowControl/>
        <w:numPr>
          <w:ilvl w:val="0"/>
          <w:numId w:val="13"/>
        </w:numPr>
        <w:tabs>
          <w:tab w:val="num" w:pos="567"/>
        </w:tabs>
        <w:ind w:left="567" w:hanging="283"/>
        <w:rPr>
          <w:rFonts w:cs="Arial"/>
          <w:sz w:val="22"/>
          <w:szCs w:val="22"/>
        </w:rPr>
      </w:pPr>
      <w:r w:rsidRPr="00A731FE">
        <w:rPr>
          <w:rFonts w:cs="Arial"/>
          <w:sz w:val="22"/>
          <w:szCs w:val="22"/>
        </w:rPr>
        <w:t>Para las comunicaciones del Operador y OOLL MPE con SPON</w:t>
      </w:r>
      <w:r>
        <w:rPr>
          <w:rFonts w:cs="Arial"/>
          <w:sz w:val="22"/>
          <w:szCs w:val="22"/>
        </w:rPr>
        <w:t>.</w:t>
      </w:r>
    </w:p>
    <w:p w14:paraId="3162E5EE" w14:textId="77777777" w:rsidR="000D2743" w:rsidRPr="009A35A8" w:rsidRDefault="000D2743" w:rsidP="00121C81">
      <w:pPr>
        <w:widowControl/>
        <w:spacing w:after="0"/>
        <w:rPr>
          <w:rFonts w:cs="Arial"/>
          <w:sz w:val="22"/>
          <w:szCs w:val="22"/>
        </w:rPr>
      </w:pPr>
    </w:p>
    <w:p w14:paraId="3A1B9C6D" w14:textId="77777777" w:rsidR="000D2743" w:rsidRPr="00603646" w:rsidRDefault="000D2743" w:rsidP="00121C81">
      <w:pPr>
        <w:widowControl/>
        <w:rPr>
          <w:rFonts w:cs="Arial"/>
          <w:b/>
          <w:sz w:val="22"/>
          <w:szCs w:val="22"/>
        </w:rPr>
      </w:pPr>
      <w:r w:rsidRPr="00603646">
        <w:rPr>
          <w:rFonts w:cs="Arial"/>
          <w:b/>
          <w:sz w:val="22"/>
          <w:szCs w:val="22"/>
        </w:rPr>
        <w:t>Teléfono de contacto del SATE: 900 111 002</w:t>
      </w:r>
    </w:p>
    <w:p w14:paraId="504CC794" w14:textId="77777777" w:rsidR="000D2743" w:rsidRPr="00A731FE" w:rsidRDefault="000D2743" w:rsidP="00121C81">
      <w:pPr>
        <w:widowControl/>
        <w:numPr>
          <w:ilvl w:val="0"/>
          <w:numId w:val="13"/>
        </w:numPr>
        <w:tabs>
          <w:tab w:val="num" w:pos="567"/>
        </w:tabs>
        <w:ind w:left="567" w:hanging="283"/>
        <w:rPr>
          <w:rFonts w:cs="Arial"/>
          <w:sz w:val="22"/>
          <w:szCs w:val="22"/>
        </w:rPr>
      </w:pPr>
      <w:r w:rsidRPr="00A731FE">
        <w:rPr>
          <w:rFonts w:cs="Arial"/>
          <w:sz w:val="22"/>
          <w:szCs w:val="22"/>
        </w:rPr>
        <w:t xml:space="preserve">Teléfono a disposición de los operadores </w:t>
      </w:r>
      <w:r>
        <w:rPr>
          <w:rFonts w:cs="Arial"/>
          <w:sz w:val="22"/>
          <w:szCs w:val="22"/>
        </w:rPr>
        <w:t>para</w:t>
      </w:r>
      <w:r w:rsidRPr="00A731FE">
        <w:rPr>
          <w:rFonts w:cs="Arial"/>
          <w:sz w:val="22"/>
          <w:szCs w:val="22"/>
        </w:rPr>
        <w:t xml:space="preserve"> averías </w:t>
      </w:r>
      <w:r>
        <w:rPr>
          <w:rFonts w:cs="Arial"/>
          <w:sz w:val="22"/>
          <w:szCs w:val="22"/>
        </w:rPr>
        <w:t xml:space="preserve">urgentes </w:t>
      </w:r>
      <w:r w:rsidRPr="00A731FE">
        <w:rPr>
          <w:rFonts w:cs="Arial"/>
          <w:sz w:val="22"/>
          <w:szCs w:val="22"/>
        </w:rPr>
        <w:t>en las infraestructuras.</w:t>
      </w:r>
    </w:p>
    <w:p w14:paraId="2C916BA2" w14:textId="77777777" w:rsidR="000D2743" w:rsidRPr="00A731FE" w:rsidRDefault="000D2743" w:rsidP="00121C81">
      <w:pPr>
        <w:widowControl/>
        <w:spacing w:after="0"/>
        <w:rPr>
          <w:rFonts w:cs="Arial"/>
          <w:sz w:val="22"/>
          <w:szCs w:val="22"/>
        </w:rPr>
      </w:pPr>
    </w:p>
    <w:p w14:paraId="61DAEAC9" w14:textId="60D15645" w:rsidR="000D2743" w:rsidRPr="00603646" w:rsidRDefault="000D2743" w:rsidP="00121C81">
      <w:pPr>
        <w:widowControl/>
        <w:rPr>
          <w:rFonts w:cs="Arial"/>
          <w:b/>
          <w:sz w:val="22"/>
          <w:szCs w:val="22"/>
        </w:rPr>
      </w:pPr>
      <w:r w:rsidRPr="00603646">
        <w:rPr>
          <w:rFonts w:cs="Arial"/>
          <w:b/>
          <w:sz w:val="22"/>
          <w:szCs w:val="22"/>
        </w:rPr>
        <w:t xml:space="preserve">Buzón del CNSI: </w:t>
      </w:r>
      <w:r w:rsidRPr="00214243">
        <w:rPr>
          <w:rFonts w:cs="Arial"/>
          <w:b/>
          <w:sz w:val="22"/>
          <w:szCs w:val="22"/>
        </w:rPr>
        <w:t>OPER_CIOS_CNSI</w:t>
      </w:r>
      <w:r w:rsidRPr="00603646">
        <w:rPr>
          <w:rFonts w:cs="Arial"/>
          <w:b/>
          <w:sz w:val="22"/>
          <w:szCs w:val="22"/>
        </w:rPr>
        <w:t xml:space="preserve"> (opercioscnsi@telefonica</w:t>
      </w:r>
      <w:r w:rsidR="00FC29AD">
        <w:rPr>
          <w:rFonts w:cs="Arial"/>
          <w:b/>
          <w:sz w:val="22"/>
          <w:szCs w:val="22"/>
        </w:rPr>
        <w:t>.com</w:t>
      </w:r>
      <w:r w:rsidRPr="00603646">
        <w:rPr>
          <w:rFonts w:cs="Arial"/>
          <w:b/>
          <w:sz w:val="22"/>
          <w:szCs w:val="22"/>
        </w:rPr>
        <w:t>)</w:t>
      </w:r>
    </w:p>
    <w:p w14:paraId="266DFF0E" w14:textId="77777777" w:rsidR="000D2743" w:rsidRPr="00A731FE" w:rsidRDefault="000D2743" w:rsidP="00121C81">
      <w:pPr>
        <w:widowControl/>
        <w:rPr>
          <w:rFonts w:cs="Arial"/>
          <w:sz w:val="22"/>
          <w:szCs w:val="22"/>
        </w:rPr>
      </w:pPr>
      <w:r w:rsidRPr="00A731FE">
        <w:rPr>
          <w:rFonts w:cs="Arial"/>
          <w:sz w:val="22"/>
          <w:szCs w:val="22"/>
        </w:rPr>
        <w:t xml:space="preserve">En fase de ocupación sólo </w:t>
      </w:r>
      <w:r>
        <w:rPr>
          <w:rFonts w:cs="Arial"/>
          <w:sz w:val="22"/>
          <w:szCs w:val="22"/>
        </w:rPr>
        <w:t xml:space="preserve">se empleará cuando </w:t>
      </w:r>
      <w:r w:rsidRPr="00A731FE">
        <w:rPr>
          <w:rFonts w:cs="Arial"/>
          <w:sz w:val="22"/>
          <w:szCs w:val="22"/>
        </w:rPr>
        <w:t xml:space="preserve">no se pueda hacer </w:t>
      </w:r>
      <w:r>
        <w:rPr>
          <w:rFonts w:cs="Arial"/>
          <w:sz w:val="22"/>
          <w:szCs w:val="22"/>
        </w:rPr>
        <w:t>vía</w:t>
      </w:r>
      <w:r w:rsidRPr="00A731FE">
        <w:rPr>
          <w:rFonts w:cs="Arial"/>
          <w:sz w:val="22"/>
          <w:szCs w:val="22"/>
        </w:rPr>
        <w:t xml:space="preserve"> NEON: </w:t>
      </w:r>
    </w:p>
    <w:p w14:paraId="64DE9459" w14:textId="77777777" w:rsidR="000D2743" w:rsidRPr="00A731FE" w:rsidRDefault="000D2743" w:rsidP="00121C81">
      <w:pPr>
        <w:widowControl/>
        <w:numPr>
          <w:ilvl w:val="0"/>
          <w:numId w:val="12"/>
        </w:numPr>
        <w:tabs>
          <w:tab w:val="num" w:pos="567"/>
        </w:tabs>
        <w:ind w:left="567" w:hanging="283"/>
        <w:rPr>
          <w:rFonts w:cs="Arial"/>
          <w:sz w:val="22"/>
          <w:szCs w:val="22"/>
        </w:rPr>
      </w:pPr>
      <w:r w:rsidRPr="00A731FE">
        <w:rPr>
          <w:rFonts w:cs="Arial"/>
          <w:sz w:val="22"/>
          <w:szCs w:val="22"/>
        </w:rPr>
        <w:t xml:space="preserve">El </w:t>
      </w:r>
      <w:r>
        <w:rPr>
          <w:rFonts w:cs="Arial"/>
          <w:sz w:val="22"/>
          <w:szCs w:val="22"/>
        </w:rPr>
        <w:t>Operador</w:t>
      </w:r>
      <w:r w:rsidRPr="00A731FE">
        <w:rPr>
          <w:rFonts w:cs="Arial"/>
          <w:sz w:val="22"/>
          <w:szCs w:val="22"/>
        </w:rPr>
        <w:t xml:space="preserve"> informará en este buzón de la planificación de las obras de ocupación en los registros y/o postes. </w:t>
      </w:r>
    </w:p>
    <w:p w14:paraId="49EE197C" w14:textId="77777777" w:rsidR="000D2743" w:rsidRPr="00A731FE" w:rsidRDefault="000D2743" w:rsidP="00121C81">
      <w:pPr>
        <w:pStyle w:val="Sangra2detindependiente"/>
        <w:widowControl/>
        <w:numPr>
          <w:ilvl w:val="0"/>
          <w:numId w:val="12"/>
        </w:numPr>
        <w:tabs>
          <w:tab w:val="num" w:pos="567"/>
        </w:tabs>
        <w:ind w:left="567" w:hanging="283"/>
        <w:rPr>
          <w:rFonts w:cs="Arial"/>
          <w:color w:val="000000"/>
          <w:sz w:val="22"/>
          <w:szCs w:val="22"/>
        </w:rPr>
      </w:pPr>
      <w:r w:rsidRPr="00A731FE">
        <w:rPr>
          <w:rFonts w:cs="Arial"/>
          <w:color w:val="000000"/>
          <w:sz w:val="22"/>
          <w:szCs w:val="22"/>
        </w:rPr>
        <w:t xml:space="preserve">En caso de urgencia que requiera actuación inmediata. El </w:t>
      </w:r>
      <w:r>
        <w:rPr>
          <w:rFonts w:cs="Arial"/>
          <w:color w:val="000000"/>
          <w:sz w:val="22"/>
          <w:szCs w:val="22"/>
        </w:rPr>
        <w:t>Operador</w:t>
      </w:r>
      <w:r w:rsidRPr="00A731FE">
        <w:rPr>
          <w:rFonts w:cs="Arial"/>
          <w:color w:val="000000"/>
          <w:sz w:val="22"/>
          <w:szCs w:val="22"/>
        </w:rPr>
        <w:t xml:space="preserve"> además podrá hacer uso de</w:t>
      </w:r>
      <w:r>
        <w:rPr>
          <w:rFonts w:cs="Arial"/>
          <w:color w:val="000000"/>
          <w:sz w:val="22"/>
          <w:szCs w:val="22"/>
        </w:rPr>
        <w:t>l</w:t>
      </w:r>
      <w:r w:rsidRPr="00A731FE">
        <w:rPr>
          <w:rFonts w:cs="Arial"/>
          <w:color w:val="000000"/>
          <w:sz w:val="22"/>
          <w:szCs w:val="22"/>
        </w:rPr>
        <w:t xml:space="preserve"> teléfono de contacto del CNSI </w:t>
      </w:r>
      <w:r>
        <w:rPr>
          <w:rFonts w:cs="Arial"/>
          <w:color w:val="000000"/>
          <w:sz w:val="22"/>
          <w:szCs w:val="22"/>
        </w:rPr>
        <w:t>(</w:t>
      </w:r>
      <w:r w:rsidRPr="00774270">
        <w:rPr>
          <w:rFonts w:cs="Arial"/>
          <w:b/>
          <w:color w:val="000000"/>
          <w:sz w:val="22"/>
          <w:szCs w:val="22"/>
        </w:rPr>
        <w:t>900 300 064</w:t>
      </w:r>
      <w:r>
        <w:rPr>
          <w:rFonts w:cs="Arial"/>
          <w:color w:val="000000"/>
          <w:sz w:val="22"/>
          <w:szCs w:val="22"/>
        </w:rPr>
        <w:t>)</w:t>
      </w:r>
      <w:r w:rsidRPr="00A731FE">
        <w:rPr>
          <w:rFonts w:cs="Arial"/>
          <w:color w:val="000000"/>
          <w:sz w:val="22"/>
          <w:szCs w:val="22"/>
        </w:rPr>
        <w:t xml:space="preserve"> para los avisos que necesiten una atención especial por su gravedad.</w:t>
      </w:r>
    </w:p>
    <w:p w14:paraId="4E548D40" w14:textId="77777777" w:rsidR="000D2743" w:rsidRPr="00A731FE" w:rsidRDefault="000D2743" w:rsidP="00121C81">
      <w:pPr>
        <w:pStyle w:val="Sangra2detindependiente"/>
        <w:widowControl/>
        <w:rPr>
          <w:rFonts w:cs="Arial"/>
          <w:color w:val="000000"/>
          <w:sz w:val="22"/>
          <w:szCs w:val="22"/>
        </w:rPr>
      </w:pPr>
      <w:r w:rsidRPr="00A731FE">
        <w:rPr>
          <w:rFonts w:cs="Arial"/>
          <w:color w:val="000000"/>
          <w:sz w:val="22"/>
          <w:szCs w:val="22"/>
        </w:rPr>
        <w:t xml:space="preserve">En fase de mantenimiento: </w:t>
      </w:r>
    </w:p>
    <w:p w14:paraId="1CBBBCF9" w14:textId="77777777" w:rsidR="000D2743" w:rsidRPr="00A731FE" w:rsidRDefault="000D2743" w:rsidP="00121C81">
      <w:pPr>
        <w:pStyle w:val="Sangra2detindependiente"/>
        <w:widowControl/>
        <w:numPr>
          <w:ilvl w:val="0"/>
          <w:numId w:val="12"/>
        </w:numPr>
        <w:tabs>
          <w:tab w:val="num" w:pos="567"/>
        </w:tabs>
        <w:ind w:left="567" w:hanging="283"/>
        <w:rPr>
          <w:rFonts w:cs="Arial"/>
          <w:color w:val="000000"/>
          <w:sz w:val="22"/>
          <w:szCs w:val="22"/>
        </w:rPr>
      </w:pPr>
      <w:r w:rsidRPr="00A731FE">
        <w:rPr>
          <w:rFonts w:cs="Arial"/>
          <w:color w:val="000000"/>
          <w:sz w:val="22"/>
          <w:szCs w:val="22"/>
        </w:rPr>
        <w:t xml:space="preserve">El </w:t>
      </w:r>
      <w:r>
        <w:rPr>
          <w:rFonts w:cs="Arial"/>
          <w:color w:val="000000"/>
          <w:sz w:val="22"/>
          <w:szCs w:val="22"/>
        </w:rPr>
        <w:t>Operador</w:t>
      </w:r>
      <w:r w:rsidRPr="00A731FE">
        <w:rPr>
          <w:rFonts w:cs="Arial"/>
          <w:color w:val="000000"/>
          <w:sz w:val="22"/>
          <w:szCs w:val="22"/>
        </w:rPr>
        <w:t xml:space="preserve"> usará el buzón del CNSI para informar de trabajos de mantenimiento en su red que requieran acceso a las infraestructuras de Telefónica</w:t>
      </w:r>
      <w:r w:rsidR="00AB2E3A">
        <w:rPr>
          <w:rFonts w:cs="Arial"/>
          <w:color w:val="000000"/>
          <w:sz w:val="22"/>
          <w:szCs w:val="22"/>
        </w:rPr>
        <w:t xml:space="preserve"> </w:t>
      </w:r>
      <w:r>
        <w:rPr>
          <w:rFonts w:cs="Arial"/>
          <w:color w:val="000000"/>
          <w:sz w:val="22"/>
          <w:szCs w:val="22"/>
        </w:rPr>
        <w:t>o</w:t>
      </w:r>
      <w:r w:rsidR="00AB2E3A">
        <w:rPr>
          <w:rFonts w:cs="Arial"/>
          <w:color w:val="000000"/>
          <w:sz w:val="22"/>
          <w:szCs w:val="22"/>
        </w:rPr>
        <w:t xml:space="preserve"> </w:t>
      </w:r>
      <w:r w:rsidRPr="00A731FE">
        <w:rPr>
          <w:rFonts w:cs="Arial"/>
          <w:color w:val="000000"/>
          <w:sz w:val="22"/>
          <w:szCs w:val="22"/>
        </w:rPr>
        <w:t>cuando requieran entrar urgentemente para la reparación de una avería en su cable.</w:t>
      </w:r>
    </w:p>
    <w:p w14:paraId="694D656F" w14:textId="77777777" w:rsidR="000D2743" w:rsidRPr="00A731FE" w:rsidRDefault="000D2743" w:rsidP="00121C81">
      <w:pPr>
        <w:widowControl/>
        <w:rPr>
          <w:rFonts w:cs="Arial"/>
          <w:caps/>
          <w:sz w:val="22"/>
          <w:szCs w:val="22"/>
        </w:rPr>
      </w:pPr>
      <w:r w:rsidRPr="00A731FE">
        <w:rPr>
          <w:rFonts w:cs="Arial"/>
          <w:caps/>
          <w:sz w:val="22"/>
          <w:szCs w:val="22"/>
        </w:rPr>
        <w:br w:type="page"/>
      </w:r>
    </w:p>
    <w:p w14:paraId="59395061" w14:textId="77777777" w:rsidR="000D2743" w:rsidRPr="00A731FE" w:rsidRDefault="000D2743" w:rsidP="00121C81">
      <w:pPr>
        <w:widowControl/>
        <w:rPr>
          <w:rFonts w:cs="Arial"/>
          <w:caps/>
          <w:sz w:val="22"/>
          <w:szCs w:val="22"/>
        </w:rPr>
      </w:pPr>
    </w:p>
    <w:p w14:paraId="06CD7926" w14:textId="77777777" w:rsidR="000D2743" w:rsidRPr="000A5233" w:rsidRDefault="000D2743" w:rsidP="00121C81">
      <w:pPr>
        <w:pStyle w:val="TtuloAnexos"/>
        <w:widowControl/>
      </w:pPr>
      <w:r w:rsidRPr="000A5233">
        <w:t>ANEXOS</w:t>
      </w:r>
    </w:p>
    <w:p w14:paraId="13AD6D77" w14:textId="77777777" w:rsidR="000D2743" w:rsidRPr="00A731FE" w:rsidRDefault="000D2743" w:rsidP="00121C81">
      <w:pPr>
        <w:pStyle w:val="ListaAnexos"/>
        <w:widowControl/>
        <w:rPr>
          <w:lang w:val="es-ES_tradnl"/>
        </w:rPr>
      </w:pPr>
    </w:p>
    <w:p w14:paraId="7F4D2CB8" w14:textId="77777777" w:rsidR="000D2743" w:rsidRPr="00A731FE" w:rsidRDefault="000D2743" w:rsidP="00121C81">
      <w:pPr>
        <w:pStyle w:val="NormalAnexo"/>
        <w:widowControl/>
        <w:rPr>
          <w:rFonts w:cs="Arial"/>
          <w:sz w:val="22"/>
          <w:szCs w:val="22"/>
          <w:lang w:val="es-ES_tradnl"/>
        </w:rPr>
      </w:pPr>
    </w:p>
    <w:p w14:paraId="4EB97B6A" w14:textId="77777777" w:rsidR="000D2743" w:rsidRPr="00A731FE" w:rsidRDefault="000D2743" w:rsidP="00121C81">
      <w:pPr>
        <w:pStyle w:val="ListaAnexos"/>
        <w:widowControl/>
      </w:pPr>
      <w:bookmarkStart w:id="152" w:name="_Toc248557467"/>
    </w:p>
    <w:p w14:paraId="3CC072FD" w14:textId="77777777" w:rsidR="000D2743" w:rsidRPr="000A5233" w:rsidRDefault="000D2743" w:rsidP="00121C81">
      <w:pPr>
        <w:pStyle w:val="ListaAnexos"/>
        <w:widowControl/>
      </w:pPr>
      <w:bookmarkStart w:id="153" w:name="_Toc346607972"/>
      <w:r w:rsidRPr="000A5233">
        <w:t>anexo 1. glosario</w:t>
      </w:r>
      <w:bookmarkEnd w:id="152"/>
      <w:bookmarkEnd w:id="153"/>
    </w:p>
    <w:p w14:paraId="3E0839D0" w14:textId="77777777" w:rsidR="000D2743" w:rsidRPr="00A731FE" w:rsidRDefault="000D2743" w:rsidP="00121C81">
      <w:pPr>
        <w:pStyle w:val="NormalAnexo"/>
        <w:widowControl/>
        <w:rPr>
          <w:rFonts w:cs="Arial"/>
          <w:sz w:val="22"/>
          <w:szCs w:val="22"/>
        </w:rPr>
      </w:pPr>
    </w:p>
    <w:p w14:paraId="5C9EBB99" w14:textId="77777777" w:rsidR="000D2743" w:rsidRPr="00A731FE" w:rsidRDefault="000D2743" w:rsidP="00121C81">
      <w:pPr>
        <w:widowControl/>
        <w:ind w:left="284" w:right="282"/>
        <w:rPr>
          <w:rFonts w:cs="Arial"/>
          <w:sz w:val="22"/>
          <w:szCs w:val="22"/>
          <w:lang w:val="es-ES_tradnl"/>
        </w:rPr>
      </w:pPr>
      <w:r w:rsidRPr="00A731FE">
        <w:rPr>
          <w:rFonts w:cs="Arial"/>
          <w:sz w:val="22"/>
          <w:szCs w:val="22"/>
          <w:lang w:val="es-ES_tradnl"/>
        </w:rPr>
        <w:t xml:space="preserve">SICO: </w:t>
      </w:r>
      <w:r w:rsidRPr="00A731FE">
        <w:rPr>
          <w:rFonts w:cs="Arial"/>
          <w:bCs/>
          <w:sz w:val="22"/>
          <w:szCs w:val="22"/>
          <w:lang w:val="es-ES_tradnl"/>
        </w:rPr>
        <w:t>Servicio de Información</w:t>
      </w:r>
      <w:r w:rsidRPr="00A731FE">
        <w:rPr>
          <w:rFonts w:cs="Arial"/>
          <w:sz w:val="22"/>
          <w:szCs w:val="22"/>
          <w:lang w:val="es-ES_tradnl"/>
        </w:rPr>
        <w:t xml:space="preserve"> de conductos</w:t>
      </w:r>
    </w:p>
    <w:p w14:paraId="508FD105" w14:textId="77777777" w:rsidR="000D2743" w:rsidRPr="00A731FE" w:rsidRDefault="000D2743" w:rsidP="00121C81">
      <w:pPr>
        <w:widowControl/>
        <w:ind w:left="284" w:right="282"/>
        <w:rPr>
          <w:rFonts w:cs="Arial"/>
          <w:sz w:val="22"/>
          <w:szCs w:val="22"/>
        </w:rPr>
      </w:pPr>
      <w:r w:rsidRPr="00A731FE">
        <w:rPr>
          <w:rFonts w:cs="Arial"/>
          <w:sz w:val="22"/>
          <w:szCs w:val="22"/>
          <w:lang w:val="es-ES_tradnl"/>
        </w:rPr>
        <w:t xml:space="preserve">SII: </w:t>
      </w:r>
      <w:r w:rsidRPr="00A731FE">
        <w:rPr>
          <w:rFonts w:cs="Arial"/>
          <w:sz w:val="22"/>
          <w:szCs w:val="22"/>
        </w:rPr>
        <w:t>Servicio de Información de Infraestructuras</w:t>
      </w:r>
    </w:p>
    <w:p w14:paraId="385290FF" w14:textId="77777777" w:rsidR="000D2743" w:rsidRPr="00A731FE" w:rsidRDefault="000D2743" w:rsidP="00121C81">
      <w:pPr>
        <w:widowControl/>
        <w:ind w:left="284" w:right="282"/>
        <w:rPr>
          <w:rFonts w:cs="Arial"/>
          <w:bCs/>
          <w:sz w:val="22"/>
          <w:szCs w:val="22"/>
        </w:rPr>
      </w:pPr>
      <w:r w:rsidRPr="00A731FE">
        <w:rPr>
          <w:rFonts w:cs="Arial"/>
          <w:sz w:val="22"/>
          <w:szCs w:val="22"/>
        </w:rPr>
        <w:t xml:space="preserve">SIV: </w:t>
      </w:r>
      <w:r w:rsidRPr="00A731FE">
        <w:rPr>
          <w:rFonts w:cs="Arial"/>
          <w:bCs/>
          <w:sz w:val="22"/>
          <w:szCs w:val="22"/>
        </w:rPr>
        <w:t>Solicitud de Información de Vacantes</w:t>
      </w:r>
    </w:p>
    <w:p w14:paraId="52915ADB" w14:textId="77777777" w:rsidR="000D2743" w:rsidRPr="00A731FE" w:rsidRDefault="000D2743" w:rsidP="00121C81">
      <w:pPr>
        <w:widowControl/>
        <w:ind w:left="284" w:right="282"/>
        <w:rPr>
          <w:rFonts w:cs="Arial"/>
          <w:bCs/>
          <w:sz w:val="22"/>
          <w:szCs w:val="22"/>
        </w:rPr>
      </w:pPr>
      <w:r w:rsidRPr="00A731FE">
        <w:rPr>
          <w:rFonts w:cs="Arial"/>
          <w:bCs/>
          <w:sz w:val="22"/>
          <w:szCs w:val="22"/>
        </w:rPr>
        <w:t>SUC: Servicio de Uso Compartido</w:t>
      </w:r>
    </w:p>
    <w:p w14:paraId="2D5763B1" w14:textId="77777777" w:rsidR="000D2743" w:rsidRPr="00A731FE" w:rsidRDefault="000D2743" w:rsidP="00121C81">
      <w:pPr>
        <w:widowControl/>
        <w:ind w:left="284" w:right="282"/>
        <w:rPr>
          <w:rFonts w:cs="Arial"/>
          <w:bCs/>
          <w:sz w:val="22"/>
          <w:szCs w:val="22"/>
        </w:rPr>
      </w:pPr>
      <w:r w:rsidRPr="00A731FE">
        <w:rPr>
          <w:rFonts w:cs="Arial"/>
          <w:bCs/>
          <w:sz w:val="22"/>
          <w:szCs w:val="22"/>
        </w:rPr>
        <w:t>NEON: Nuevo Entorno de Operadores Nacionales</w:t>
      </w:r>
    </w:p>
    <w:p w14:paraId="0C9858DE" w14:textId="77777777" w:rsidR="000D2743" w:rsidRPr="00A731FE" w:rsidRDefault="000D2743" w:rsidP="00121C81">
      <w:pPr>
        <w:widowControl/>
        <w:ind w:left="284" w:right="282"/>
        <w:rPr>
          <w:rFonts w:cs="Arial"/>
          <w:sz w:val="22"/>
          <w:szCs w:val="22"/>
          <w:lang w:val="es-ES_tradnl"/>
        </w:rPr>
      </w:pPr>
      <w:r w:rsidRPr="00A731FE">
        <w:rPr>
          <w:rFonts w:cs="Arial"/>
          <w:sz w:val="22"/>
          <w:szCs w:val="22"/>
          <w:lang w:val="es-ES_tradnl"/>
        </w:rPr>
        <w:t>ESCAPEX: Visualización WEB del sistema gráfico</w:t>
      </w:r>
    </w:p>
    <w:p w14:paraId="4B95EEC6" w14:textId="77777777" w:rsidR="000D2743" w:rsidRPr="00A731FE" w:rsidRDefault="000D2743" w:rsidP="00121C81">
      <w:pPr>
        <w:pStyle w:val="NormalAnexo"/>
        <w:widowControl/>
        <w:ind w:left="284" w:right="282"/>
        <w:rPr>
          <w:rFonts w:cs="Arial"/>
          <w:sz w:val="22"/>
          <w:szCs w:val="22"/>
        </w:rPr>
      </w:pPr>
      <w:r w:rsidRPr="00A731FE">
        <w:rPr>
          <w:rFonts w:cs="Arial"/>
          <w:sz w:val="22"/>
          <w:szCs w:val="22"/>
        </w:rPr>
        <w:t>GGCAN: GGCAN (Operaciones)</w:t>
      </w:r>
      <w:r w:rsidR="00077A4F">
        <w:rPr>
          <w:rFonts w:cs="Arial"/>
          <w:sz w:val="22"/>
          <w:szCs w:val="22"/>
        </w:rPr>
        <w:t xml:space="preserve"> </w:t>
      </w:r>
      <w:r w:rsidRPr="00A731FE">
        <w:rPr>
          <w:rFonts w:cs="Arial"/>
          <w:sz w:val="22"/>
          <w:szCs w:val="22"/>
        </w:rPr>
        <w:t>para gestión de MARCO (Grupo de Gestión canalizaciones)</w:t>
      </w:r>
    </w:p>
    <w:p w14:paraId="51F60FA0" w14:textId="59E78F6D" w:rsidR="000D2743" w:rsidRPr="00A731FE" w:rsidRDefault="00D90A8B" w:rsidP="00121C81">
      <w:pPr>
        <w:pStyle w:val="PORTADALOGO"/>
        <w:widowControl/>
        <w:spacing w:after="120"/>
        <w:ind w:left="284" w:right="282"/>
        <w:rPr>
          <w:rFonts w:ascii="Arial" w:hAnsi="Arial" w:cs="Arial"/>
          <w:sz w:val="22"/>
          <w:szCs w:val="22"/>
          <w:lang w:val="es-ES"/>
        </w:rPr>
      </w:pPr>
      <w:r w:rsidRPr="00A731FE">
        <w:rPr>
          <w:rFonts w:ascii="Arial" w:hAnsi="Arial" w:cs="Arial"/>
          <w:sz w:val="22"/>
          <w:szCs w:val="22"/>
          <w:lang w:val="es-ES"/>
        </w:rPr>
        <w:t>TE_Servicio</w:t>
      </w:r>
      <w:r>
        <w:rPr>
          <w:rFonts w:ascii="Arial" w:hAnsi="Arial" w:cs="Arial"/>
          <w:sz w:val="22"/>
          <w:szCs w:val="22"/>
          <w:lang w:val="es-ES"/>
        </w:rPr>
        <w:t xml:space="preserve"> </w:t>
      </w:r>
      <w:r w:rsidRPr="00A731FE">
        <w:rPr>
          <w:rFonts w:ascii="Arial" w:hAnsi="Arial" w:cs="Arial"/>
          <w:sz w:val="22"/>
          <w:szCs w:val="22"/>
          <w:lang w:val="es-ES"/>
        </w:rPr>
        <w:t>MARCO</w:t>
      </w:r>
      <w:r w:rsidR="000D2743" w:rsidRPr="00A731FE">
        <w:rPr>
          <w:rFonts w:ascii="Arial" w:hAnsi="Arial" w:cs="Arial"/>
          <w:sz w:val="22"/>
          <w:szCs w:val="22"/>
          <w:lang w:val="es-ES"/>
        </w:rPr>
        <w:t xml:space="preserve"> </w:t>
      </w:r>
      <w:r w:rsidR="000D2743" w:rsidRPr="00214243">
        <w:rPr>
          <w:rFonts w:ascii="Arial" w:hAnsi="Arial" w:cs="Arial"/>
          <w:sz w:val="22"/>
          <w:szCs w:val="22"/>
          <w:lang w:val="es-ES"/>
        </w:rPr>
        <w:t>buzón de</w:t>
      </w:r>
      <w:r w:rsidR="00D427DE">
        <w:rPr>
          <w:rFonts w:ascii="Arial" w:hAnsi="Arial" w:cs="Arial"/>
          <w:sz w:val="22"/>
          <w:szCs w:val="22"/>
          <w:lang w:val="es-ES"/>
        </w:rPr>
        <w:t xml:space="preserve"> correo</w:t>
      </w:r>
      <w:r w:rsidR="000D2743" w:rsidRPr="00A731FE">
        <w:rPr>
          <w:rFonts w:ascii="Arial" w:hAnsi="Arial" w:cs="Arial"/>
          <w:sz w:val="22"/>
          <w:szCs w:val="22"/>
          <w:lang w:val="es-ES"/>
        </w:rPr>
        <w:t xml:space="preserve"> que se debe poner en copia en los correos de GGCAN con el Operador, </w:t>
      </w:r>
      <w:r w:rsidR="000D2743" w:rsidRPr="00A731FE">
        <w:rPr>
          <w:rFonts w:ascii="Arial" w:hAnsi="Arial" w:cs="Arial"/>
          <w:sz w:val="22"/>
          <w:szCs w:val="22"/>
        </w:rPr>
        <w:t>indicando en el asunto la solicitud, Operador y central</w:t>
      </w:r>
      <w:r w:rsidR="000D2743" w:rsidRPr="00A731FE">
        <w:rPr>
          <w:rFonts w:ascii="Arial" w:hAnsi="Arial" w:cs="Arial"/>
          <w:sz w:val="22"/>
          <w:szCs w:val="22"/>
          <w:lang w:val="es-ES"/>
        </w:rPr>
        <w:t>.</w:t>
      </w:r>
    </w:p>
    <w:p w14:paraId="67C243F7" w14:textId="059B39CB" w:rsidR="000D2743" w:rsidRPr="00A731FE" w:rsidRDefault="000D2743" w:rsidP="00121C81">
      <w:pPr>
        <w:pStyle w:val="PORTADALOGO"/>
        <w:widowControl/>
        <w:spacing w:after="120"/>
        <w:ind w:left="284" w:right="282"/>
        <w:rPr>
          <w:rFonts w:ascii="Arial" w:hAnsi="Arial" w:cs="Arial"/>
          <w:sz w:val="22"/>
          <w:szCs w:val="22"/>
          <w:lang w:val="es-ES"/>
        </w:rPr>
      </w:pPr>
      <w:r w:rsidRPr="00A731FE">
        <w:rPr>
          <w:rFonts w:ascii="Arial" w:hAnsi="Arial" w:cs="Arial"/>
          <w:sz w:val="22"/>
          <w:szCs w:val="22"/>
          <w:lang w:val="es-ES"/>
        </w:rPr>
        <w:t>TE_OPERMARCO (</w:t>
      </w:r>
      <w:r w:rsidRPr="00214243">
        <w:rPr>
          <w:rFonts w:ascii="Arial" w:hAnsi="Arial" w:cs="Arial"/>
          <w:sz w:val="22"/>
          <w:szCs w:val="22"/>
          <w:lang w:val="es-ES"/>
        </w:rPr>
        <w:t>dirección de internet</w:t>
      </w:r>
      <w:r w:rsidRPr="00A731FE">
        <w:rPr>
          <w:rFonts w:ascii="Arial" w:hAnsi="Arial" w:cs="Arial"/>
          <w:sz w:val="22"/>
          <w:szCs w:val="22"/>
          <w:lang w:val="es-ES"/>
        </w:rPr>
        <w:t xml:space="preserve"> opermarco@telefonica</w:t>
      </w:r>
      <w:r w:rsidR="00FC29AD">
        <w:rPr>
          <w:rFonts w:ascii="Arial" w:hAnsi="Arial" w:cs="Arial"/>
          <w:sz w:val="22"/>
          <w:szCs w:val="22"/>
          <w:lang w:val="es-ES"/>
        </w:rPr>
        <w:t>.com</w:t>
      </w:r>
      <w:r w:rsidRPr="00A731FE">
        <w:rPr>
          <w:rFonts w:ascii="Arial" w:hAnsi="Arial" w:cs="Arial"/>
          <w:sz w:val="22"/>
          <w:szCs w:val="22"/>
          <w:lang w:val="es-ES"/>
        </w:rPr>
        <w:t xml:space="preserve">) buzón de </w:t>
      </w:r>
      <w:r w:rsidR="00D427DE">
        <w:rPr>
          <w:rFonts w:ascii="Arial" w:hAnsi="Arial" w:cs="Arial"/>
          <w:sz w:val="22"/>
          <w:szCs w:val="22"/>
          <w:lang w:val="es-ES"/>
        </w:rPr>
        <w:t xml:space="preserve">correo </w:t>
      </w:r>
      <w:r w:rsidRPr="00A731FE">
        <w:rPr>
          <w:rFonts w:ascii="Arial" w:hAnsi="Arial" w:cs="Arial"/>
          <w:sz w:val="22"/>
          <w:szCs w:val="22"/>
          <w:lang w:val="es-ES"/>
        </w:rPr>
        <w:t xml:space="preserve">perteneciente a GGCAN </w:t>
      </w:r>
      <w:r w:rsidRPr="00A731FE">
        <w:rPr>
          <w:rFonts w:ascii="Arial" w:hAnsi="Arial" w:cs="Arial"/>
          <w:sz w:val="22"/>
          <w:szCs w:val="22"/>
        </w:rPr>
        <w:t>indicando en el asunto la solicitud, Operador y central.</w:t>
      </w:r>
    </w:p>
    <w:p w14:paraId="22B64894" w14:textId="77777777" w:rsidR="000D2743" w:rsidRPr="00A731FE" w:rsidRDefault="000D2743" w:rsidP="00121C81">
      <w:pPr>
        <w:pStyle w:val="NormalAnexo"/>
        <w:widowControl/>
        <w:ind w:left="284" w:right="282"/>
        <w:rPr>
          <w:rFonts w:cs="Arial"/>
          <w:sz w:val="22"/>
          <w:szCs w:val="22"/>
          <w:lang w:val="es-ES_tradnl"/>
        </w:rPr>
      </w:pPr>
      <w:r w:rsidRPr="00A731FE">
        <w:rPr>
          <w:rFonts w:cs="Arial"/>
          <w:sz w:val="22"/>
          <w:szCs w:val="22"/>
        </w:rPr>
        <w:t>SATE: Servicio de Atención Técnica de Empresas</w:t>
      </w:r>
    </w:p>
    <w:p w14:paraId="460B142E" w14:textId="77777777" w:rsidR="000D2743" w:rsidRPr="00A731FE" w:rsidRDefault="000D2743" w:rsidP="00121C81">
      <w:pPr>
        <w:pStyle w:val="NormalAnexo"/>
        <w:widowControl/>
        <w:ind w:left="284" w:right="282"/>
        <w:rPr>
          <w:rFonts w:cs="Arial"/>
          <w:sz w:val="22"/>
          <w:szCs w:val="22"/>
          <w:lang w:val="es-ES_tradnl"/>
        </w:rPr>
      </w:pPr>
      <w:r w:rsidRPr="00A731FE">
        <w:rPr>
          <w:rFonts w:cs="Arial"/>
          <w:sz w:val="22"/>
          <w:szCs w:val="22"/>
          <w:lang w:val="es-ES_tradnl"/>
        </w:rPr>
        <w:t>SPON: Dirección comerci</w:t>
      </w:r>
      <w:r w:rsidR="00077A4F">
        <w:rPr>
          <w:rFonts w:cs="Arial"/>
          <w:sz w:val="22"/>
          <w:szCs w:val="22"/>
          <w:lang w:val="es-ES_tradnl"/>
        </w:rPr>
        <w:t>al para Operadoras nacionales.</w:t>
      </w:r>
    </w:p>
    <w:p w14:paraId="32120E51" w14:textId="77777777" w:rsidR="000D2743" w:rsidRPr="00A731FE" w:rsidRDefault="000D2743" w:rsidP="00121C81">
      <w:pPr>
        <w:pStyle w:val="NormalAnexo"/>
        <w:widowControl/>
        <w:ind w:left="284" w:right="282"/>
        <w:rPr>
          <w:rFonts w:cs="Arial"/>
          <w:sz w:val="22"/>
          <w:szCs w:val="22"/>
          <w:lang w:val="es-ES_tradnl"/>
        </w:rPr>
      </w:pPr>
      <w:r w:rsidRPr="00A731FE">
        <w:rPr>
          <w:rFonts w:cs="Arial"/>
          <w:sz w:val="22"/>
          <w:szCs w:val="22"/>
          <w:lang w:val="es-ES_tradnl"/>
        </w:rPr>
        <w:t>OOLL MPE: Operaciones Locales unidades operativas de mantenimiento planta exterior</w:t>
      </w:r>
    </w:p>
    <w:p w14:paraId="79BBF896" w14:textId="77777777" w:rsidR="000D2743" w:rsidRPr="00A731FE" w:rsidRDefault="000D2743" w:rsidP="00121C81">
      <w:pPr>
        <w:pStyle w:val="NormalAnexo"/>
        <w:widowControl/>
        <w:ind w:left="284" w:right="282"/>
        <w:rPr>
          <w:rFonts w:cs="Arial"/>
          <w:sz w:val="22"/>
          <w:szCs w:val="22"/>
          <w:lang w:val="es-ES_tradnl"/>
        </w:rPr>
      </w:pPr>
      <w:r w:rsidRPr="00A731FE">
        <w:rPr>
          <w:rFonts w:cs="Arial"/>
          <w:sz w:val="22"/>
          <w:szCs w:val="22"/>
          <w:lang w:val="es-ES_tradnl"/>
        </w:rPr>
        <w:t xml:space="preserve">OOLL IPE: Operaciones Locales unidades operativas de ingeniería planta exterior </w:t>
      </w:r>
    </w:p>
    <w:p w14:paraId="3B3C976A" w14:textId="77777777" w:rsidR="000D2743" w:rsidRPr="00A731FE" w:rsidRDefault="000D2743" w:rsidP="00121C81">
      <w:pPr>
        <w:pStyle w:val="NormalAnexo"/>
        <w:widowControl/>
        <w:ind w:left="284" w:right="282"/>
        <w:rPr>
          <w:rFonts w:cs="Arial"/>
          <w:sz w:val="22"/>
          <w:szCs w:val="22"/>
          <w:lang w:val="es-ES_tradnl"/>
        </w:rPr>
      </w:pPr>
      <w:r w:rsidRPr="00A731FE">
        <w:rPr>
          <w:rFonts w:cs="Arial"/>
          <w:sz w:val="22"/>
          <w:szCs w:val="22"/>
          <w:lang w:val="es-ES_tradnl"/>
        </w:rPr>
        <w:t>Los Nombres de los Departamentos de Telefónica pueden variar.</w:t>
      </w:r>
    </w:p>
    <w:p w14:paraId="1E89A057" w14:textId="77777777" w:rsidR="000D2743" w:rsidRPr="00A731FE" w:rsidRDefault="000D2743" w:rsidP="00121C81">
      <w:pPr>
        <w:pStyle w:val="NormalAnexo"/>
        <w:widowControl/>
        <w:rPr>
          <w:rFonts w:cs="Arial"/>
          <w:sz w:val="22"/>
          <w:szCs w:val="22"/>
          <w:lang w:val="es-ES_tradnl"/>
        </w:rPr>
      </w:pPr>
      <w:r w:rsidRPr="00A731FE">
        <w:rPr>
          <w:rFonts w:cs="Arial"/>
          <w:sz w:val="22"/>
          <w:szCs w:val="22"/>
          <w:lang w:val="es-ES_tradnl"/>
        </w:rPr>
        <w:br w:type="page"/>
      </w:r>
    </w:p>
    <w:p w14:paraId="20D8F37D" w14:textId="3B87244E" w:rsidR="000D2743" w:rsidRPr="00A731FE" w:rsidRDefault="000D2743" w:rsidP="00121C81">
      <w:pPr>
        <w:pStyle w:val="ListaAnexos"/>
        <w:widowControl/>
      </w:pPr>
      <w:bookmarkStart w:id="154" w:name="_Toc248557468"/>
      <w:bookmarkStart w:id="155" w:name="_Toc346607973"/>
      <w:r w:rsidRPr="00A731FE">
        <w:lastRenderedPageBreak/>
        <w:t xml:space="preserve">ANEXO </w:t>
      </w:r>
      <w:r>
        <w:t>2.</w:t>
      </w:r>
      <w:r w:rsidRPr="00A731FE">
        <w:t xml:space="preserve"> Ejemplo de representación grafica de </w:t>
      </w:r>
      <w:bookmarkEnd w:id="154"/>
      <w:bookmarkEnd w:id="155"/>
      <w:r w:rsidR="006541F7">
        <w:t>INFRAESTRUCTURAS</w:t>
      </w:r>
    </w:p>
    <w:p w14:paraId="3E01B9A2" w14:textId="6ECF2DAE" w:rsidR="000D2743" w:rsidRDefault="000D2743" w:rsidP="00121C81">
      <w:pPr>
        <w:widowControl/>
        <w:rPr>
          <w:rFonts w:eastAsia="Arial Unicode MS" w:cs="Arial"/>
          <w:sz w:val="22"/>
          <w:szCs w:val="22"/>
        </w:rPr>
      </w:pPr>
    </w:p>
    <w:p w14:paraId="1D184FDE" w14:textId="77777777" w:rsidR="006541F7" w:rsidRDefault="006541F7" w:rsidP="00121C81">
      <w:pPr>
        <w:widowControl/>
        <w:rPr>
          <w:rFonts w:eastAsia="Arial Unicode MS" w:cs="Arial"/>
          <w:sz w:val="22"/>
          <w:szCs w:val="22"/>
        </w:rPr>
      </w:pPr>
    </w:p>
    <w:p w14:paraId="1CEB152E" w14:textId="3DEDE958" w:rsidR="000D2743" w:rsidRPr="00A731FE" w:rsidRDefault="000D2743" w:rsidP="00121C81">
      <w:pPr>
        <w:widowControl/>
        <w:rPr>
          <w:rFonts w:eastAsia="Arial Unicode MS" w:cs="Arial"/>
          <w:vanish/>
          <w:sz w:val="22"/>
          <w:szCs w:val="22"/>
        </w:rPr>
      </w:pPr>
    </w:p>
    <w:p w14:paraId="37217643" w14:textId="77777777" w:rsidR="000D2743" w:rsidRPr="00A731FE" w:rsidRDefault="00117684" w:rsidP="00121C81">
      <w:pPr>
        <w:widowControl/>
      </w:pPr>
      <w:r>
        <w:rPr>
          <w:noProof/>
        </w:rPr>
        <w:drawing>
          <wp:inline distT="0" distB="0" distL="0" distR="0" wp14:anchorId="2562116A" wp14:editId="3E42E514">
            <wp:extent cx="5688330" cy="3645535"/>
            <wp:effectExtent l="19050" t="0" r="7620" b="0"/>
            <wp:docPr id="15" name="Imagen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78"/>
                    <pic:cNvPicPr>
                      <a:picLocks noChangeAspect="1" noChangeArrowheads="1"/>
                    </pic:cNvPicPr>
                  </pic:nvPicPr>
                  <pic:blipFill>
                    <a:blip r:embed="rId44" cstate="print"/>
                    <a:srcRect l="7137" t="16005" r="3076" b="3651"/>
                    <a:stretch>
                      <a:fillRect/>
                    </a:stretch>
                  </pic:blipFill>
                  <pic:spPr bwMode="auto">
                    <a:xfrm>
                      <a:off x="0" y="0"/>
                      <a:ext cx="5688330" cy="3645535"/>
                    </a:xfrm>
                    <a:prstGeom prst="rect">
                      <a:avLst/>
                    </a:prstGeom>
                    <a:noFill/>
                    <a:ln w="9525">
                      <a:noFill/>
                      <a:miter lim="800000"/>
                      <a:headEnd/>
                      <a:tailEnd/>
                    </a:ln>
                  </pic:spPr>
                </pic:pic>
              </a:graphicData>
            </a:graphic>
          </wp:inline>
        </w:drawing>
      </w:r>
    </w:p>
    <w:p w14:paraId="19C2B0F3" w14:textId="77777777" w:rsidR="000D2743" w:rsidRDefault="000D2743" w:rsidP="00121C81">
      <w:pPr>
        <w:pStyle w:val="ListaAnexos"/>
        <w:widowControl/>
      </w:pPr>
      <w:bookmarkStart w:id="156" w:name="_Toc248557469"/>
    </w:p>
    <w:p w14:paraId="5D0B0E20" w14:textId="77777777" w:rsidR="000D2743" w:rsidRDefault="000D2743" w:rsidP="00121C81">
      <w:pPr>
        <w:pStyle w:val="ListaAnexos"/>
        <w:widowControl/>
      </w:pPr>
    </w:p>
    <w:p w14:paraId="0C29D624" w14:textId="77777777" w:rsidR="000365F2" w:rsidRDefault="000365F2" w:rsidP="00121C81">
      <w:pPr>
        <w:widowControl/>
        <w:tabs>
          <w:tab w:val="clear" w:pos="567"/>
        </w:tabs>
        <w:spacing w:after="0"/>
        <w:jc w:val="left"/>
        <w:rPr>
          <w:rFonts w:cs="Arial"/>
          <w:b/>
          <w:caps/>
          <w:color w:val="142C90"/>
          <w:sz w:val="22"/>
          <w:szCs w:val="22"/>
        </w:rPr>
      </w:pPr>
      <w:bookmarkStart w:id="157" w:name="_Toc346607974"/>
      <w:r>
        <w:br w:type="page"/>
      </w:r>
    </w:p>
    <w:p w14:paraId="3C08E7DD" w14:textId="77777777" w:rsidR="000D2743" w:rsidRPr="00A731FE" w:rsidRDefault="000D2743" w:rsidP="00121C81">
      <w:pPr>
        <w:pStyle w:val="ListaAnexos"/>
        <w:widowControl/>
      </w:pPr>
      <w:r w:rsidRPr="00A731FE">
        <w:lastRenderedPageBreak/>
        <w:t xml:space="preserve">ANEXO </w:t>
      </w:r>
      <w:r>
        <w:t>3</w:t>
      </w:r>
      <w:r w:rsidRPr="00A731FE">
        <w:t>. NUMERACIÓN DE CONDUCTOS EN EL INTERIOR DE LAS Cámaras</w:t>
      </w:r>
      <w:bookmarkEnd w:id="156"/>
      <w:bookmarkEnd w:id="157"/>
    </w:p>
    <w:p w14:paraId="3CB3D962" w14:textId="21634B23" w:rsidR="000D2743" w:rsidRDefault="00117684" w:rsidP="00121C81">
      <w:pPr>
        <w:pStyle w:val="ListaAnexos"/>
        <w:widowControl/>
      </w:pPr>
      <w:bookmarkStart w:id="158" w:name="_Toc346607975"/>
      <w:r>
        <w:rPr>
          <w:noProof/>
        </w:rPr>
        <w:drawing>
          <wp:inline distT="0" distB="0" distL="0" distR="0" wp14:anchorId="275AF461" wp14:editId="3E641AC2">
            <wp:extent cx="4832350" cy="7437120"/>
            <wp:effectExtent l="0" t="0" r="6350" b="0"/>
            <wp:docPr id="21" name="Imagen 5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5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832350" cy="7437120"/>
                    </a:xfrm>
                    <a:prstGeom prst="rect">
                      <a:avLst/>
                    </a:prstGeom>
                    <a:noFill/>
                  </pic:spPr>
                </pic:pic>
              </a:graphicData>
            </a:graphic>
          </wp:inline>
        </w:drawing>
      </w:r>
      <w:bookmarkEnd w:id="158"/>
    </w:p>
    <w:p w14:paraId="79463C34" w14:textId="6DC4B0BF" w:rsidR="00EE130F" w:rsidRDefault="00EE130F" w:rsidP="00EE130F">
      <w:pPr>
        <w:pStyle w:val="NormalAnexo"/>
      </w:pPr>
      <w:r>
        <w:br w:type="page"/>
      </w:r>
    </w:p>
    <w:p w14:paraId="1918DC20" w14:textId="77777777" w:rsidR="00EE130F" w:rsidRPr="00DF5235" w:rsidRDefault="00EE130F" w:rsidP="00EE130F">
      <w:pPr>
        <w:pStyle w:val="ListaAnexos"/>
        <w:widowControl/>
      </w:pPr>
      <w:bookmarkStart w:id="159" w:name="_Hlk84247499"/>
      <w:r w:rsidRPr="00DF5235">
        <w:lastRenderedPageBreak/>
        <w:t xml:space="preserve">ANEXO </w:t>
      </w:r>
      <w:r>
        <w:t>4</w:t>
      </w:r>
      <w:r w:rsidRPr="00DF5235">
        <w:t>. DESCRIPCIÓN GENERAL DEL MÉTODO DE CÁLCULO DE CARGAS EN LOS POSTES</w:t>
      </w:r>
    </w:p>
    <w:bookmarkEnd w:id="159"/>
    <w:p w14:paraId="69A11488" w14:textId="77777777" w:rsidR="00C56E5D" w:rsidRPr="007D5656" w:rsidRDefault="00C56E5D" w:rsidP="0071779E">
      <w:pPr>
        <w:pStyle w:val="Prrafodelista"/>
        <w:keepNext/>
        <w:widowControl/>
        <w:numPr>
          <w:ilvl w:val="0"/>
          <w:numId w:val="49"/>
        </w:numPr>
        <w:tabs>
          <w:tab w:val="clear" w:pos="567"/>
          <w:tab w:val="left" w:pos="284"/>
        </w:tabs>
        <w:spacing w:before="240"/>
        <w:ind w:left="426" w:hanging="426"/>
        <w:rPr>
          <w:b/>
          <w:szCs w:val="24"/>
        </w:rPr>
      </w:pPr>
      <w:r w:rsidRPr="007D5656">
        <w:rPr>
          <w:b/>
          <w:szCs w:val="24"/>
        </w:rPr>
        <w:tab/>
        <w:t>Introducción</w:t>
      </w:r>
    </w:p>
    <w:p w14:paraId="639D9AD1" w14:textId="1AC90030" w:rsidR="00C56E5D" w:rsidRPr="007D5656" w:rsidRDefault="00C56E5D" w:rsidP="0071779E">
      <w:pPr>
        <w:pStyle w:val="Ttulonegrita"/>
        <w:shd w:val="clear" w:color="auto" w:fill="FFFFFF" w:themeFill="background1"/>
        <w:suppressAutoHyphens/>
        <w:spacing w:before="0"/>
        <w:rPr>
          <w:rFonts w:cs="Arial"/>
          <w:sz w:val="24"/>
        </w:rPr>
      </w:pPr>
      <w:r w:rsidRPr="007D5656">
        <w:rPr>
          <w:rFonts w:cs="Arial"/>
          <w:b w:val="0"/>
          <w:sz w:val="24"/>
        </w:rPr>
        <w:t xml:space="preserve">Seguidamente se describe un método general para determinar la carga a la que están sometidos los postes de Telefónica con motivo de las fuerzas ejercidas por los cables de los operadores, así como por su exposición a la intemperie. </w:t>
      </w:r>
      <w:r w:rsidR="007D5656" w:rsidRPr="007D5656">
        <w:rPr>
          <w:rFonts w:cs="Arial"/>
          <w:b w:val="0"/>
          <w:sz w:val="24"/>
        </w:rPr>
        <w:t>Se detalla</w:t>
      </w:r>
      <w:r w:rsidRPr="007D5656">
        <w:rPr>
          <w:rFonts w:cs="Arial"/>
          <w:b w:val="0"/>
          <w:sz w:val="24"/>
        </w:rPr>
        <w:t xml:space="preserve"> el cálculo de resultados a flexión (fuerzas sobre los postes en dirección horizontal) y a compresión (fuerzas en dirección vertical), ante las que los postes presentan, en función de la tipología a la que pertenecen, una resistencia máxima</w:t>
      </w:r>
      <w:r w:rsidRPr="007D5656">
        <w:rPr>
          <w:rStyle w:val="Refdenotaalpie"/>
          <w:rFonts w:cs="Arial"/>
          <w:b w:val="0"/>
          <w:sz w:val="24"/>
        </w:rPr>
        <w:footnoteReference w:id="6"/>
      </w:r>
      <w:r w:rsidRPr="007D5656">
        <w:rPr>
          <w:rFonts w:cs="Arial"/>
          <w:b w:val="0"/>
          <w:sz w:val="24"/>
        </w:rPr>
        <w:t>. El método está basado en lo dispuesto en la norma UNE 133100-4.</w:t>
      </w:r>
    </w:p>
    <w:p w14:paraId="304935F8" w14:textId="77777777" w:rsidR="00C56E5D" w:rsidRPr="007D5656" w:rsidRDefault="00C56E5D" w:rsidP="0071779E">
      <w:pPr>
        <w:pStyle w:val="Prrafodelista"/>
        <w:keepNext/>
        <w:widowControl/>
        <w:numPr>
          <w:ilvl w:val="0"/>
          <w:numId w:val="49"/>
        </w:numPr>
        <w:tabs>
          <w:tab w:val="clear" w:pos="567"/>
          <w:tab w:val="left" w:pos="284"/>
        </w:tabs>
        <w:spacing w:before="240"/>
        <w:ind w:left="426" w:hanging="426"/>
        <w:rPr>
          <w:b/>
          <w:szCs w:val="24"/>
        </w:rPr>
      </w:pPr>
      <w:bookmarkStart w:id="160" w:name="_Toc76456698"/>
      <w:bookmarkStart w:id="161" w:name="_Toc84251522"/>
      <w:bookmarkStart w:id="162" w:name="_Toc84848388"/>
      <w:bookmarkStart w:id="163" w:name="_Toc92800668"/>
      <w:bookmarkStart w:id="164" w:name="_Toc92801149"/>
      <w:bookmarkStart w:id="165" w:name="_Toc93667086"/>
      <w:bookmarkStart w:id="166" w:name="_Toc94097043"/>
      <w:r w:rsidRPr="007D5656">
        <w:rPr>
          <w:b/>
          <w:szCs w:val="24"/>
        </w:rPr>
        <w:t>Cálculo de fuerzas a flexión</w:t>
      </w:r>
      <w:bookmarkEnd w:id="160"/>
      <w:bookmarkEnd w:id="161"/>
      <w:bookmarkEnd w:id="162"/>
      <w:bookmarkEnd w:id="163"/>
      <w:bookmarkEnd w:id="164"/>
      <w:bookmarkEnd w:id="165"/>
      <w:bookmarkEnd w:id="166"/>
    </w:p>
    <w:p w14:paraId="664A3A72" w14:textId="77777777" w:rsidR="00C56E5D" w:rsidRPr="007D5656" w:rsidRDefault="00C56E5D" w:rsidP="0071779E">
      <w:pPr>
        <w:pStyle w:val="Ttulonegrita"/>
        <w:keepNext/>
        <w:suppressAutoHyphens/>
        <w:spacing w:after="120"/>
        <w:rPr>
          <w:rFonts w:cs="Arial"/>
          <w:sz w:val="24"/>
        </w:rPr>
      </w:pPr>
      <w:r w:rsidRPr="007D5656">
        <w:rPr>
          <w:rFonts w:cs="Arial"/>
          <w:sz w:val="24"/>
        </w:rPr>
        <w:t>- Fuerzas a flexión ocasionadas por los cables</w:t>
      </w:r>
    </w:p>
    <w:p w14:paraId="4E6F33E6" w14:textId="77777777" w:rsidR="00C56E5D" w:rsidRPr="007D5656" w:rsidRDefault="00C56E5D" w:rsidP="0071779E">
      <w:pPr>
        <w:pStyle w:val="Ttulonegrita"/>
        <w:suppressAutoHyphens/>
        <w:spacing w:before="0"/>
        <w:rPr>
          <w:rFonts w:cs="Arial"/>
          <w:b w:val="0"/>
          <w:sz w:val="24"/>
        </w:rPr>
      </w:pPr>
      <w:r w:rsidRPr="007D5656">
        <w:rPr>
          <w:rFonts w:cs="Arial"/>
          <w:b w:val="0"/>
          <w:sz w:val="24"/>
        </w:rPr>
        <w:t>En todos los postes, tanto de madera como de hormigón, deben considerarse las fuerzas a flexión ocasionadas por los cables instalados, teniendo en cuenta su disposición angular.</w:t>
      </w:r>
    </w:p>
    <w:p w14:paraId="1B26DE3E" w14:textId="77777777" w:rsidR="00C56E5D" w:rsidRPr="007D5656" w:rsidRDefault="00C56E5D" w:rsidP="0071779E">
      <w:pPr>
        <w:pStyle w:val="Ttulonegrita"/>
        <w:suppressAutoHyphens/>
        <w:spacing w:before="0"/>
        <w:rPr>
          <w:rFonts w:cs="Arial"/>
          <w:b w:val="0"/>
          <w:sz w:val="24"/>
        </w:rPr>
      </w:pPr>
    </w:p>
    <w:p w14:paraId="3D28A247" w14:textId="77777777" w:rsidR="00C56E5D" w:rsidRPr="007D5656" w:rsidRDefault="00C56E5D" w:rsidP="0071779E">
      <w:pPr>
        <w:pStyle w:val="Ttulonegrita"/>
        <w:suppressAutoHyphens/>
        <w:spacing w:before="0"/>
        <w:rPr>
          <w:rFonts w:cs="Arial"/>
          <w:b w:val="0"/>
          <w:sz w:val="24"/>
        </w:rPr>
      </w:pPr>
      <w:r w:rsidRPr="007D5656">
        <w:rPr>
          <w:rFonts w:cs="Arial"/>
          <w:b w:val="0"/>
          <w:sz w:val="24"/>
        </w:rPr>
        <w:t>Para ello, en primer lugar, se determinará la tensión virtual ejercida por cada cable a 60cm de la cogolla</w:t>
      </w:r>
      <w:r w:rsidRPr="007D5656">
        <w:rPr>
          <w:rStyle w:val="Refdenotaalpie"/>
          <w:rFonts w:cs="Arial"/>
          <w:b w:val="0"/>
          <w:sz w:val="24"/>
        </w:rPr>
        <w:footnoteReference w:id="7"/>
      </w:r>
      <w:r w:rsidRPr="007D5656">
        <w:rPr>
          <w:rFonts w:cs="Arial"/>
          <w:b w:val="0"/>
          <w:sz w:val="24"/>
        </w:rPr>
        <w:t>. Este valor se calcula a partir de la tensión real ejercida por cada cable (en Kp) y de su altura en el poste (considerando la parte visible del mismo o fuste</w:t>
      </w:r>
      <w:r w:rsidRPr="007D5656">
        <w:rPr>
          <w:rStyle w:val="Refdenotaalpie"/>
          <w:rFonts w:cs="Arial"/>
          <w:b w:val="0"/>
          <w:sz w:val="24"/>
        </w:rPr>
        <w:footnoteReference w:id="8"/>
      </w:r>
      <w:r w:rsidRPr="007D5656">
        <w:rPr>
          <w:rFonts w:cs="Arial"/>
          <w:b w:val="0"/>
          <w:sz w:val="24"/>
        </w:rPr>
        <w:t>), de acuerdo con la formula siguiente:</w:t>
      </w:r>
    </w:p>
    <w:p w14:paraId="5AE648A5" w14:textId="77777777" w:rsidR="00C56E5D" w:rsidRDefault="00C56E5D" w:rsidP="0071779E">
      <w:pPr>
        <w:pStyle w:val="Ttulonegrita"/>
        <w:suppressAutoHyphens/>
        <w:spacing w:before="0"/>
        <w:jc w:val="center"/>
        <w:rPr>
          <w:rFonts w:cs="Arial"/>
          <w:b w:val="0"/>
          <w:sz w:val="24"/>
        </w:rPr>
      </w:pPr>
    </w:p>
    <w:p w14:paraId="4F7DCD63" w14:textId="77777777" w:rsidR="00C56E5D" w:rsidRPr="00B31AB8" w:rsidRDefault="00C56E5D" w:rsidP="0071779E">
      <w:pPr>
        <w:pStyle w:val="Ttulonegrita"/>
        <w:suppressAutoHyphens/>
        <w:spacing w:before="0"/>
        <w:jc w:val="center"/>
        <w:rPr>
          <w:rFonts w:cs="Arial"/>
          <w:b w:val="0"/>
          <w:i/>
          <w:sz w:val="20"/>
          <w:szCs w:val="20"/>
        </w:rPr>
      </w:pPr>
      <m:oMathPara>
        <m:oMath>
          <m:r>
            <m:rPr>
              <m:sty m:val="bi"/>
            </m:rPr>
            <w:rPr>
              <w:rFonts w:ascii="Cambria Math" w:hAnsi="Cambria Math"/>
              <w:sz w:val="20"/>
              <w:szCs w:val="20"/>
            </w:rPr>
            <m:t xml:space="preserve">Tensión virtual </m:t>
          </m:r>
          <m:d>
            <m:dPr>
              <m:ctrlPr>
                <w:rPr>
                  <w:rFonts w:ascii="Cambria Math" w:hAnsi="Cambria Math"/>
                  <w:i/>
                  <w:sz w:val="20"/>
                  <w:szCs w:val="20"/>
                </w:rPr>
              </m:ctrlPr>
            </m:dPr>
            <m:e>
              <m:r>
                <m:rPr>
                  <m:sty m:val="bi"/>
                </m:rPr>
                <w:rPr>
                  <w:rFonts w:ascii="Cambria Math" w:hAnsi="Cambria Math"/>
                  <w:sz w:val="20"/>
                  <w:szCs w:val="20"/>
                </w:rPr>
                <m:t>Kp</m:t>
              </m:r>
            </m:e>
          </m:d>
          <m:r>
            <m:rPr>
              <m:sty m:val="bi"/>
            </m:rPr>
            <w:rPr>
              <w:rFonts w:ascii="Cambria Math" w:hAnsi="Cambria Math"/>
              <w:sz w:val="20"/>
              <w:szCs w:val="20"/>
            </w:rPr>
            <m:t xml:space="preserve">=   Tensión Real </m:t>
          </m:r>
          <m:d>
            <m:dPr>
              <m:ctrlPr>
                <w:rPr>
                  <w:rFonts w:ascii="Cambria Math" w:hAnsi="Cambria Math"/>
                  <w:i/>
                  <w:sz w:val="20"/>
                  <w:szCs w:val="20"/>
                </w:rPr>
              </m:ctrlPr>
            </m:dPr>
            <m:e>
              <m:r>
                <m:rPr>
                  <m:sty m:val="bi"/>
                </m:rPr>
                <w:rPr>
                  <w:rFonts w:ascii="Cambria Math" w:hAnsi="Cambria Math"/>
                  <w:sz w:val="20"/>
                  <w:szCs w:val="20"/>
                </w:rPr>
                <m:t>Kp</m:t>
              </m:r>
            </m:e>
          </m:d>
          <m:r>
            <m:rPr>
              <m:sty m:val="bi"/>
            </m:rPr>
            <w:rPr>
              <w:rFonts w:ascii="Cambria Math" w:hAnsi="Cambria Math"/>
              <w:sz w:val="20"/>
              <w:szCs w:val="20"/>
            </w:rPr>
            <m:t xml:space="preserve"> </m:t>
          </m:r>
          <m:r>
            <m:rPr>
              <m:sty m:val="bi"/>
            </m:rPr>
            <w:rPr>
              <w:rFonts w:ascii="Cambria Math" w:hAnsi="Cambria Math" w:cs="Arial"/>
              <w:sz w:val="20"/>
              <w:szCs w:val="20"/>
            </w:rPr>
            <m:t>×</m:t>
          </m:r>
          <m:r>
            <m:rPr>
              <m:sty m:val="bi"/>
            </m:rPr>
            <w:rPr>
              <w:rFonts w:ascii="Cambria Math" w:hAnsi="Cambria Math"/>
              <w:sz w:val="20"/>
              <w:szCs w:val="20"/>
            </w:rPr>
            <m:t xml:space="preserve"> </m:t>
          </m:r>
          <m:f>
            <m:fPr>
              <m:ctrlPr>
                <w:rPr>
                  <w:rFonts w:ascii="Cambria Math" w:hAnsi="Cambria Math"/>
                  <w:b w:val="0"/>
                  <w:i/>
                  <w:sz w:val="20"/>
                  <w:szCs w:val="20"/>
                </w:rPr>
              </m:ctrlPr>
            </m:fPr>
            <m:num>
              <m:r>
                <m:rPr>
                  <m:sty m:val="bi"/>
                </m:rPr>
                <w:rPr>
                  <w:rFonts w:ascii="Cambria Math" w:hAnsi="Cambria Math"/>
                  <w:sz w:val="20"/>
                  <w:szCs w:val="20"/>
                </w:rPr>
                <m:t>altura fuste - altura cable</m:t>
              </m:r>
            </m:num>
            <m:den>
              <m:r>
                <m:rPr>
                  <m:sty m:val="bi"/>
                </m:rPr>
                <w:rPr>
                  <w:rFonts w:ascii="Cambria Math" w:hAnsi="Cambria Math" w:cs="Arial"/>
                  <w:sz w:val="20"/>
                  <w:szCs w:val="20"/>
                </w:rPr>
                <m:t>altura fuste - 0.60</m:t>
              </m:r>
            </m:den>
          </m:f>
        </m:oMath>
      </m:oMathPara>
    </w:p>
    <w:p w14:paraId="283D3AF0" w14:textId="77777777" w:rsidR="00C56E5D" w:rsidRPr="0060596F" w:rsidRDefault="00C56E5D" w:rsidP="0071779E">
      <w:pPr>
        <w:pStyle w:val="Ttulonegrita"/>
        <w:suppressAutoHyphens/>
        <w:spacing w:before="0"/>
        <w:jc w:val="center"/>
        <w:rPr>
          <w:rFonts w:cs="Arial"/>
          <w:b w:val="0"/>
          <w:sz w:val="24"/>
        </w:rPr>
      </w:pPr>
    </w:p>
    <w:p w14:paraId="500AD936" w14:textId="77777777" w:rsidR="00C56E5D" w:rsidRPr="007D5656" w:rsidRDefault="00C56E5D" w:rsidP="0071779E">
      <w:pPr>
        <w:pStyle w:val="Textobaseresolucion"/>
        <w:spacing w:before="0" w:after="0"/>
        <w:rPr>
          <w:bCs/>
          <w:sz w:val="24"/>
        </w:rPr>
      </w:pPr>
      <w:r w:rsidRPr="007D5656">
        <w:rPr>
          <w:sz w:val="24"/>
        </w:rPr>
        <w:t xml:space="preserve">La tabla siguiente recoge, a modo de referencia, las tensiones reales </w:t>
      </w:r>
      <w:r w:rsidRPr="007D5656">
        <w:rPr>
          <w:bCs/>
          <w:sz w:val="24"/>
          <w:lang w:val="es-ES" w:eastAsia="es-ES"/>
        </w:rPr>
        <w:t>aproximadas de distintos tipos de cables de fibra óptica instalados en postes. Estas tensiones incluyen también la fuerza que el viento ejerce sobre los cables, lo que explica que las tensiones indicadas varíen en función de la zona climatológica en la que se encuentran los postes.</w:t>
      </w:r>
    </w:p>
    <w:p w14:paraId="4B3BC628" w14:textId="77777777" w:rsidR="00C56E5D" w:rsidRPr="007D5656" w:rsidRDefault="00C56E5D" w:rsidP="0071779E">
      <w:pPr>
        <w:pStyle w:val="Textobaseresolucion"/>
        <w:keepNext/>
        <w:spacing w:before="0" w:after="0"/>
        <w:rPr>
          <w:b/>
          <w:bCs/>
          <w:sz w:val="24"/>
          <w:highlight w:val="yellow"/>
        </w:rPr>
      </w:pPr>
    </w:p>
    <w:p w14:paraId="4F2DC8B1" w14:textId="0B9FE594" w:rsidR="00C56E5D" w:rsidRDefault="00C56E5D" w:rsidP="0071779E">
      <w:pPr>
        <w:pStyle w:val="Textobaseresolucion"/>
        <w:keepNext/>
        <w:spacing w:before="0" w:after="0"/>
        <w:jc w:val="center"/>
        <w:rPr>
          <w:b/>
          <w:bCs/>
          <w:sz w:val="20"/>
          <w:szCs w:val="20"/>
        </w:rPr>
      </w:pPr>
      <w:r w:rsidRPr="007D5656">
        <w:rPr>
          <w:b/>
          <w:bCs/>
          <w:sz w:val="20"/>
          <w:szCs w:val="20"/>
        </w:rPr>
        <w:t>Tabla 1. Tensiones reales máximas de los cables de fibra óptica</w:t>
      </w:r>
    </w:p>
    <w:tbl>
      <w:tblPr>
        <w:tblW w:w="83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488"/>
        <w:gridCol w:w="1104"/>
        <w:gridCol w:w="1413"/>
        <w:gridCol w:w="1537"/>
        <w:gridCol w:w="1399"/>
        <w:gridCol w:w="1418"/>
      </w:tblGrid>
      <w:tr w:rsidR="002D7142" w:rsidRPr="007D5656" w14:paraId="429FE6F0" w14:textId="77777777" w:rsidTr="00696EE9">
        <w:trPr>
          <w:trHeight w:val="288"/>
          <w:jc w:val="center"/>
        </w:trPr>
        <w:tc>
          <w:tcPr>
            <w:tcW w:w="1488" w:type="dxa"/>
            <w:noWrap/>
            <w:tcMar>
              <w:top w:w="0" w:type="dxa"/>
              <w:left w:w="70" w:type="dxa"/>
              <w:bottom w:w="0" w:type="dxa"/>
              <w:right w:w="70" w:type="dxa"/>
            </w:tcMar>
            <w:vAlign w:val="bottom"/>
            <w:hideMark/>
          </w:tcPr>
          <w:p w14:paraId="7412A07C" w14:textId="77777777" w:rsidR="002D7142" w:rsidRPr="007D5656" w:rsidRDefault="002D7142" w:rsidP="00696EE9">
            <w:pPr>
              <w:keepNext/>
              <w:spacing w:after="0"/>
              <w:jc w:val="left"/>
              <w:rPr>
                <w:rFonts w:cs="Arial"/>
                <w:b/>
                <w:bCs/>
                <w:color w:val="000000"/>
                <w:sz w:val="20"/>
              </w:rPr>
            </w:pPr>
            <w:bookmarkStart w:id="167" w:name="_Hlk97192188"/>
            <w:r w:rsidRPr="007D5656">
              <w:rPr>
                <w:rFonts w:cs="Arial"/>
                <w:b/>
                <w:bCs/>
                <w:color w:val="000000"/>
                <w:sz w:val="20"/>
              </w:rPr>
              <w:t>Tipo de cable</w:t>
            </w:r>
            <w:r>
              <w:rPr>
                <w:rStyle w:val="Refdenotaalpie"/>
                <w:rFonts w:cs="Arial"/>
                <w:b/>
                <w:bCs/>
                <w:color w:val="000000"/>
              </w:rPr>
              <w:footnoteReference w:id="9"/>
            </w:r>
          </w:p>
        </w:tc>
        <w:tc>
          <w:tcPr>
            <w:tcW w:w="1104" w:type="dxa"/>
            <w:noWrap/>
            <w:tcMar>
              <w:top w:w="0" w:type="dxa"/>
              <w:left w:w="70" w:type="dxa"/>
              <w:bottom w:w="0" w:type="dxa"/>
              <w:right w:w="70" w:type="dxa"/>
            </w:tcMar>
            <w:vAlign w:val="bottom"/>
            <w:hideMark/>
          </w:tcPr>
          <w:p w14:paraId="09A3A837" w14:textId="77777777" w:rsidR="002D7142" w:rsidRPr="007D5656" w:rsidRDefault="002D7142" w:rsidP="00696EE9">
            <w:pPr>
              <w:keepNext/>
              <w:spacing w:after="0"/>
              <w:rPr>
                <w:rFonts w:cs="Arial"/>
                <w:b/>
                <w:bCs/>
                <w:color w:val="000000"/>
                <w:sz w:val="20"/>
              </w:rPr>
            </w:pPr>
            <w:r w:rsidRPr="007D5656">
              <w:rPr>
                <w:rFonts w:cs="Arial"/>
                <w:b/>
                <w:bCs/>
                <w:color w:val="000000"/>
                <w:sz w:val="20"/>
              </w:rPr>
              <w:t>Número de fibras</w:t>
            </w:r>
          </w:p>
        </w:tc>
        <w:tc>
          <w:tcPr>
            <w:tcW w:w="1413" w:type="dxa"/>
            <w:noWrap/>
            <w:tcMar>
              <w:top w:w="0" w:type="dxa"/>
              <w:left w:w="70" w:type="dxa"/>
              <w:bottom w:w="0" w:type="dxa"/>
              <w:right w:w="70" w:type="dxa"/>
            </w:tcMar>
            <w:vAlign w:val="bottom"/>
            <w:hideMark/>
          </w:tcPr>
          <w:p w14:paraId="6679007F"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Tensión Kp</w:t>
            </w:r>
          </w:p>
          <w:p w14:paraId="4B150305"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(zona a)</w:t>
            </w:r>
          </w:p>
        </w:tc>
        <w:tc>
          <w:tcPr>
            <w:tcW w:w="1537" w:type="dxa"/>
            <w:tcMar>
              <w:top w:w="0" w:type="dxa"/>
              <w:left w:w="70" w:type="dxa"/>
              <w:bottom w:w="0" w:type="dxa"/>
              <w:right w:w="70" w:type="dxa"/>
            </w:tcMar>
            <w:vAlign w:val="bottom"/>
            <w:hideMark/>
          </w:tcPr>
          <w:p w14:paraId="0021AC77"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Tensión Kp</w:t>
            </w:r>
          </w:p>
          <w:p w14:paraId="26E1F5F2"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(zona b)</w:t>
            </w:r>
            <w:r w:rsidRPr="007D5656">
              <w:rPr>
                <w:rStyle w:val="Refdenotaalpie"/>
                <w:rFonts w:cs="Arial"/>
                <w:b/>
                <w:bCs/>
              </w:rPr>
              <w:t xml:space="preserve"> </w:t>
            </w:r>
          </w:p>
        </w:tc>
        <w:tc>
          <w:tcPr>
            <w:tcW w:w="1399" w:type="dxa"/>
            <w:tcMar>
              <w:top w:w="0" w:type="dxa"/>
              <w:left w:w="70" w:type="dxa"/>
              <w:bottom w:w="0" w:type="dxa"/>
              <w:right w:w="70" w:type="dxa"/>
            </w:tcMar>
            <w:vAlign w:val="bottom"/>
            <w:hideMark/>
          </w:tcPr>
          <w:p w14:paraId="45A51EE8"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Tensión Kp</w:t>
            </w:r>
          </w:p>
          <w:p w14:paraId="6A9F71E9"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(zona c)</w:t>
            </w:r>
            <w:r w:rsidRPr="007D5656">
              <w:rPr>
                <w:rStyle w:val="Refdenotaalpie"/>
                <w:rFonts w:cs="Arial"/>
                <w:b/>
                <w:bCs/>
              </w:rPr>
              <w:t xml:space="preserve"> </w:t>
            </w:r>
          </w:p>
        </w:tc>
        <w:tc>
          <w:tcPr>
            <w:tcW w:w="1418" w:type="dxa"/>
            <w:noWrap/>
            <w:tcMar>
              <w:top w:w="0" w:type="dxa"/>
              <w:left w:w="70" w:type="dxa"/>
              <w:bottom w:w="0" w:type="dxa"/>
              <w:right w:w="70" w:type="dxa"/>
            </w:tcMar>
            <w:vAlign w:val="bottom"/>
            <w:hideMark/>
          </w:tcPr>
          <w:p w14:paraId="01E1EA5D"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Tensión Kp</w:t>
            </w:r>
          </w:p>
          <w:p w14:paraId="52E8A8C8" w14:textId="77777777" w:rsidR="002D7142" w:rsidRPr="007D5656" w:rsidRDefault="002D7142" w:rsidP="00696EE9">
            <w:pPr>
              <w:keepNext/>
              <w:spacing w:after="0"/>
              <w:jc w:val="center"/>
              <w:rPr>
                <w:rFonts w:cs="Arial"/>
                <w:b/>
                <w:bCs/>
                <w:color w:val="000000"/>
                <w:sz w:val="20"/>
              </w:rPr>
            </w:pPr>
            <w:r w:rsidRPr="007D5656">
              <w:rPr>
                <w:rFonts w:cs="Arial"/>
                <w:b/>
                <w:bCs/>
                <w:color w:val="000000"/>
                <w:sz w:val="20"/>
              </w:rPr>
              <w:t>(zona d)</w:t>
            </w:r>
            <w:r w:rsidRPr="007D5656">
              <w:rPr>
                <w:rStyle w:val="Refdenotaalpie"/>
                <w:rFonts w:cs="Arial"/>
                <w:b/>
                <w:bCs/>
              </w:rPr>
              <w:t xml:space="preserve"> </w:t>
            </w:r>
          </w:p>
        </w:tc>
      </w:tr>
      <w:tr w:rsidR="002D7142" w:rsidRPr="007D5656" w14:paraId="0206DB7B" w14:textId="77777777" w:rsidTr="00696EE9">
        <w:trPr>
          <w:trHeight w:val="288"/>
          <w:jc w:val="center"/>
        </w:trPr>
        <w:tc>
          <w:tcPr>
            <w:tcW w:w="1488" w:type="dxa"/>
            <w:noWrap/>
            <w:tcMar>
              <w:top w:w="0" w:type="dxa"/>
              <w:left w:w="70" w:type="dxa"/>
              <w:bottom w:w="0" w:type="dxa"/>
              <w:right w:w="70" w:type="dxa"/>
            </w:tcMar>
            <w:vAlign w:val="bottom"/>
            <w:hideMark/>
          </w:tcPr>
          <w:p w14:paraId="0B6B4D59" w14:textId="77777777" w:rsidR="002D7142" w:rsidRPr="007D5656" w:rsidRDefault="002D7142" w:rsidP="00696EE9">
            <w:pPr>
              <w:spacing w:after="0"/>
              <w:rPr>
                <w:rFonts w:cs="Arial"/>
                <w:color w:val="000000"/>
                <w:sz w:val="22"/>
                <w:szCs w:val="22"/>
              </w:rPr>
            </w:pPr>
            <w:r w:rsidRPr="007D5656">
              <w:rPr>
                <w:rFonts w:cs="Arial"/>
                <w:color w:val="000000"/>
                <w:sz w:val="22"/>
                <w:szCs w:val="22"/>
              </w:rPr>
              <w:t>8-KP</w:t>
            </w:r>
          </w:p>
        </w:tc>
        <w:tc>
          <w:tcPr>
            <w:tcW w:w="1104" w:type="dxa"/>
            <w:noWrap/>
            <w:tcMar>
              <w:top w:w="0" w:type="dxa"/>
              <w:left w:w="70" w:type="dxa"/>
              <w:bottom w:w="0" w:type="dxa"/>
              <w:right w:w="70" w:type="dxa"/>
            </w:tcMar>
            <w:vAlign w:val="bottom"/>
            <w:hideMark/>
          </w:tcPr>
          <w:p w14:paraId="2E82FFBD"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8</w:t>
            </w:r>
          </w:p>
        </w:tc>
        <w:tc>
          <w:tcPr>
            <w:tcW w:w="1413" w:type="dxa"/>
            <w:noWrap/>
            <w:tcMar>
              <w:top w:w="0" w:type="dxa"/>
              <w:left w:w="70" w:type="dxa"/>
              <w:bottom w:w="0" w:type="dxa"/>
              <w:right w:w="70" w:type="dxa"/>
            </w:tcMar>
            <w:vAlign w:val="bottom"/>
            <w:hideMark/>
          </w:tcPr>
          <w:p w14:paraId="7299B62C"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60</w:t>
            </w:r>
          </w:p>
        </w:tc>
        <w:tc>
          <w:tcPr>
            <w:tcW w:w="1537" w:type="dxa"/>
            <w:tcMar>
              <w:top w:w="0" w:type="dxa"/>
              <w:left w:w="70" w:type="dxa"/>
              <w:bottom w:w="0" w:type="dxa"/>
              <w:right w:w="70" w:type="dxa"/>
            </w:tcMar>
            <w:vAlign w:val="bottom"/>
            <w:hideMark/>
          </w:tcPr>
          <w:p w14:paraId="0DEE9EE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100</w:t>
            </w:r>
          </w:p>
        </w:tc>
        <w:tc>
          <w:tcPr>
            <w:tcW w:w="1399" w:type="dxa"/>
            <w:tcMar>
              <w:top w:w="0" w:type="dxa"/>
              <w:left w:w="70" w:type="dxa"/>
              <w:bottom w:w="0" w:type="dxa"/>
              <w:right w:w="70" w:type="dxa"/>
            </w:tcMar>
            <w:vAlign w:val="bottom"/>
            <w:hideMark/>
          </w:tcPr>
          <w:p w14:paraId="16522955"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140</w:t>
            </w:r>
          </w:p>
        </w:tc>
        <w:tc>
          <w:tcPr>
            <w:tcW w:w="1418" w:type="dxa"/>
            <w:noWrap/>
            <w:tcMar>
              <w:top w:w="0" w:type="dxa"/>
              <w:left w:w="70" w:type="dxa"/>
              <w:bottom w:w="0" w:type="dxa"/>
              <w:right w:w="70" w:type="dxa"/>
            </w:tcMar>
            <w:vAlign w:val="bottom"/>
            <w:hideMark/>
          </w:tcPr>
          <w:p w14:paraId="69086490"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160</w:t>
            </w:r>
          </w:p>
        </w:tc>
      </w:tr>
      <w:tr w:rsidR="002D7142" w:rsidRPr="007D5656" w14:paraId="7A7CB9E4" w14:textId="77777777" w:rsidTr="00696EE9">
        <w:trPr>
          <w:trHeight w:val="288"/>
          <w:jc w:val="center"/>
        </w:trPr>
        <w:tc>
          <w:tcPr>
            <w:tcW w:w="1488" w:type="dxa"/>
            <w:noWrap/>
            <w:tcMar>
              <w:top w:w="0" w:type="dxa"/>
              <w:left w:w="70" w:type="dxa"/>
              <w:bottom w:w="0" w:type="dxa"/>
              <w:right w:w="70" w:type="dxa"/>
            </w:tcMar>
            <w:vAlign w:val="bottom"/>
            <w:hideMark/>
          </w:tcPr>
          <w:p w14:paraId="5C1EB820" w14:textId="77777777" w:rsidR="002D7142" w:rsidRPr="007D5656" w:rsidRDefault="002D7142" w:rsidP="00696EE9">
            <w:pPr>
              <w:spacing w:after="0"/>
              <w:rPr>
                <w:rFonts w:cs="Arial"/>
                <w:color w:val="000000"/>
                <w:sz w:val="22"/>
                <w:szCs w:val="22"/>
              </w:rPr>
            </w:pPr>
            <w:r w:rsidRPr="007D5656">
              <w:rPr>
                <w:rFonts w:cs="Arial"/>
                <w:color w:val="000000"/>
                <w:sz w:val="22"/>
                <w:szCs w:val="22"/>
              </w:rPr>
              <w:t>16-KP</w:t>
            </w:r>
          </w:p>
        </w:tc>
        <w:tc>
          <w:tcPr>
            <w:tcW w:w="1104" w:type="dxa"/>
            <w:noWrap/>
            <w:tcMar>
              <w:top w:w="0" w:type="dxa"/>
              <w:left w:w="70" w:type="dxa"/>
              <w:bottom w:w="0" w:type="dxa"/>
              <w:right w:w="70" w:type="dxa"/>
            </w:tcMar>
            <w:vAlign w:val="bottom"/>
            <w:hideMark/>
          </w:tcPr>
          <w:p w14:paraId="218A978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16</w:t>
            </w:r>
          </w:p>
        </w:tc>
        <w:tc>
          <w:tcPr>
            <w:tcW w:w="1413" w:type="dxa"/>
            <w:noWrap/>
            <w:tcMar>
              <w:top w:w="0" w:type="dxa"/>
              <w:left w:w="70" w:type="dxa"/>
              <w:bottom w:w="0" w:type="dxa"/>
              <w:right w:w="70" w:type="dxa"/>
            </w:tcMar>
            <w:vAlign w:val="bottom"/>
            <w:hideMark/>
          </w:tcPr>
          <w:p w14:paraId="5CE479E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100</w:t>
            </w:r>
          </w:p>
        </w:tc>
        <w:tc>
          <w:tcPr>
            <w:tcW w:w="1537" w:type="dxa"/>
            <w:tcMar>
              <w:top w:w="0" w:type="dxa"/>
              <w:left w:w="70" w:type="dxa"/>
              <w:bottom w:w="0" w:type="dxa"/>
              <w:right w:w="70" w:type="dxa"/>
            </w:tcMar>
            <w:vAlign w:val="bottom"/>
            <w:hideMark/>
          </w:tcPr>
          <w:p w14:paraId="4425548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150</w:t>
            </w:r>
          </w:p>
        </w:tc>
        <w:tc>
          <w:tcPr>
            <w:tcW w:w="1399" w:type="dxa"/>
            <w:tcMar>
              <w:top w:w="0" w:type="dxa"/>
              <w:left w:w="70" w:type="dxa"/>
              <w:bottom w:w="0" w:type="dxa"/>
              <w:right w:w="70" w:type="dxa"/>
            </w:tcMar>
            <w:vAlign w:val="bottom"/>
            <w:hideMark/>
          </w:tcPr>
          <w:p w14:paraId="6729A9E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200</w:t>
            </w:r>
          </w:p>
        </w:tc>
        <w:tc>
          <w:tcPr>
            <w:tcW w:w="1418" w:type="dxa"/>
            <w:noWrap/>
            <w:tcMar>
              <w:top w:w="0" w:type="dxa"/>
              <w:left w:w="70" w:type="dxa"/>
              <w:bottom w:w="0" w:type="dxa"/>
              <w:right w:w="70" w:type="dxa"/>
            </w:tcMar>
            <w:vAlign w:val="bottom"/>
            <w:hideMark/>
          </w:tcPr>
          <w:p w14:paraId="4468908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360</w:t>
            </w:r>
          </w:p>
        </w:tc>
      </w:tr>
      <w:tr w:rsidR="002D7142" w:rsidRPr="007D5656" w14:paraId="219FBF80" w14:textId="77777777" w:rsidTr="00696EE9">
        <w:trPr>
          <w:trHeight w:val="288"/>
          <w:jc w:val="center"/>
        </w:trPr>
        <w:tc>
          <w:tcPr>
            <w:tcW w:w="1488" w:type="dxa"/>
            <w:noWrap/>
            <w:tcMar>
              <w:top w:w="0" w:type="dxa"/>
              <w:left w:w="70" w:type="dxa"/>
              <w:bottom w:w="0" w:type="dxa"/>
              <w:right w:w="70" w:type="dxa"/>
            </w:tcMar>
            <w:vAlign w:val="bottom"/>
            <w:hideMark/>
          </w:tcPr>
          <w:p w14:paraId="1DF46AE6" w14:textId="77777777" w:rsidR="002D7142" w:rsidRPr="007D5656" w:rsidRDefault="002D7142" w:rsidP="00696EE9">
            <w:pPr>
              <w:spacing w:after="0"/>
              <w:rPr>
                <w:rFonts w:cs="Arial"/>
                <w:color w:val="000000"/>
                <w:sz w:val="22"/>
                <w:szCs w:val="22"/>
              </w:rPr>
            </w:pPr>
            <w:r w:rsidRPr="007D5656">
              <w:rPr>
                <w:rFonts w:cs="Arial"/>
                <w:color w:val="000000"/>
                <w:sz w:val="22"/>
                <w:szCs w:val="22"/>
              </w:rPr>
              <w:t>24-KP</w:t>
            </w:r>
          </w:p>
        </w:tc>
        <w:tc>
          <w:tcPr>
            <w:tcW w:w="1104" w:type="dxa"/>
            <w:noWrap/>
            <w:tcMar>
              <w:top w:w="0" w:type="dxa"/>
              <w:left w:w="70" w:type="dxa"/>
              <w:bottom w:w="0" w:type="dxa"/>
              <w:right w:w="70" w:type="dxa"/>
            </w:tcMar>
            <w:vAlign w:val="bottom"/>
            <w:hideMark/>
          </w:tcPr>
          <w:p w14:paraId="44B5B1D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24</w:t>
            </w:r>
          </w:p>
        </w:tc>
        <w:tc>
          <w:tcPr>
            <w:tcW w:w="1413" w:type="dxa"/>
            <w:noWrap/>
            <w:tcMar>
              <w:top w:w="0" w:type="dxa"/>
              <w:left w:w="70" w:type="dxa"/>
              <w:bottom w:w="0" w:type="dxa"/>
              <w:right w:w="70" w:type="dxa"/>
            </w:tcMar>
            <w:vAlign w:val="bottom"/>
            <w:hideMark/>
          </w:tcPr>
          <w:p w14:paraId="0973D54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100</w:t>
            </w:r>
          </w:p>
        </w:tc>
        <w:tc>
          <w:tcPr>
            <w:tcW w:w="1537" w:type="dxa"/>
            <w:tcMar>
              <w:top w:w="0" w:type="dxa"/>
              <w:left w:w="70" w:type="dxa"/>
              <w:bottom w:w="0" w:type="dxa"/>
              <w:right w:w="70" w:type="dxa"/>
            </w:tcMar>
            <w:vAlign w:val="bottom"/>
            <w:hideMark/>
          </w:tcPr>
          <w:p w14:paraId="3BCAC928"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150</w:t>
            </w:r>
          </w:p>
        </w:tc>
        <w:tc>
          <w:tcPr>
            <w:tcW w:w="1399" w:type="dxa"/>
            <w:tcMar>
              <w:top w:w="0" w:type="dxa"/>
              <w:left w:w="70" w:type="dxa"/>
              <w:bottom w:w="0" w:type="dxa"/>
              <w:right w:w="70" w:type="dxa"/>
            </w:tcMar>
            <w:vAlign w:val="bottom"/>
            <w:hideMark/>
          </w:tcPr>
          <w:p w14:paraId="6D93E9B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200</w:t>
            </w:r>
          </w:p>
        </w:tc>
        <w:tc>
          <w:tcPr>
            <w:tcW w:w="1418" w:type="dxa"/>
            <w:noWrap/>
            <w:tcMar>
              <w:top w:w="0" w:type="dxa"/>
              <w:left w:w="70" w:type="dxa"/>
              <w:bottom w:w="0" w:type="dxa"/>
              <w:right w:w="70" w:type="dxa"/>
            </w:tcMar>
            <w:vAlign w:val="bottom"/>
            <w:hideMark/>
          </w:tcPr>
          <w:p w14:paraId="5E7AA1D8"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360</w:t>
            </w:r>
          </w:p>
        </w:tc>
      </w:tr>
      <w:tr w:rsidR="002D7142" w:rsidRPr="007D5656" w14:paraId="13D14B6E" w14:textId="77777777" w:rsidTr="00696EE9">
        <w:trPr>
          <w:trHeight w:val="288"/>
          <w:jc w:val="center"/>
        </w:trPr>
        <w:tc>
          <w:tcPr>
            <w:tcW w:w="1488" w:type="dxa"/>
            <w:noWrap/>
            <w:tcMar>
              <w:top w:w="0" w:type="dxa"/>
              <w:left w:w="70" w:type="dxa"/>
              <w:bottom w:w="0" w:type="dxa"/>
              <w:right w:w="70" w:type="dxa"/>
            </w:tcMar>
            <w:vAlign w:val="bottom"/>
            <w:hideMark/>
          </w:tcPr>
          <w:p w14:paraId="088257C9" w14:textId="77777777" w:rsidR="002D7142" w:rsidRPr="007D5656" w:rsidRDefault="002D7142" w:rsidP="00696EE9">
            <w:pPr>
              <w:spacing w:after="0"/>
              <w:rPr>
                <w:rFonts w:cs="Arial"/>
                <w:color w:val="000000"/>
                <w:sz w:val="22"/>
                <w:szCs w:val="22"/>
              </w:rPr>
            </w:pPr>
            <w:r w:rsidRPr="007D5656">
              <w:rPr>
                <w:rFonts w:cs="Arial"/>
                <w:color w:val="000000"/>
                <w:sz w:val="22"/>
                <w:szCs w:val="22"/>
              </w:rPr>
              <w:t>48-KP</w:t>
            </w:r>
          </w:p>
        </w:tc>
        <w:tc>
          <w:tcPr>
            <w:tcW w:w="1104" w:type="dxa"/>
            <w:noWrap/>
            <w:tcMar>
              <w:top w:w="0" w:type="dxa"/>
              <w:left w:w="70" w:type="dxa"/>
              <w:bottom w:w="0" w:type="dxa"/>
              <w:right w:w="70" w:type="dxa"/>
            </w:tcMar>
            <w:vAlign w:val="bottom"/>
            <w:hideMark/>
          </w:tcPr>
          <w:p w14:paraId="0B6E7C0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48</w:t>
            </w:r>
          </w:p>
        </w:tc>
        <w:tc>
          <w:tcPr>
            <w:tcW w:w="1413" w:type="dxa"/>
            <w:noWrap/>
            <w:tcMar>
              <w:top w:w="0" w:type="dxa"/>
              <w:left w:w="70" w:type="dxa"/>
              <w:bottom w:w="0" w:type="dxa"/>
              <w:right w:w="70" w:type="dxa"/>
            </w:tcMar>
            <w:vAlign w:val="bottom"/>
            <w:hideMark/>
          </w:tcPr>
          <w:p w14:paraId="289919B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100</w:t>
            </w:r>
          </w:p>
        </w:tc>
        <w:tc>
          <w:tcPr>
            <w:tcW w:w="1537" w:type="dxa"/>
            <w:tcMar>
              <w:top w:w="0" w:type="dxa"/>
              <w:left w:w="70" w:type="dxa"/>
              <w:bottom w:w="0" w:type="dxa"/>
              <w:right w:w="70" w:type="dxa"/>
            </w:tcMar>
            <w:vAlign w:val="bottom"/>
            <w:hideMark/>
          </w:tcPr>
          <w:p w14:paraId="147C8761"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150</w:t>
            </w:r>
          </w:p>
        </w:tc>
        <w:tc>
          <w:tcPr>
            <w:tcW w:w="1399" w:type="dxa"/>
            <w:tcMar>
              <w:top w:w="0" w:type="dxa"/>
              <w:left w:w="70" w:type="dxa"/>
              <w:bottom w:w="0" w:type="dxa"/>
              <w:right w:w="70" w:type="dxa"/>
            </w:tcMar>
            <w:vAlign w:val="bottom"/>
            <w:hideMark/>
          </w:tcPr>
          <w:p w14:paraId="08625E6C"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200</w:t>
            </w:r>
          </w:p>
        </w:tc>
        <w:tc>
          <w:tcPr>
            <w:tcW w:w="1418" w:type="dxa"/>
            <w:noWrap/>
            <w:tcMar>
              <w:top w:w="0" w:type="dxa"/>
              <w:left w:w="70" w:type="dxa"/>
              <w:bottom w:w="0" w:type="dxa"/>
              <w:right w:w="70" w:type="dxa"/>
            </w:tcMar>
            <w:vAlign w:val="bottom"/>
            <w:hideMark/>
          </w:tcPr>
          <w:p w14:paraId="40CD01F8"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360</w:t>
            </w:r>
          </w:p>
        </w:tc>
      </w:tr>
      <w:tr w:rsidR="002D7142" w:rsidRPr="007D5656" w14:paraId="2EF40515" w14:textId="77777777" w:rsidTr="00696EE9">
        <w:trPr>
          <w:trHeight w:val="288"/>
          <w:jc w:val="center"/>
        </w:trPr>
        <w:tc>
          <w:tcPr>
            <w:tcW w:w="1488" w:type="dxa"/>
            <w:noWrap/>
            <w:tcMar>
              <w:top w:w="0" w:type="dxa"/>
              <w:left w:w="70" w:type="dxa"/>
              <w:bottom w:w="0" w:type="dxa"/>
              <w:right w:w="70" w:type="dxa"/>
            </w:tcMar>
            <w:vAlign w:val="bottom"/>
            <w:hideMark/>
          </w:tcPr>
          <w:p w14:paraId="5F47879C" w14:textId="77777777" w:rsidR="002D7142" w:rsidRPr="007D5656" w:rsidRDefault="002D7142" w:rsidP="00696EE9">
            <w:pPr>
              <w:spacing w:after="0"/>
              <w:rPr>
                <w:rFonts w:cs="Arial"/>
                <w:color w:val="000000"/>
                <w:sz w:val="22"/>
                <w:szCs w:val="22"/>
              </w:rPr>
            </w:pPr>
            <w:r w:rsidRPr="007D5656">
              <w:rPr>
                <w:rFonts w:cs="Arial"/>
                <w:color w:val="000000"/>
                <w:sz w:val="22"/>
                <w:szCs w:val="22"/>
              </w:rPr>
              <w:t>64-KP</w:t>
            </w:r>
          </w:p>
        </w:tc>
        <w:tc>
          <w:tcPr>
            <w:tcW w:w="1104" w:type="dxa"/>
            <w:noWrap/>
            <w:tcMar>
              <w:top w:w="0" w:type="dxa"/>
              <w:left w:w="70" w:type="dxa"/>
              <w:bottom w:w="0" w:type="dxa"/>
              <w:right w:w="70" w:type="dxa"/>
            </w:tcMar>
            <w:vAlign w:val="bottom"/>
            <w:hideMark/>
          </w:tcPr>
          <w:p w14:paraId="562A64E8"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64</w:t>
            </w:r>
          </w:p>
        </w:tc>
        <w:tc>
          <w:tcPr>
            <w:tcW w:w="1413" w:type="dxa"/>
            <w:noWrap/>
            <w:tcMar>
              <w:top w:w="0" w:type="dxa"/>
              <w:left w:w="70" w:type="dxa"/>
              <w:bottom w:w="0" w:type="dxa"/>
              <w:right w:w="70" w:type="dxa"/>
            </w:tcMar>
            <w:vAlign w:val="bottom"/>
            <w:hideMark/>
          </w:tcPr>
          <w:p w14:paraId="336DEE1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120</w:t>
            </w:r>
          </w:p>
        </w:tc>
        <w:tc>
          <w:tcPr>
            <w:tcW w:w="1537" w:type="dxa"/>
            <w:tcMar>
              <w:top w:w="0" w:type="dxa"/>
              <w:left w:w="70" w:type="dxa"/>
              <w:bottom w:w="0" w:type="dxa"/>
              <w:right w:w="70" w:type="dxa"/>
            </w:tcMar>
            <w:vAlign w:val="bottom"/>
            <w:hideMark/>
          </w:tcPr>
          <w:p w14:paraId="1B5327E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170</w:t>
            </w:r>
          </w:p>
        </w:tc>
        <w:tc>
          <w:tcPr>
            <w:tcW w:w="1399" w:type="dxa"/>
            <w:tcMar>
              <w:top w:w="0" w:type="dxa"/>
              <w:left w:w="70" w:type="dxa"/>
              <w:bottom w:w="0" w:type="dxa"/>
              <w:right w:w="70" w:type="dxa"/>
            </w:tcMar>
            <w:vAlign w:val="bottom"/>
            <w:hideMark/>
          </w:tcPr>
          <w:p w14:paraId="602F341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220</w:t>
            </w:r>
          </w:p>
        </w:tc>
        <w:tc>
          <w:tcPr>
            <w:tcW w:w="1418" w:type="dxa"/>
            <w:noWrap/>
            <w:tcMar>
              <w:top w:w="0" w:type="dxa"/>
              <w:left w:w="70" w:type="dxa"/>
              <w:bottom w:w="0" w:type="dxa"/>
              <w:right w:w="70" w:type="dxa"/>
            </w:tcMar>
            <w:vAlign w:val="bottom"/>
            <w:hideMark/>
          </w:tcPr>
          <w:p w14:paraId="0DEF434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360</w:t>
            </w:r>
          </w:p>
        </w:tc>
      </w:tr>
      <w:tr w:rsidR="002D7142" w:rsidRPr="007D5656" w14:paraId="550687B3" w14:textId="77777777" w:rsidTr="00696EE9">
        <w:trPr>
          <w:trHeight w:val="288"/>
          <w:jc w:val="center"/>
        </w:trPr>
        <w:tc>
          <w:tcPr>
            <w:tcW w:w="1488" w:type="dxa"/>
            <w:noWrap/>
            <w:tcMar>
              <w:top w:w="0" w:type="dxa"/>
              <w:left w:w="70" w:type="dxa"/>
              <w:bottom w:w="0" w:type="dxa"/>
              <w:right w:w="70" w:type="dxa"/>
            </w:tcMar>
            <w:vAlign w:val="bottom"/>
            <w:hideMark/>
          </w:tcPr>
          <w:p w14:paraId="6273C2C1" w14:textId="77777777" w:rsidR="002D7142" w:rsidRPr="007D5656" w:rsidRDefault="002D7142" w:rsidP="00696EE9">
            <w:pPr>
              <w:spacing w:after="0"/>
              <w:rPr>
                <w:rFonts w:cs="Arial"/>
                <w:color w:val="000000"/>
                <w:sz w:val="22"/>
                <w:szCs w:val="22"/>
              </w:rPr>
            </w:pPr>
            <w:r w:rsidRPr="007D5656">
              <w:rPr>
                <w:rFonts w:cs="Arial"/>
                <w:color w:val="000000"/>
                <w:sz w:val="22"/>
                <w:szCs w:val="22"/>
              </w:rPr>
              <w:lastRenderedPageBreak/>
              <w:t>128-KP</w:t>
            </w:r>
          </w:p>
        </w:tc>
        <w:tc>
          <w:tcPr>
            <w:tcW w:w="1104" w:type="dxa"/>
            <w:noWrap/>
            <w:tcMar>
              <w:top w:w="0" w:type="dxa"/>
              <w:left w:w="70" w:type="dxa"/>
              <w:bottom w:w="0" w:type="dxa"/>
              <w:right w:w="70" w:type="dxa"/>
            </w:tcMar>
            <w:vAlign w:val="bottom"/>
            <w:hideMark/>
          </w:tcPr>
          <w:p w14:paraId="0E0354F0"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128</w:t>
            </w:r>
          </w:p>
        </w:tc>
        <w:tc>
          <w:tcPr>
            <w:tcW w:w="1413" w:type="dxa"/>
            <w:noWrap/>
            <w:tcMar>
              <w:top w:w="0" w:type="dxa"/>
              <w:left w:w="70" w:type="dxa"/>
              <w:bottom w:w="0" w:type="dxa"/>
              <w:right w:w="70" w:type="dxa"/>
            </w:tcMar>
            <w:vAlign w:val="bottom"/>
            <w:hideMark/>
          </w:tcPr>
          <w:p w14:paraId="30DE211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150</w:t>
            </w:r>
          </w:p>
        </w:tc>
        <w:tc>
          <w:tcPr>
            <w:tcW w:w="1537" w:type="dxa"/>
            <w:tcMar>
              <w:top w:w="0" w:type="dxa"/>
              <w:left w:w="70" w:type="dxa"/>
              <w:bottom w:w="0" w:type="dxa"/>
              <w:right w:w="70" w:type="dxa"/>
            </w:tcMar>
            <w:vAlign w:val="bottom"/>
            <w:hideMark/>
          </w:tcPr>
          <w:p w14:paraId="54A8B8D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200</w:t>
            </w:r>
          </w:p>
        </w:tc>
        <w:tc>
          <w:tcPr>
            <w:tcW w:w="1399" w:type="dxa"/>
            <w:tcMar>
              <w:top w:w="0" w:type="dxa"/>
              <w:left w:w="70" w:type="dxa"/>
              <w:bottom w:w="0" w:type="dxa"/>
              <w:right w:w="70" w:type="dxa"/>
            </w:tcMar>
            <w:vAlign w:val="bottom"/>
            <w:hideMark/>
          </w:tcPr>
          <w:p w14:paraId="67C7D42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250</w:t>
            </w:r>
          </w:p>
        </w:tc>
        <w:tc>
          <w:tcPr>
            <w:tcW w:w="1418" w:type="dxa"/>
            <w:noWrap/>
            <w:tcMar>
              <w:top w:w="0" w:type="dxa"/>
              <w:left w:w="70" w:type="dxa"/>
              <w:bottom w:w="0" w:type="dxa"/>
              <w:right w:w="70" w:type="dxa"/>
            </w:tcMar>
            <w:vAlign w:val="bottom"/>
            <w:hideMark/>
          </w:tcPr>
          <w:p w14:paraId="78224037"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410</w:t>
            </w:r>
          </w:p>
        </w:tc>
      </w:tr>
      <w:tr w:rsidR="002D7142" w:rsidRPr="007D5656" w14:paraId="331B008B" w14:textId="77777777" w:rsidTr="00696EE9">
        <w:trPr>
          <w:trHeight w:val="288"/>
          <w:jc w:val="center"/>
        </w:trPr>
        <w:tc>
          <w:tcPr>
            <w:tcW w:w="1488" w:type="dxa"/>
            <w:noWrap/>
            <w:tcMar>
              <w:top w:w="0" w:type="dxa"/>
              <w:left w:w="70" w:type="dxa"/>
              <w:bottom w:w="0" w:type="dxa"/>
              <w:right w:w="70" w:type="dxa"/>
            </w:tcMar>
            <w:vAlign w:val="bottom"/>
            <w:hideMark/>
          </w:tcPr>
          <w:p w14:paraId="7690B278" w14:textId="77777777" w:rsidR="002D7142" w:rsidRPr="007D5656" w:rsidRDefault="002D7142" w:rsidP="00696EE9">
            <w:pPr>
              <w:spacing w:after="0"/>
              <w:rPr>
                <w:rFonts w:cs="Arial"/>
                <w:color w:val="000000"/>
                <w:sz w:val="22"/>
                <w:szCs w:val="22"/>
              </w:rPr>
            </w:pPr>
            <w:r w:rsidRPr="007D5656">
              <w:rPr>
                <w:rFonts w:cs="Arial"/>
                <w:color w:val="000000"/>
                <w:sz w:val="22"/>
                <w:szCs w:val="22"/>
              </w:rPr>
              <w:t>256-KP</w:t>
            </w:r>
          </w:p>
        </w:tc>
        <w:tc>
          <w:tcPr>
            <w:tcW w:w="1104" w:type="dxa"/>
            <w:noWrap/>
            <w:tcMar>
              <w:top w:w="0" w:type="dxa"/>
              <w:left w:w="70" w:type="dxa"/>
              <w:bottom w:w="0" w:type="dxa"/>
              <w:right w:w="70" w:type="dxa"/>
            </w:tcMar>
            <w:vAlign w:val="bottom"/>
            <w:hideMark/>
          </w:tcPr>
          <w:p w14:paraId="281B9AA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256</w:t>
            </w:r>
          </w:p>
        </w:tc>
        <w:tc>
          <w:tcPr>
            <w:tcW w:w="1413" w:type="dxa"/>
            <w:noWrap/>
            <w:tcMar>
              <w:top w:w="0" w:type="dxa"/>
              <w:left w:w="70" w:type="dxa"/>
              <w:bottom w:w="0" w:type="dxa"/>
              <w:right w:w="70" w:type="dxa"/>
            </w:tcMar>
            <w:vAlign w:val="bottom"/>
            <w:hideMark/>
          </w:tcPr>
          <w:p w14:paraId="4608083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190</w:t>
            </w:r>
          </w:p>
        </w:tc>
        <w:tc>
          <w:tcPr>
            <w:tcW w:w="1537" w:type="dxa"/>
            <w:tcMar>
              <w:top w:w="0" w:type="dxa"/>
              <w:left w:w="70" w:type="dxa"/>
              <w:bottom w:w="0" w:type="dxa"/>
              <w:right w:w="70" w:type="dxa"/>
            </w:tcMar>
            <w:vAlign w:val="bottom"/>
            <w:hideMark/>
          </w:tcPr>
          <w:p w14:paraId="3D2F7414"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250</w:t>
            </w:r>
          </w:p>
        </w:tc>
        <w:tc>
          <w:tcPr>
            <w:tcW w:w="1399" w:type="dxa"/>
            <w:tcMar>
              <w:top w:w="0" w:type="dxa"/>
              <w:left w:w="70" w:type="dxa"/>
              <w:bottom w:w="0" w:type="dxa"/>
              <w:right w:w="70" w:type="dxa"/>
            </w:tcMar>
            <w:vAlign w:val="bottom"/>
            <w:hideMark/>
          </w:tcPr>
          <w:p w14:paraId="6084FE27"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418" w:type="dxa"/>
            <w:noWrap/>
            <w:tcMar>
              <w:top w:w="0" w:type="dxa"/>
              <w:left w:w="70" w:type="dxa"/>
              <w:bottom w:w="0" w:type="dxa"/>
              <w:right w:w="70" w:type="dxa"/>
            </w:tcMar>
            <w:vAlign w:val="bottom"/>
            <w:hideMark/>
          </w:tcPr>
          <w:p w14:paraId="691704A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450</w:t>
            </w:r>
          </w:p>
        </w:tc>
      </w:tr>
      <w:tr w:rsidR="002D7142" w:rsidRPr="007D5656" w14:paraId="046895E9" w14:textId="77777777" w:rsidTr="00696EE9">
        <w:trPr>
          <w:trHeight w:val="288"/>
          <w:jc w:val="center"/>
        </w:trPr>
        <w:tc>
          <w:tcPr>
            <w:tcW w:w="8359" w:type="dxa"/>
            <w:gridSpan w:val="6"/>
            <w:noWrap/>
            <w:tcMar>
              <w:top w:w="0" w:type="dxa"/>
              <w:left w:w="70" w:type="dxa"/>
              <w:bottom w:w="0" w:type="dxa"/>
              <w:right w:w="70" w:type="dxa"/>
            </w:tcMar>
            <w:vAlign w:val="bottom"/>
          </w:tcPr>
          <w:p w14:paraId="2DF0A7F8" w14:textId="77777777" w:rsidR="002D7142" w:rsidRPr="007D5656" w:rsidRDefault="002D7142" w:rsidP="00696EE9">
            <w:pPr>
              <w:spacing w:after="0"/>
              <w:jc w:val="right"/>
              <w:rPr>
                <w:rFonts w:cs="Arial"/>
                <w:color w:val="000000"/>
                <w:sz w:val="22"/>
                <w:szCs w:val="22"/>
              </w:rPr>
            </w:pPr>
          </w:p>
        </w:tc>
      </w:tr>
      <w:tr w:rsidR="002D7142" w:rsidRPr="007D5656" w14:paraId="548EABC5" w14:textId="77777777" w:rsidTr="00696EE9">
        <w:trPr>
          <w:trHeight w:val="288"/>
          <w:jc w:val="center"/>
        </w:trPr>
        <w:tc>
          <w:tcPr>
            <w:tcW w:w="1488" w:type="dxa"/>
            <w:noWrap/>
            <w:tcMar>
              <w:top w:w="0" w:type="dxa"/>
              <w:left w:w="70" w:type="dxa"/>
              <w:bottom w:w="0" w:type="dxa"/>
              <w:right w:w="70" w:type="dxa"/>
            </w:tcMar>
            <w:vAlign w:val="bottom"/>
            <w:hideMark/>
          </w:tcPr>
          <w:p w14:paraId="3B4BC3B1" w14:textId="77777777" w:rsidR="002D7142" w:rsidRPr="007D5656" w:rsidRDefault="002D7142" w:rsidP="00696EE9">
            <w:pPr>
              <w:spacing w:after="0"/>
              <w:rPr>
                <w:rFonts w:cs="Arial"/>
                <w:color w:val="000000"/>
                <w:sz w:val="22"/>
                <w:szCs w:val="22"/>
              </w:rPr>
            </w:pPr>
            <w:r w:rsidRPr="007D5656">
              <w:rPr>
                <w:rFonts w:cs="Arial"/>
                <w:color w:val="000000"/>
                <w:sz w:val="22"/>
                <w:szCs w:val="22"/>
              </w:rPr>
              <w:t>8-PKP</w:t>
            </w:r>
          </w:p>
        </w:tc>
        <w:tc>
          <w:tcPr>
            <w:tcW w:w="1104" w:type="dxa"/>
            <w:noWrap/>
            <w:tcMar>
              <w:top w:w="0" w:type="dxa"/>
              <w:left w:w="70" w:type="dxa"/>
              <w:bottom w:w="0" w:type="dxa"/>
              <w:right w:w="70" w:type="dxa"/>
            </w:tcMar>
            <w:vAlign w:val="bottom"/>
            <w:hideMark/>
          </w:tcPr>
          <w:p w14:paraId="649F320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8</w:t>
            </w:r>
          </w:p>
        </w:tc>
        <w:tc>
          <w:tcPr>
            <w:tcW w:w="1413" w:type="dxa"/>
            <w:noWrap/>
            <w:tcMar>
              <w:top w:w="0" w:type="dxa"/>
              <w:left w:w="70" w:type="dxa"/>
              <w:bottom w:w="0" w:type="dxa"/>
              <w:right w:w="70" w:type="dxa"/>
            </w:tcMar>
            <w:vAlign w:val="bottom"/>
            <w:hideMark/>
          </w:tcPr>
          <w:p w14:paraId="4A4FBA8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6FB44B9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399" w:type="dxa"/>
            <w:tcMar>
              <w:top w:w="0" w:type="dxa"/>
              <w:left w:w="70" w:type="dxa"/>
              <w:bottom w:w="0" w:type="dxa"/>
              <w:right w:w="70" w:type="dxa"/>
            </w:tcMar>
            <w:vAlign w:val="bottom"/>
            <w:hideMark/>
          </w:tcPr>
          <w:p w14:paraId="72C4218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694699F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2AD3D14F" w14:textId="77777777" w:rsidTr="00696EE9">
        <w:trPr>
          <w:trHeight w:val="288"/>
          <w:jc w:val="center"/>
        </w:trPr>
        <w:tc>
          <w:tcPr>
            <w:tcW w:w="1488" w:type="dxa"/>
            <w:noWrap/>
            <w:tcMar>
              <w:top w:w="0" w:type="dxa"/>
              <w:left w:w="70" w:type="dxa"/>
              <w:bottom w:w="0" w:type="dxa"/>
              <w:right w:w="70" w:type="dxa"/>
            </w:tcMar>
            <w:vAlign w:val="bottom"/>
            <w:hideMark/>
          </w:tcPr>
          <w:p w14:paraId="00608022" w14:textId="77777777" w:rsidR="002D7142" w:rsidRPr="007D5656" w:rsidRDefault="002D7142" w:rsidP="00696EE9">
            <w:pPr>
              <w:spacing w:after="0"/>
              <w:rPr>
                <w:rFonts w:cs="Arial"/>
                <w:color w:val="000000"/>
                <w:sz w:val="22"/>
                <w:szCs w:val="22"/>
              </w:rPr>
            </w:pPr>
            <w:r w:rsidRPr="007D5656">
              <w:rPr>
                <w:rFonts w:cs="Arial"/>
                <w:color w:val="000000"/>
                <w:sz w:val="22"/>
                <w:szCs w:val="22"/>
              </w:rPr>
              <w:t>16-PKP</w:t>
            </w:r>
          </w:p>
        </w:tc>
        <w:tc>
          <w:tcPr>
            <w:tcW w:w="1104" w:type="dxa"/>
            <w:noWrap/>
            <w:tcMar>
              <w:top w:w="0" w:type="dxa"/>
              <w:left w:w="70" w:type="dxa"/>
              <w:bottom w:w="0" w:type="dxa"/>
              <w:right w:w="70" w:type="dxa"/>
            </w:tcMar>
            <w:vAlign w:val="bottom"/>
            <w:hideMark/>
          </w:tcPr>
          <w:p w14:paraId="11204A7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16</w:t>
            </w:r>
          </w:p>
        </w:tc>
        <w:tc>
          <w:tcPr>
            <w:tcW w:w="1413" w:type="dxa"/>
            <w:noWrap/>
            <w:tcMar>
              <w:top w:w="0" w:type="dxa"/>
              <w:left w:w="70" w:type="dxa"/>
              <w:bottom w:w="0" w:type="dxa"/>
              <w:right w:w="70" w:type="dxa"/>
            </w:tcMar>
            <w:vAlign w:val="bottom"/>
            <w:hideMark/>
          </w:tcPr>
          <w:p w14:paraId="1ED61805"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166436A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399" w:type="dxa"/>
            <w:tcMar>
              <w:top w:w="0" w:type="dxa"/>
              <w:left w:w="70" w:type="dxa"/>
              <w:bottom w:w="0" w:type="dxa"/>
              <w:right w:w="70" w:type="dxa"/>
            </w:tcMar>
            <w:vAlign w:val="bottom"/>
            <w:hideMark/>
          </w:tcPr>
          <w:p w14:paraId="1D91E250"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00A3E6A4"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7874867B" w14:textId="77777777" w:rsidTr="00696EE9">
        <w:trPr>
          <w:trHeight w:val="288"/>
          <w:jc w:val="center"/>
        </w:trPr>
        <w:tc>
          <w:tcPr>
            <w:tcW w:w="1488" w:type="dxa"/>
            <w:noWrap/>
            <w:tcMar>
              <w:top w:w="0" w:type="dxa"/>
              <w:left w:w="70" w:type="dxa"/>
              <w:bottom w:w="0" w:type="dxa"/>
              <w:right w:w="70" w:type="dxa"/>
            </w:tcMar>
            <w:vAlign w:val="bottom"/>
            <w:hideMark/>
          </w:tcPr>
          <w:p w14:paraId="1B11923A" w14:textId="77777777" w:rsidR="002D7142" w:rsidRPr="007D5656" w:rsidRDefault="002D7142" w:rsidP="00696EE9">
            <w:pPr>
              <w:spacing w:after="0"/>
              <w:rPr>
                <w:rFonts w:cs="Arial"/>
                <w:color w:val="000000"/>
                <w:sz w:val="22"/>
                <w:szCs w:val="22"/>
              </w:rPr>
            </w:pPr>
            <w:r w:rsidRPr="007D5656">
              <w:rPr>
                <w:rFonts w:cs="Arial"/>
                <w:color w:val="000000"/>
                <w:sz w:val="22"/>
                <w:szCs w:val="22"/>
              </w:rPr>
              <w:t>24-PKP</w:t>
            </w:r>
          </w:p>
        </w:tc>
        <w:tc>
          <w:tcPr>
            <w:tcW w:w="1104" w:type="dxa"/>
            <w:noWrap/>
            <w:tcMar>
              <w:top w:w="0" w:type="dxa"/>
              <w:left w:w="70" w:type="dxa"/>
              <w:bottom w:w="0" w:type="dxa"/>
              <w:right w:w="70" w:type="dxa"/>
            </w:tcMar>
            <w:vAlign w:val="bottom"/>
            <w:hideMark/>
          </w:tcPr>
          <w:p w14:paraId="0C2387D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24</w:t>
            </w:r>
          </w:p>
        </w:tc>
        <w:tc>
          <w:tcPr>
            <w:tcW w:w="1413" w:type="dxa"/>
            <w:noWrap/>
            <w:tcMar>
              <w:top w:w="0" w:type="dxa"/>
              <w:left w:w="70" w:type="dxa"/>
              <w:bottom w:w="0" w:type="dxa"/>
              <w:right w:w="70" w:type="dxa"/>
            </w:tcMar>
            <w:vAlign w:val="bottom"/>
            <w:hideMark/>
          </w:tcPr>
          <w:p w14:paraId="4A1EE6E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1E8C4EE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399" w:type="dxa"/>
            <w:tcMar>
              <w:top w:w="0" w:type="dxa"/>
              <w:left w:w="70" w:type="dxa"/>
              <w:bottom w:w="0" w:type="dxa"/>
              <w:right w:w="70" w:type="dxa"/>
            </w:tcMar>
            <w:vAlign w:val="bottom"/>
            <w:hideMark/>
          </w:tcPr>
          <w:p w14:paraId="07BB80C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3F4941F7"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3F73F310" w14:textId="77777777" w:rsidTr="00696EE9">
        <w:trPr>
          <w:trHeight w:val="288"/>
          <w:jc w:val="center"/>
        </w:trPr>
        <w:tc>
          <w:tcPr>
            <w:tcW w:w="1488" w:type="dxa"/>
            <w:noWrap/>
            <w:tcMar>
              <w:top w:w="0" w:type="dxa"/>
              <w:left w:w="70" w:type="dxa"/>
              <w:bottom w:w="0" w:type="dxa"/>
              <w:right w:w="70" w:type="dxa"/>
            </w:tcMar>
            <w:vAlign w:val="bottom"/>
            <w:hideMark/>
          </w:tcPr>
          <w:p w14:paraId="29581026" w14:textId="77777777" w:rsidR="002D7142" w:rsidRPr="007D5656" w:rsidRDefault="002D7142" w:rsidP="00696EE9">
            <w:pPr>
              <w:spacing w:after="0"/>
              <w:rPr>
                <w:rFonts w:cs="Arial"/>
                <w:color w:val="000000"/>
                <w:sz w:val="22"/>
                <w:szCs w:val="22"/>
              </w:rPr>
            </w:pPr>
            <w:r w:rsidRPr="007D5656">
              <w:rPr>
                <w:rFonts w:cs="Arial"/>
                <w:color w:val="000000"/>
                <w:sz w:val="22"/>
                <w:szCs w:val="22"/>
              </w:rPr>
              <w:t>48-PKP</w:t>
            </w:r>
          </w:p>
        </w:tc>
        <w:tc>
          <w:tcPr>
            <w:tcW w:w="1104" w:type="dxa"/>
            <w:noWrap/>
            <w:tcMar>
              <w:top w:w="0" w:type="dxa"/>
              <w:left w:w="70" w:type="dxa"/>
              <w:bottom w:w="0" w:type="dxa"/>
              <w:right w:w="70" w:type="dxa"/>
            </w:tcMar>
            <w:vAlign w:val="bottom"/>
            <w:hideMark/>
          </w:tcPr>
          <w:p w14:paraId="3270583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48</w:t>
            </w:r>
          </w:p>
        </w:tc>
        <w:tc>
          <w:tcPr>
            <w:tcW w:w="1413" w:type="dxa"/>
            <w:noWrap/>
            <w:tcMar>
              <w:top w:w="0" w:type="dxa"/>
              <w:left w:w="70" w:type="dxa"/>
              <w:bottom w:w="0" w:type="dxa"/>
              <w:right w:w="70" w:type="dxa"/>
            </w:tcMar>
            <w:vAlign w:val="bottom"/>
            <w:hideMark/>
          </w:tcPr>
          <w:p w14:paraId="1AF46091"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2C294B75"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399" w:type="dxa"/>
            <w:tcMar>
              <w:top w:w="0" w:type="dxa"/>
              <w:left w:w="70" w:type="dxa"/>
              <w:bottom w:w="0" w:type="dxa"/>
              <w:right w:w="70" w:type="dxa"/>
            </w:tcMar>
            <w:vAlign w:val="bottom"/>
            <w:hideMark/>
          </w:tcPr>
          <w:p w14:paraId="4740847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1127D06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76FF29D0" w14:textId="77777777" w:rsidTr="00696EE9">
        <w:trPr>
          <w:trHeight w:val="288"/>
          <w:jc w:val="center"/>
        </w:trPr>
        <w:tc>
          <w:tcPr>
            <w:tcW w:w="1488" w:type="dxa"/>
            <w:noWrap/>
            <w:tcMar>
              <w:top w:w="0" w:type="dxa"/>
              <w:left w:w="70" w:type="dxa"/>
              <w:bottom w:w="0" w:type="dxa"/>
              <w:right w:w="70" w:type="dxa"/>
            </w:tcMar>
            <w:vAlign w:val="bottom"/>
            <w:hideMark/>
          </w:tcPr>
          <w:p w14:paraId="5E408441" w14:textId="77777777" w:rsidR="002D7142" w:rsidRPr="007D5656" w:rsidRDefault="002D7142" w:rsidP="00696EE9">
            <w:pPr>
              <w:spacing w:after="0"/>
              <w:rPr>
                <w:rFonts w:cs="Arial"/>
                <w:color w:val="000000"/>
                <w:sz w:val="22"/>
                <w:szCs w:val="22"/>
              </w:rPr>
            </w:pPr>
            <w:r w:rsidRPr="007D5656">
              <w:rPr>
                <w:rFonts w:cs="Arial"/>
                <w:color w:val="000000"/>
                <w:sz w:val="22"/>
                <w:szCs w:val="22"/>
              </w:rPr>
              <w:t>64-PKP</w:t>
            </w:r>
          </w:p>
        </w:tc>
        <w:tc>
          <w:tcPr>
            <w:tcW w:w="1104" w:type="dxa"/>
            <w:noWrap/>
            <w:tcMar>
              <w:top w:w="0" w:type="dxa"/>
              <w:left w:w="70" w:type="dxa"/>
              <w:bottom w:w="0" w:type="dxa"/>
              <w:right w:w="70" w:type="dxa"/>
            </w:tcMar>
            <w:vAlign w:val="bottom"/>
            <w:hideMark/>
          </w:tcPr>
          <w:p w14:paraId="6C1E8A7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64</w:t>
            </w:r>
          </w:p>
        </w:tc>
        <w:tc>
          <w:tcPr>
            <w:tcW w:w="1413" w:type="dxa"/>
            <w:noWrap/>
            <w:tcMar>
              <w:top w:w="0" w:type="dxa"/>
              <w:left w:w="70" w:type="dxa"/>
              <w:bottom w:w="0" w:type="dxa"/>
              <w:right w:w="70" w:type="dxa"/>
            </w:tcMar>
            <w:vAlign w:val="bottom"/>
            <w:hideMark/>
          </w:tcPr>
          <w:p w14:paraId="6AB3547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340</w:t>
            </w:r>
          </w:p>
        </w:tc>
        <w:tc>
          <w:tcPr>
            <w:tcW w:w="1537" w:type="dxa"/>
            <w:tcMar>
              <w:top w:w="0" w:type="dxa"/>
              <w:left w:w="70" w:type="dxa"/>
              <w:bottom w:w="0" w:type="dxa"/>
              <w:right w:w="70" w:type="dxa"/>
            </w:tcMar>
            <w:vAlign w:val="bottom"/>
            <w:hideMark/>
          </w:tcPr>
          <w:p w14:paraId="7CBD4E7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390</w:t>
            </w:r>
          </w:p>
        </w:tc>
        <w:tc>
          <w:tcPr>
            <w:tcW w:w="1399" w:type="dxa"/>
            <w:tcMar>
              <w:top w:w="0" w:type="dxa"/>
              <w:left w:w="70" w:type="dxa"/>
              <w:bottom w:w="0" w:type="dxa"/>
              <w:right w:w="70" w:type="dxa"/>
            </w:tcMar>
            <w:vAlign w:val="bottom"/>
            <w:hideMark/>
          </w:tcPr>
          <w:p w14:paraId="0577621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418" w:type="dxa"/>
            <w:noWrap/>
            <w:tcMar>
              <w:top w:w="0" w:type="dxa"/>
              <w:left w:w="70" w:type="dxa"/>
              <w:bottom w:w="0" w:type="dxa"/>
              <w:right w:w="70" w:type="dxa"/>
            </w:tcMar>
            <w:vAlign w:val="bottom"/>
            <w:hideMark/>
          </w:tcPr>
          <w:p w14:paraId="4FFB4E7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420</w:t>
            </w:r>
          </w:p>
        </w:tc>
      </w:tr>
      <w:tr w:rsidR="002D7142" w:rsidRPr="007D5656" w14:paraId="3242CD1E" w14:textId="77777777" w:rsidTr="00696EE9">
        <w:trPr>
          <w:trHeight w:val="288"/>
          <w:jc w:val="center"/>
        </w:trPr>
        <w:tc>
          <w:tcPr>
            <w:tcW w:w="1488" w:type="dxa"/>
            <w:noWrap/>
            <w:tcMar>
              <w:top w:w="0" w:type="dxa"/>
              <w:left w:w="70" w:type="dxa"/>
              <w:bottom w:w="0" w:type="dxa"/>
              <w:right w:w="70" w:type="dxa"/>
            </w:tcMar>
            <w:vAlign w:val="bottom"/>
            <w:hideMark/>
          </w:tcPr>
          <w:p w14:paraId="35F3FBF0" w14:textId="77777777" w:rsidR="002D7142" w:rsidRPr="007D5656" w:rsidRDefault="002D7142" w:rsidP="00696EE9">
            <w:pPr>
              <w:spacing w:after="0"/>
              <w:rPr>
                <w:rFonts w:cs="Arial"/>
                <w:color w:val="000000"/>
                <w:sz w:val="22"/>
                <w:szCs w:val="22"/>
              </w:rPr>
            </w:pPr>
            <w:r w:rsidRPr="007D5656">
              <w:rPr>
                <w:rFonts w:cs="Arial"/>
                <w:color w:val="000000"/>
                <w:sz w:val="22"/>
                <w:szCs w:val="22"/>
              </w:rPr>
              <w:t>128-PKP</w:t>
            </w:r>
          </w:p>
        </w:tc>
        <w:tc>
          <w:tcPr>
            <w:tcW w:w="1104" w:type="dxa"/>
            <w:noWrap/>
            <w:tcMar>
              <w:top w:w="0" w:type="dxa"/>
              <w:left w:w="70" w:type="dxa"/>
              <w:bottom w:w="0" w:type="dxa"/>
              <w:right w:w="70" w:type="dxa"/>
            </w:tcMar>
            <w:vAlign w:val="bottom"/>
            <w:hideMark/>
          </w:tcPr>
          <w:p w14:paraId="6C14E4E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128</w:t>
            </w:r>
          </w:p>
        </w:tc>
        <w:tc>
          <w:tcPr>
            <w:tcW w:w="1413" w:type="dxa"/>
            <w:noWrap/>
            <w:tcMar>
              <w:top w:w="0" w:type="dxa"/>
              <w:left w:w="70" w:type="dxa"/>
              <w:bottom w:w="0" w:type="dxa"/>
              <w:right w:w="70" w:type="dxa"/>
            </w:tcMar>
            <w:vAlign w:val="bottom"/>
            <w:hideMark/>
          </w:tcPr>
          <w:p w14:paraId="789E4D07"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350</w:t>
            </w:r>
          </w:p>
        </w:tc>
        <w:tc>
          <w:tcPr>
            <w:tcW w:w="1537" w:type="dxa"/>
            <w:tcMar>
              <w:top w:w="0" w:type="dxa"/>
              <w:left w:w="70" w:type="dxa"/>
              <w:bottom w:w="0" w:type="dxa"/>
              <w:right w:w="70" w:type="dxa"/>
            </w:tcMar>
            <w:vAlign w:val="bottom"/>
            <w:hideMark/>
          </w:tcPr>
          <w:p w14:paraId="6BFE00F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400</w:t>
            </w:r>
          </w:p>
        </w:tc>
        <w:tc>
          <w:tcPr>
            <w:tcW w:w="1399" w:type="dxa"/>
            <w:tcMar>
              <w:top w:w="0" w:type="dxa"/>
              <w:left w:w="70" w:type="dxa"/>
              <w:bottom w:w="0" w:type="dxa"/>
              <w:right w:w="70" w:type="dxa"/>
            </w:tcMar>
            <w:vAlign w:val="bottom"/>
            <w:hideMark/>
          </w:tcPr>
          <w:p w14:paraId="0A774A6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370</w:t>
            </w:r>
          </w:p>
        </w:tc>
        <w:tc>
          <w:tcPr>
            <w:tcW w:w="1418" w:type="dxa"/>
            <w:noWrap/>
            <w:tcMar>
              <w:top w:w="0" w:type="dxa"/>
              <w:left w:w="70" w:type="dxa"/>
              <w:bottom w:w="0" w:type="dxa"/>
              <w:right w:w="70" w:type="dxa"/>
            </w:tcMar>
            <w:vAlign w:val="bottom"/>
            <w:hideMark/>
          </w:tcPr>
          <w:p w14:paraId="1D6E79C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420</w:t>
            </w:r>
          </w:p>
        </w:tc>
      </w:tr>
      <w:tr w:rsidR="002D7142" w:rsidRPr="007D5656" w14:paraId="3AEDF864" w14:textId="77777777" w:rsidTr="00696EE9">
        <w:trPr>
          <w:trHeight w:val="288"/>
          <w:jc w:val="center"/>
        </w:trPr>
        <w:tc>
          <w:tcPr>
            <w:tcW w:w="8359" w:type="dxa"/>
            <w:gridSpan w:val="6"/>
            <w:noWrap/>
            <w:tcMar>
              <w:top w:w="0" w:type="dxa"/>
              <w:left w:w="70" w:type="dxa"/>
              <w:bottom w:w="0" w:type="dxa"/>
              <w:right w:w="70" w:type="dxa"/>
            </w:tcMar>
            <w:vAlign w:val="bottom"/>
          </w:tcPr>
          <w:p w14:paraId="47C3BB1C" w14:textId="77777777" w:rsidR="002D7142" w:rsidRPr="007D5656" w:rsidRDefault="002D7142" w:rsidP="00696EE9">
            <w:pPr>
              <w:spacing w:after="0"/>
              <w:jc w:val="right"/>
              <w:rPr>
                <w:rFonts w:cs="Arial"/>
                <w:color w:val="000000"/>
                <w:sz w:val="22"/>
                <w:szCs w:val="22"/>
              </w:rPr>
            </w:pPr>
          </w:p>
        </w:tc>
      </w:tr>
      <w:tr w:rsidR="002D7142" w:rsidRPr="007D5656" w14:paraId="59470D58" w14:textId="77777777" w:rsidTr="00696EE9">
        <w:trPr>
          <w:trHeight w:val="288"/>
          <w:jc w:val="center"/>
        </w:trPr>
        <w:tc>
          <w:tcPr>
            <w:tcW w:w="1488" w:type="dxa"/>
            <w:noWrap/>
            <w:tcMar>
              <w:top w:w="0" w:type="dxa"/>
              <w:left w:w="70" w:type="dxa"/>
              <w:bottom w:w="0" w:type="dxa"/>
              <w:right w:w="70" w:type="dxa"/>
            </w:tcMar>
            <w:vAlign w:val="bottom"/>
            <w:hideMark/>
          </w:tcPr>
          <w:p w14:paraId="565ED849" w14:textId="77777777" w:rsidR="002D7142" w:rsidRPr="007D5656" w:rsidRDefault="002D7142" w:rsidP="00696EE9">
            <w:pPr>
              <w:spacing w:after="0"/>
              <w:rPr>
                <w:rFonts w:cs="Arial"/>
                <w:color w:val="000000"/>
                <w:sz w:val="22"/>
                <w:szCs w:val="22"/>
              </w:rPr>
            </w:pPr>
            <w:r w:rsidRPr="007D5656">
              <w:rPr>
                <w:rFonts w:cs="Arial"/>
                <w:color w:val="000000"/>
                <w:sz w:val="22"/>
                <w:szCs w:val="22"/>
              </w:rPr>
              <w:t>8-PKCP</w:t>
            </w:r>
          </w:p>
        </w:tc>
        <w:tc>
          <w:tcPr>
            <w:tcW w:w="1104" w:type="dxa"/>
            <w:noWrap/>
            <w:tcMar>
              <w:top w:w="0" w:type="dxa"/>
              <w:left w:w="70" w:type="dxa"/>
              <w:bottom w:w="0" w:type="dxa"/>
              <w:right w:w="70" w:type="dxa"/>
            </w:tcMar>
            <w:vAlign w:val="bottom"/>
            <w:hideMark/>
          </w:tcPr>
          <w:p w14:paraId="0F9C5F0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8</w:t>
            </w:r>
          </w:p>
        </w:tc>
        <w:tc>
          <w:tcPr>
            <w:tcW w:w="1413" w:type="dxa"/>
            <w:noWrap/>
            <w:tcMar>
              <w:top w:w="0" w:type="dxa"/>
              <w:left w:w="70" w:type="dxa"/>
              <w:bottom w:w="0" w:type="dxa"/>
              <w:right w:w="70" w:type="dxa"/>
            </w:tcMar>
            <w:vAlign w:val="bottom"/>
            <w:hideMark/>
          </w:tcPr>
          <w:p w14:paraId="7CF7838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3E7EFF3C"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370</w:t>
            </w:r>
          </w:p>
        </w:tc>
        <w:tc>
          <w:tcPr>
            <w:tcW w:w="1399" w:type="dxa"/>
            <w:tcMar>
              <w:top w:w="0" w:type="dxa"/>
              <w:left w:w="70" w:type="dxa"/>
              <w:bottom w:w="0" w:type="dxa"/>
              <w:right w:w="70" w:type="dxa"/>
            </w:tcMar>
            <w:vAlign w:val="bottom"/>
            <w:hideMark/>
          </w:tcPr>
          <w:p w14:paraId="2912650F"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41BBB622"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390</w:t>
            </w:r>
          </w:p>
        </w:tc>
      </w:tr>
      <w:tr w:rsidR="002D7142" w:rsidRPr="007D5656" w14:paraId="67EFF558" w14:textId="77777777" w:rsidTr="00696EE9">
        <w:trPr>
          <w:trHeight w:val="288"/>
          <w:jc w:val="center"/>
        </w:trPr>
        <w:tc>
          <w:tcPr>
            <w:tcW w:w="1488" w:type="dxa"/>
            <w:noWrap/>
            <w:tcMar>
              <w:top w:w="0" w:type="dxa"/>
              <w:left w:w="70" w:type="dxa"/>
              <w:bottom w:w="0" w:type="dxa"/>
              <w:right w:w="70" w:type="dxa"/>
            </w:tcMar>
            <w:vAlign w:val="bottom"/>
            <w:hideMark/>
          </w:tcPr>
          <w:p w14:paraId="15D7BE64" w14:textId="77777777" w:rsidR="002D7142" w:rsidRPr="007D5656" w:rsidRDefault="002D7142" w:rsidP="00696EE9">
            <w:pPr>
              <w:spacing w:after="0"/>
              <w:rPr>
                <w:rFonts w:cs="Arial"/>
                <w:color w:val="000000"/>
                <w:sz w:val="22"/>
                <w:szCs w:val="22"/>
              </w:rPr>
            </w:pPr>
            <w:r w:rsidRPr="007D5656">
              <w:rPr>
                <w:rFonts w:cs="Arial"/>
                <w:color w:val="000000"/>
                <w:sz w:val="22"/>
                <w:szCs w:val="22"/>
              </w:rPr>
              <w:t>16-PKCP</w:t>
            </w:r>
          </w:p>
        </w:tc>
        <w:tc>
          <w:tcPr>
            <w:tcW w:w="1104" w:type="dxa"/>
            <w:noWrap/>
            <w:tcMar>
              <w:top w:w="0" w:type="dxa"/>
              <w:left w:w="70" w:type="dxa"/>
              <w:bottom w:w="0" w:type="dxa"/>
              <w:right w:w="70" w:type="dxa"/>
            </w:tcMar>
            <w:vAlign w:val="bottom"/>
            <w:hideMark/>
          </w:tcPr>
          <w:p w14:paraId="10AFB881"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16</w:t>
            </w:r>
          </w:p>
        </w:tc>
        <w:tc>
          <w:tcPr>
            <w:tcW w:w="1413" w:type="dxa"/>
            <w:noWrap/>
            <w:tcMar>
              <w:top w:w="0" w:type="dxa"/>
              <w:left w:w="70" w:type="dxa"/>
              <w:bottom w:w="0" w:type="dxa"/>
              <w:right w:w="70" w:type="dxa"/>
            </w:tcMar>
            <w:vAlign w:val="bottom"/>
            <w:hideMark/>
          </w:tcPr>
          <w:p w14:paraId="4045ECD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559C45AE"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370</w:t>
            </w:r>
          </w:p>
        </w:tc>
        <w:tc>
          <w:tcPr>
            <w:tcW w:w="1399" w:type="dxa"/>
            <w:tcMar>
              <w:top w:w="0" w:type="dxa"/>
              <w:left w:w="70" w:type="dxa"/>
              <w:bottom w:w="0" w:type="dxa"/>
              <w:right w:w="70" w:type="dxa"/>
            </w:tcMar>
            <w:vAlign w:val="bottom"/>
            <w:hideMark/>
          </w:tcPr>
          <w:p w14:paraId="6729FFEC"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514BE72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563D10E8" w14:textId="77777777" w:rsidTr="00696EE9">
        <w:trPr>
          <w:trHeight w:val="288"/>
          <w:jc w:val="center"/>
        </w:trPr>
        <w:tc>
          <w:tcPr>
            <w:tcW w:w="1488" w:type="dxa"/>
            <w:noWrap/>
            <w:tcMar>
              <w:top w:w="0" w:type="dxa"/>
              <w:left w:w="70" w:type="dxa"/>
              <w:bottom w:w="0" w:type="dxa"/>
              <w:right w:w="70" w:type="dxa"/>
            </w:tcMar>
            <w:vAlign w:val="bottom"/>
            <w:hideMark/>
          </w:tcPr>
          <w:p w14:paraId="7BA42EEB" w14:textId="77777777" w:rsidR="002D7142" w:rsidRPr="007D5656" w:rsidRDefault="002D7142" w:rsidP="00696EE9">
            <w:pPr>
              <w:spacing w:after="0"/>
              <w:rPr>
                <w:rFonts w:cs="Arial"/>
                <w:color w:val="000000"/>
                <w:sz w:val="22"/>
                <w:szCs w:val="22"/>
              </w:rPr>
            </w:pPr>
            <w:r w:rsidRPr="007D5656">
              <w:rPr>
                <w:rFonts w:cs="Arial"/>
                <w:color w:val="000000"/>
                <w:sz w:val="22"/>
                <w:szCs w:val="22"/>
              </w:rPr>
              <w:t>24-PKCP</w:t>
            </w:r>
          </w:p>
        </w:tc>
        <w:tc>
          <w:tcPr>
            <w:tcW w:w="1104" w:type="dxa"/>
            <w:noWrap/>
            <w:tcMar>
              <w:top w:w="0" w:type="dxa"/>
              <w:left w:w="70" w:type="dxa"/>
              <w:bottom w:w="0" w:type="dxa"/>
              <w:right w:w="70" w:type="dxa"/>
            </w:tcMar>
            <w:vAlign w:val="bottom"/>
            <w:hideMark/>
          </w:tcPr>
          <w:p w14:paraId="64A8FA8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24</w:t>
            </w:r>
          </w:p>
        </w:tc>
        <w:tc>
          <w:tcPr>
            <w:tcW w:w="1413" w:type="dxa"/>
            <w:noWrap/>
            <w:tcMar>
              <w:top w:w="0" w:type="dxa"/>
              <w:left w:w="70" w:type="dxa"/>
              <w:bottom w:w="0" w:type="dxa"/>
              <w:right w:w="70" w:type="dxa"/>
            </w:tcMar>
            <w:vAlign w:val="bottom"/>
            <w:hideMark/>
          </w:tcPr>
          <w:p w14:paraId="41A03BB3"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300</w:t>
            </w:r>
          </w:p>
        </w:tc>
        <w:tc>
          <w:tcPr>
            <w:tcW w:w="1537" w:type="dxa"/>
            <w:tcMar>
              <w:top w:w="0" w:type="dxa"/>
              <w:left w:w="70" w:type="dxa"/>
              <w:bottom w:w="0" w:type="dxa"/>
              <w:right w:w="70" w:type="dxa"/>
            </w:tcMar>
            <w:vAlign w:val="bottom"/>
            <w:hideMark/>
          </w:tcPr>
          <w:p w14:paraId="3B1F2B61"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370</w:t>
            </w:r>
          </w:p>
        </w:tc>
        <w:tc>
          <w:tcPr>
            <w:tcW w:w="1399" w:type="dxa"/>
            <w:tcMar>
              <w:top w:w="0" w:type="dxa"/>
              <w:left w:w="70" w:type="dxa"/>
              <w:bottom w:w="0" w:type="dxa"/>
              <w:right w:w="70" w:type="dxa"/>
            </w:tcMar>
            <w:vAlign w:val="bottom"/>
            <w:hideMark/>
          </w:tcPr>
          <w:p w14:paraId="35CFEA8D"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0465F38D"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r>
      <w:tr w:rsidR="002D7142" w:rsidRPr="007D5656" w14:paraId="1AD22268" w14:textId="77777777" w:rsidTr="00696EE9">
        <w:trPr>
          <w:trHeight w:val="288"/>
          <w:jc w:val="center"/>
        </w:trPr>
        <w:tc>
          <w:tcPr>
            <w:tcW w:w="1488" w:type="dxa"/>
            <w:noWrap/>
            <w:tcMar>
              <w:top w:w="0" w:type="dxa"/>
              <w:left w:w="70" w:type="dxa"/>
              <w:bottom w:w="0" w:type="dxa"/>
              <w:right w:w="70" w:type="dxa"/>
            </w:tcMar>
            <w:vAlign w:val="bottom"/>
            <w:hideMark/>
          </w:tcPr>
          <w:p w14:paraId="7FBE8652" w14:textId="77777777" w:rsidR="002D7142" w:rsidRPr="007D5656" w:rsidRDefault="002D7142" w:rsidP="00696EE9">
            <w:pPr>
              <w:spacing w:after="0"/>
              <w:rPr>
                <w:rFonts w:cs="Arial"/>
                <w:color w:val="000000"/>
                <w:sz w:val="22"/>
                <w:szCs w:val="22"/>
              </w:rPr>
            </w:pPr>
            <w:r w:rsidRPr="007D5656">
              <w:rPr>
                <w:rFonts w:cs="Arial"/>
                <w:color w:val="000000"/>
                <w:sz w:val="22"/>
                <w:szCs w:val="22"/>
              </w:rPr>
              <w:t>48-PKCP</w:t>
            </w:r>
          </w:p>
        </w:tc>
        <w:tc>
          <w:tcPr>
            <w:tcW w:w="1104" w:type="dxa"/>
            <w:noWrap/>
            <w:tcMar>
              <w:top w:w="0" w:type="dxa"/>
              <w:left w:w="70" w:type="dxa"/>
              <w:bottom w:w="0" w:type="dxa"/>
              <w:right w:w="70" w:type="dxa"/>
            </w:tcMar>
            <w:vAlign w:val="bottom"/>
            <w:hideMark/>
          </w:tcPr>
          <w:p w14:paraId="4B33E32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48</w:t>
            </w:r>
          </w:p>
        </w:tc>
        <w:tc>
          <w:tcPr>
            <w:tcW w:w="1413" w:type="dxa"/>
            <w:noWrap/>
            <w:tcMar>
              <w:top w:w="0" w:type="dxa"/>
              <w:left w:w="70" w:type="dxa"/>
              <w:bottom w:w="0" w:type="dxa"/>
              <w:right w:w="70" w:type="dxa"/>
            </w:tcMar>
            <w:vAlign w:val="bottom"/>
            <w:hideMark/>
          </w:tcPr>
          <w:p w14:paraId="209E80F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537" w:type="dxa"/>
            <w:tcMar>
              <w:top w:w="0" w:type="dxa"/>
              <w:left w:w="70" w:type="dxa"/>
              <w:bottom w:w="0" w:type="dxa"/>
              <w:right w:w="70" w:type="dxa"/>
            </w:tcMar>
            <w:vAlign w:val="bottom"/>
            <w:hideMark/>
          </w:tcPr>
          <w:p w14:paraId="7BC6AB91"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c>
          <w:tcPr>
            <w:tcW w:w="1399" w:type="dxa"/>
            <w:tcMar>
              <w:top w:w="0" w:type="dxa"/>
              <w:left w:w="70" w:type="dxa"/>
              <w:bottom w:w="0" w:type="dxa"/>
              <w:right w:w="70" w:type="dxa"/>
            </w:tcMar>
            <w:vAlign w:val="bottom"/>
            <w:hideMark/>
          </w:tcPr>
          <w:p w14:paraId="0FB0D516"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418" w:type="dxa"/>
            <w:noWrap/>
            <w:tcMar>
              <w:top w:w="0" w:type="dxa"/>
              <w:left w:w="70" w:type="dxa"/>
              <w:bottom w:w="0" w:type="dxa"/>
              <w:right w:w="70" w:type="dxa"/>
            </w:tcMar>
            <w:vAlign w:val="bottom"/>
            <w:hideMark/>
          </w:tcPr>
          <w:p w14:paraId="0DEB66C4"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400</w:t>
            </w:r>
          </w:p>
        </w:tc>
      </w:tr>
      <w:tr w:rsidR="002D7142" w:rsidRPr="007D5656" w14:paraId="58AB16E9" w14:textId="77777777" w:rsidTr="00696EE9">
        <w:trPr>
          <w:trHeight w:val="288"/>
          <w:jc w:val="center"/>
        </w:trPr>
        <w:tc>
          <w:tcPr>
            <w:tcW w:w="1488" w:type="dxa"/>
            <w:noWrap/>
            <w:tcMar>
              <w:top w:w="0" w:type="dxa"/>
              <w:left w:w="70" w:type="dxa"/>
              <w:bottom w:w="0" w:type="dxa"/>
              <w:right w:w="70" w:type="dxa"/>
            </w:tcMar>
            <w:vAlign w:val="bottom"/>
            <w:hideMark/>
          </w:tcPr>
          <w:p w14:paraId="0A7EA1E9" w14:textId="77777777" w:rsidR="002D7142" w:rsidRPr="007D5656" w:rsidRDefault="002D7142" w:rsidP="00696EE9">
            <w:pPr>
              <w:spacing w:after="0"/>
              <w:rPr>
                <w:rFonts w:cs="Arial"/>
                <w:color w:val="000000"/>
                <w:sz w:val="22"/>
                <w:szCs w:val="22"/>
              </w:rPr>
            </w:pPr>
            <w:r w:rsidRPr="007D5656">
              <w:rPr>
                <w:rFonts w:cs="Arial"/>
                <w:color w:val="000000"/>
                <w:sz w:val="22"/>
                <w:szCs w:val="22"/>
              </w:rPr>
              <w:t>64-PKCP</w:t>
            </w:r>
          </w:p>
        </w:tc>
        <w:tc>
          <w:tcPr>
            <w:tcW w:w="1104" w:type="dxa"/>
            <w:noWrap/>
            <w:tcMar>
              <w:top w:w="0" w:type="dxa"/>
              <w:left w:w="70" w:type="dxa"/>
              <w:bottom w:w="0" w:type="dxa"/>
              <w:right w:w="70" w:type="dxa"/>
            </w:tcMar>
            <w:vAlign w:val="bottom"/>
            <w:hideMark/>
          </w:tcPr>
          <w:p w14:paraId="37162EFA"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64</w:t>
            </w:r>
          </w:p>
        </w:tc>
        <w:tc>
          <w:tcPr>
            <w:tcW w:w="1413" w:type="dxa"/>
            <w:noWrap/>
            <w:tcMar>
              <w:top w:w="0" w:type="dxa"/>
              <w:left w:w="70" w:type="dxa"/>
              <w:bottom w:w="0" w:type="dxa"/>
              <w:right w:w="70" w:type="dxa"/>
            </w:tcMar>
            <w:vAlign w:val="bottom"/>
            <w:hideMark/>
          </w:tcPr>
          <w:p w14:paraId="691503A9"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320</w:t>
            </w:r>
          </w:p>
        </w:tc>
        <w:tc>
          <w:tcPr>
            <w:tcW w:w="1537" w:type="dxa"/>
            <w:tcMar>
              <w:top w:w="0" w:type="dxa"/>
              <w:left w:w="70" w:type="dxa"/>
              <w:bottom w:w="0" w:type="dxa"/>
              <w:right w:w="70" w:type="dxa"/>
            </w:tcMar>
            <w:vAlign w:val="bottom"/>
            <w:hideMark/>
          </w:tcPr>
          <w:p w14:paraId="663A583D"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380</w:t>
            </w:r>
          </w:p>
        </w:tc>
        <w:tc>
          <w:tcPr>
            <w:tcW w:w="1399" w:type="dxa"/>
            <w:tcMar>
              <w:top w:w="0" w:type="dxa"/>
              <w:left w:w="70" w:type="dxa"/>
              <w:bottom w:w="0" w:type="dxa"/>
              <w:right w:w="70" w:type="dxa"/>
            </w:tcMar>
            <w:vAlign w:val="bottom"/>
            <w:hideMark/>
          </w:tcPr>
          <w:p w14:paraId="675800F0"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360</w:t>
            </w:r>
          </w:p>
        </w:tc>
        <w:tc>
          <w:tcPr>
            <w:tcW w:w="1418" w:type="dxa"/>
            <w:noWrap/>
            <w:tcMar>
              <w:top w:w="0" w:type="dxa"/>
              <w:left w:w="70" w:type="dxa"/>
              <w:bottom w:w="0" w:type="dxa"/>
              <w:right w:w="70" w:type="dxa"/>
            </w:tcMar>
            <w:vAlign w:val="bottom"/>
            <w:hideMark/>
          </w:tcPr>
          <w:p w14:paraId="3628DCCB" w14:textId="77777777" w:rsidR="002D7142" w:rsidRPr="007D5656" w:rsidRDefault="002D7142" w:rsidP="00696EE9">
            <w:pPr>
              <w:spacing w:after="0"/>
              <w:jc w:val="right"/>
              <w:rPr>
                <w:rFonts w:cs="Arial"/>
                <w:color w:val="000000"/>
                <w:sz w:val="22"/>
                <w:szCs w:val="22"/>
              </w:rPr>
            </w:pPr>
            <w:r w:rsidRPr="007D5656">
              <w:rPr>
                <w:rFonts w:cs="Arial"/>
                <w:color w:val="000000"/>
                <w:sz w:val="22"/>
                <w:szCs w:val="22"/>
              </w:rPr>
              <w:t>440</w:t>
            </w:r>
          </w:p>
        </w:tc>
      </w:tr>
      <w:bookmarkEnd w:id="167"/>
    </w:tbl>
    <w:p w14:paraId="21879C16" w14:textId="6A7BCCE2" w:rsidR="00C56E5D" w:rsidRPr="007D5656" w:rsidRDefault="00C56E5D" w:rsidP="0071779E">
      <w:pPr>
        <w:pStyle w:val="Textobaseresolucion"/>
        <w:keepNext/>
        <w:spacing w:before="0" w:after="0"/>
        <w:jc w:val="center"/>
        <w:rPr>
          <w:b/>
          <w:bCs/>
          <w:sz w:val="18"/>
          <w:szCs w:val="18"/>
        </w:rPr>
      </w:pPr>
    </w:p>
    <w:p w14:paraId="40B117ED" w14:textId="77777777" w:rsidR="00C56E5D" w:rsidRPr="007D5656" w:rsidRDefault="00C56E5D" w:rsidP="0071779E">
      <w:pPr>
        <w:pStyle w:val="Textobaseresolucion"/>
        <w:spacing w:before="0" w:after="0"/>
        <w:rPr>
          <w:sz w:val="24"/>
        </w:rPr>
      </w:pPr>
      <w:r w:rsidRPr="007D5656">
        <w:rPr>
          <w:sz w:val="24"/>
        </w:rPr>
        <w:t>Cuando en el poste exista alguna riostra, se emplearán las tensiones reales de los cables, y no será necesario determinar sus tensiones virtuales a 60cm de la cogolla. Sin embargo, cuando es el poste quien soporta los esfuerzos (cuando no existen riostras), deben considerarse las fuerzas virtuales de los cables.</w:t>
      </w:r>
    </w:p>
    <w:p w14:paraId="64EFC2AD" w14:textId="77777777" w:rsidR="00C56E5D" w:rsidRPr="007D5656" w:rsidRDefault="00C56E5D" w:rsidP="0071779E">
      <w:pPr>
        <w:pStyle w:val="Textobaseresolucion"/>
        <w:spacing w:before="0" w:after="0"/>
        <w:rPr>
          <w:sz w:val="24"/>
        </w:rPr>
      </w:pPr>
    </w:p>
    <w:p w14:paraId="5D0C500C" w14:textId="77777777" w:rsidR="00C56E5D" w:rsidRPr="007D5656" w:rsidRDefault="00C56E5D" w:rsidP="0071779E">
      <w:pPr>
        <w:pStyle w:val="Textobaseresolucion"/>
        <w:spacing w:before="0" w:after="0"/>
        <w:rPr>
          <w:sz w:val="24"/>
        </w:rPr>
      </w:pPr>
      <w:r w:rsidRPr="007D5656">
        <w:rPr>
          <w:sz w:val="24"/>
        </w:rPr>
        <w:t>Seguidamente se lleva a cabo la suma vectorial de las tensiones virtuales (o reales, si existe riostra) de todos los cables. La proyección de dichas fuerzas en coordenadas cartesianas (x, y) permite calcular la magnitud (T</w:t>
      </w:r>
      <w:r w:rsidRPr="007D5656">
        <w:rPr>
          <w:sz w:val="24"/>
          <w:vertAlign w:val="subscript"/>
        </w:rPr>
        <w:t>cables</w:t>
      </w:r>
      <w:r w:rsidRPr="007D5656">
        <w:rPr>
          <w:sz w:val="24"/>
        </w:rPr>
        <w:t>) y la orientación (O) de la fuerza total resultante, de acuerdo con las fórmulas siguientes:</w:t>
      </w:r>
    </w:p>
    <w:p w14:paraId="3C67B719" w14:textId="77777777" w:rsidR="00C56E5D" w:rsidRPr="007D5656" w:rsidRDefault="00C56E5D" w:rsidP="0071779E">
      <w:pPr>
        <w:pStyle w:val="Textobaseresolucion"/>
        <w:spacing w:before="0" w:after="0"/>
        <w:rPr>
          <w:sz w:val="28"/>
          <w:szCs w:val="28"/>
        </w:rPr>
      </w:pPr>
    </w:p>
    <w:p w14:paraId="71E812A5" w14:textId="77777777" w:rsidR="00C56E5D" w:rsidRPr="00B31AB8"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cables</m:t>
              </m:r>
            </m:sub>
          </m:sSub>
          <m:r>
            <m:rPr>
              <m:sty m:val="bi"/>
            </m:rPr>
            <w:rPr>
              <w:rFonts w:ascii="Cambria Math" w:hAnsi="Cambria Math"/>
              <w:sz w:val="20"/>
              <w:szCs w:val="20"/>
            </w:rPr>
            <m:t xml:space="preserve">= </m:t>
          </m:r>
          <m:rad>
            <m:radPr>
              <m:degHide m:val="1"/>
              <m:ctrlPr>
                <w:rPr>
                  <w:rFonts w:ascii="Cambria Math" w:hAnsi="Cambria Math"/>
                  <w:b/>
                  <w:i/>
                  <w:sz w:val="20"/>
                  <w:szCs w:val="20"/>
                </w:rPr>
              </m:ctrlPr>
            </m:radPr>
            <m:deg/>
            <m:e>
              <m:sSup>
                <m:sSupPr>
                  <m:ctrlPr>
                    <w:rPr>
                      <w:rFonts w:ascii="Cambria Math" w:hAnsi="Cambria Math"/>
                      <w:b/>
                      <w:i/>
                      <w:sz w:val="20"/>
                      <w:szCs w:val="20"/>
                    </w:rPr>
                  </m:ctrlPr>
                </m:sSupPr>
                <m:e>
                  <m:d>
                    <m:dPr>
                      <m:ctrlPr>
                        <w:rPr>
                          <w:rFonts w:ascii="Cambria Math" w:hAnsi="Cambria Math"/>
                          <w:b/>
                          <w:i/>
                          <w:sz w:val="20"/>
                          <w:szCs w:val="20"/>
                        </w:rPr>
                      </m:ctrlPr>
                    </m:dPr>
                    <m:e>
                      <m:nary>
                        <m:naryPr>
                          <m:chr m:val="∑"/>
                          <m:limLoc m:val="undOvr"/>
                          <m:ctrlPr>
                            <w:rPr>
                              <w:rFonts w:ascii="Cambria Math" w:hAnsi="Cambria Math"/>
                              <w:b/>
                              <w:i/>
                              <w:sz w:val="20"/>
                              <w:szCs w:val="20"/>
                            </w:rPr>
                          </m:ctrlPr>
                        </m:naryPr>
                        <m:sub>
                          <m:r>
                            <m:rPr>
                              <m:sty m:val="bi"/>
                            </m:rPr>
                            <w:rPr>
                              <w:rFonts w:ascii="Cambria Math" w:hAnsi="Cambria Math"/>
                              <w:sz w:val="20"/>
                              <w:szCs w:val="20"/>
                            </w:rPr>
                            <m:t>1</m:t>
                          </m:r>
                        </m:sub>
                        <m:sup>
                          <m:r>
                            <m:rPr>
                              <m:sty m:val="bi"/>
                            </m:rPr>
                            <w:rPr>
                              <w:rFonts w:ascii="Cambria Math" w:hAnsi="Cambria Math"/>
                              <w:sz w:val="20"/>
                              <w:szCs w:val="20"/>
                            </w:rPr>
                            <m:t>n</m:t>
                          </m:r>
                        </m:sup>
                        <m:e>
                          <m:r>
                            <m:rPr>
                              <m:sty m:val="bi"/>
                            </m:rPr>
                            <w:rPr>
                              <w:rFonts w:ascii="Cambria Math" w:hAnsi="Cambria Math"/>
                              <w:sz w:val="20"/>
                              <w:szCs w:val="20"/>
                            </w:rPr>
                            <m:t xml:space="preserve">Ti ×  </m:t>
                          </m:r>
                          <m:func>
                            <m:funcPr>
                              <m:ctrlPr>
                                <w:rPr>
                                  <w:rFonts w:ascii="Cambria Math" w:hAnsi="Cambria Math"/>
                                  <w:b/>
                                  <w:i/>
                                  <w:sz w:val="20"/>
                                  <w:szCs w:val="20"/>
                                </w:rPr>
                              </m:ctrlPr>
                            </m:funcPr>
                            <m:fName>
                              <m:r>
                                <m:rPr>
                                  <m:sty m:val="b"/>
                                </m:rPr>
                                <w:rPr>
                                  <w:rFonts w:ascii="Cambria Math" w:hAnsi="Cambria Math"/>
                                  <w:sz w:val="20"/>
                                  <w:szCs w:val="20"/>
                                </w:rPr>
                                <m:t>cos</m:t>
                              </m:r>
                            </m:fName>
                            <m:e>
                              <m:r>
                                <m:rPr>
                                  <m:sty m:val="b"/>
                                </m:rPr>
                                <w:rPr>
                                  <w:rFonts w:ascii="Cambria Math" w:hAnsi="Cambria Math"/>
                                  <w:sz w:val="20"/>
                                  <w:szCs w:val="20"/>
                                </w:rPr>
                                <m:t>αi</m:t>
                              </m:r>
                            </m:e>
                          </m:func>
                        </m:e>
                      </m:nary>
                    </m:e>
                  </m:d>
                </m:e>
                <m:sup>
                  <m:r>
                    <m:rPr>
                      <m:sty m:val="bi"/>
                    </m:rPr>
                    <w:rPr>
                      <w:rFonts w:ascii="Cambria Math" w:hAnsi="Cambria Math"/>
                      <w:sz w:val="20"/>
                      <w:szCs w:val="20"/>
                    </w:rPr>
                    <m:t>2</m:t>
                  </m:r>
                </m:sup>
              </m:sSup>
              <m:r>
                <m:rPr>
                  <m:sty m:val="bi"/>
                </m:rPr>
                <w:rPr>
                  <w:rFonts w:ascii="Cambria Math" w:hAnsi="Cambria Math"/>
                  <w:sz w:val="20"/>
                  <w:szCs w:val="20"/>
                </w:rPr>
                <m:t xml:space="preserve"> + </m:t>
              </m:r>
              <m:sSup>
                <m:sSupPr>
                  <m:ctrlPr>
                    <w:rPr>
                      <w:rFonts w:ascii="Cambria Math" w:hAnsi="Cambria Math"/>
                      <w:b/>
                      <w:i/>
                      <w:sz w:val="20"/>
                      <w:szCs w:val="20"/>
                    </w:rPr>
                  </m:ctrlPr>
                </m:sSupPr>
                <m:e>
                  <m:d>
                    <m:dPr>
                      <m:ctrlPr>
                        <w:rPr>
                          <w:rFonts w:ascii="Cambria Math" w:hAnsi="Cambria Math"/>
                          <w:b/>
                          <w:i/>
                          <w:sz w:val="20"/>
                          <w:szCs w:val="20"/>
                        </w:rPr>
                      </m:ctrlPr>
                    </m:dPr>
                    <m:e>
                      <m:nary>
                        <m:naryPr>
                          <m:chr m:val="∑"/>
                          <m:limLoc m:val="undOvr"/>
                          <m:ctrlPr>
                            <w:rPr>
                              <w:rFonts w:ascii="Cambria Math" w:hAnsi="Cambria Math"/>
                              <w:b/>
                              <w:i/>
                              <w:sz w:val="20"/>
                              <w:szCs w:val="20"/>
                            </w:rPr>
                          </m:ctrlPr>
                        </m:naryPr>
                        <m:sub>
                          <m:r>
                            <m:rPr>
                              <m:sty m:val="bi"/>
                            </m:rPr>
                            <w:rPr>
                              <w:rFonts w:ascii="Cambria Math" w:hAnsi="Cambria Math"/>
                              <w:sz w:val="20"/>
                              <w:szCs w:val="20"/>
                            </w:rPr>
                            <m:t>1</m:t>
                          </m:r>
                        </m:sub>
                        <m:sup>
                          <m:r>
                            <m:rPr>
                              <m:sty m:val="bi"/>
                            </m:rPr>
                            <w:rPr>
                              <w:rFonts w:ascii="Cambria Math" w:hAnsi="Cambria Math"/>
                              <w:sz w:val="20"/>
                              <w:szCs w:val="20"/>
                            </w:rPr>
                            <m:t>n</m:t>
                          </m:r>
                        </m:sup>
                        <m:e>
                          <m:r>
                            <m:rPr>
                              <m:sty m:val="bi"/>
                            </m:rPr>
                            <w:rPr>
                              <w:rFonts w:ascii="Cambria Math" w:hAnsi="Cambria Math"/>
                              <w:sz w:val="20"/>
                              <w:szCs w:val="20"/>
                            </w:rPr>
                            <m:t xml:space="preserve">Ti × </m:t>
                          </m:r>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αi</m:t>
                              </m:r>
                            </m:e>
                          </m:func>
                        </m:e>
                      </m:nary>
                    </m:e>
                  </m:d>
                </m:e>
                <m:sup>
                  <m:r>
                    <m:rPr>
                      <m:sty m:val="bi"/>
                    </m:rPr>
                    <w:rPr>
                      <w:rFonts w:ascii="Cambria Math" w:hAnsi="Cambria Math"/>
                      <w:sz w:val="20"/>
                      <w:szCs w:val="20"/>
                    </w:rPr>
                    <m:t>2</m:t>
                  </m:r>
                </m:sup>
              </m:sSup>
              <m:r>
                <m:rPr>
                  <m:sty m:val="bi"/>
                </m:rPr>
                <w:rPr>
                  <w:rFonts w:ascii="Cambria Math" w:hAnsi="Cambria Math"/>
                  <w:sz w:val="20"/>
                  <w:szCs w:val="20"/>
                </w:rPr>
                <m:t xml:space="preserve"> </m:t>
              </m:r>
            </m:e>
          </m:rad>
          <m:r>
            <m:rPr>
              <m:sty m:val="bi"/>
            </m:rPr>
            <w:rPr>
              <w:rFonts w:ascii="Cambria Math" w:hAnsi="Cambria Math"/>
              <w:sz w:val="20"/>
              <w:szCs w:val="20"/>
            </w:rPr>
            <m:t xml:space="preserve">  </m:t>
          </m:r>
        </m:oMath>
      </m:oMathPara>
    </w:p>
    <w:p w14:paraId="6F20389A" w14:textId="77777777" w:rsidR="00C56E5D" w:rsidRPr="00AB30E1" w:rsidRDefault="00C56E5D" w:rsidP="0071779E">
      <w:pPr>
        <w:pStyle w:val="Textobaseresolucion"/>
        <w:spacing w:before="0" w:after="0"/>
        <w:rPr>
          <w:sz w:val="24"/>
        </w:rPr>
      </w:pPr>
    </w:p>
    <w:p w14:paraId="4228651B" w14:textId="77777777" w:rsidR="00C56E5D" w:rsidRPr="00B31AB8" w:rsidRDefault="00C56E5D" w:rsidP="0071779E">
      <w:pPr>
        <w:pStyle w:val="Textobaseresolucion"/>
        <w:spacing w:before="0" w:after="0"/>
        <w:rPr>
          <w:b/>
          <w:sz w:val="20"/>
          <w:szCs w:val="20"/>
        </w:rPr>
      </w:pPr>
      <m:oMathPara>
        <m:oMath>
          <m:r>
            <w:rPr>
              <w:rFonts w:ascii="Cambria Math" w:hAnsi="Cambria Math"/>
              <w:sz w:val="20"/>
              <w:szCs w:val="20"/>
            </w:rPr>
            <m:t xml:space="preserve">     </m:t>
          </m:r>
          <m:r>
            <m:rPr>
              <m:sty m:val="bi"/>
            </m:rPr>
            <w:rPr>
              <w:rFonts w:ascii="Cambria Math" w:hAnsi="Cambria Math"/>
              <w:sz w:val="20"/>
              <w:szCs w:val="20"/>
            </w:rPr>
            <m:t xml:space="preserve">O= </m:t>
          </m:r>
          <m:func>
            <m:funcPr>
              <m:ctrlPr>
                <w:rPr>
                  <w:rFonts w:ascii="Cambria Math" w:hAnsi="Cambria Math"/>
                  <w:b/>
                  <w:i/>
                  <w:sz w:val="20"/>
                  <w:szCs w:val="20"/>
                </w:rPr>
              </m:ctrlPr>
            </m:funcPr>
            <m:fName>
              <m:r>
                <m:rPr>
                  <m:sty m:val="bi"/>
                </m:rPr>
                <w:rPr>
                  <w:rFonts w:ascii="Cambria Math" w:hAnsi="Cambria Math"/>
                  <w:sz w:val="20"/>
                  <w:szCs w:val="20"/>
                </w:rPr>
                <m:t>arctan</m:t>
              </m:r>
            </m:fName>
            <m:e>
              <m:f>
                <m:fPr>
                  <m:ctrlPr>
                    <w:rPr>
                      <w:rFonts w:ascii="Cambria Math" w:hAnsi="Cambria Math"/>
                      <w:b/>
                      <w:i/>
                      <w:sz w:val="20"/>
                      <w:szCs w:val="20"/>
                    </w:rPr>
                  </m:ctrlPr>
                </m:fPr>
                <m:num>
                  <m:nary>
                    <m:naryPr>
                      <m:chr m:val="∑"/>
                      <m:limLoc m:val="undOvr"/>
                      <m:ctrlPr>
                        <w:rPr>
                          <w:rFonts w:ascii="Cambria Math" w:hAnsi="Cambria Math"/>
                          <w:b/>
                          <w:i/>
                          <w:sz w:val="20"/>
                          <w:szCs w:val="20"/>
                        </w:rPr>
                      </m:ctrlPr>
                    </m:naryPr>
                    <m:sub>
                      <m:r>
                        <m:rPr>
                          <m:sty m:val="bi"/>
                        </m:rPr>
                        <w:rPr>
                          <w:rFonts w:ascii="Cambria Math" w:hAnsi="Cambria Math"/>
                          <w:sz w:val="20"/>
                          <w:szCs w:val="20"/>
                        </w:rPr>
                        <m:t>1</m:t>
                      </m:r>
                    </m:sub>
                    <m:sup>
                      <m:r>
                        <m:rPr>
                          <m:sty m:val="bi"/>
                        </m:rPr>
                        <w:rPr>
                          <w:rFonts w:ascii="Cambria Math" w:hAnsi="Cambria Math"/>
                          <w:sz w:val="20"/>
                          <w:szCs w:val="20"/>
                        </w:rPr>
                        <m:t>n</m:t>
                      </m:r>
                    </m:sup>
                    <m:e>
                      <m:r>
                        <m:rPr>
                          <m:sty m:val="bi"/>
                        </m:rPr>
                        <w:rPr>
                          <w:rFonts w:ascii="Cambria Math" w:hAnsi="Cambria Math"/>
                          <w:sz w:val="20"/>
                          <w:szCs w:val="20"/>
                        </w:rPr>
                        <m:t xml:space="preserve">Ti .  </m:t>
                      </m:r>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αi</m:t>
                          </m:r>
                        </m:e>
                      </m:func>
                    </m:e>
                  </m:nary>
                </m:num>
                <m:den>
                  <m:nary>
                    <m:naryPr>
                      <m:chr m:val="∑"/>
                      <m:limLoc m:val="undOvr"/>
                      <m:ctrlPr>
                        <w:rPr>
                          <w:rFonts w:ascii="Cambria Math" w:hAnsi="Cambria Math"/>
                          <w:b/>
                          <w:i/>
                          <w:sz w:val="20"/>
                          <w:szCs w:val="20"/>
                        </w:rPr>
                      </m:ctrlPr>
                    </m:naryPr>
                    <m:sub>
                      <m:r>
                        <m:rPr>
                          <m:sty m:val="bi"/>
                        </m:rPr>
                        <w:rPr>
                          <w:rFonts w:ascii="Cambria Math" w:hAnsi="Cambria Math"/>
                          <w:sz w:val="20"/>
                          <w:szCs w:val="20"/>
                        </w:rPr>
                        <m:t>1</m:t>
                      </m:r>
                    </m:sub>
                    <m:sup>
                      <m:r>
                        <m:rPr>
                          <m:sty m:val="bi"/>
                        </m:rPr>
                        <w:rPr>
                          <w:rFonts w:ascii="Cambria Math" w:hAnsi="Cambria Math"/>
                          <w:sz w:val="20"/>
                          <w:szCs w:val="20"/>
                        </w:rPr>
                        <m:t>n</m:t>
                      </m:r>
                    </m:sup>
                    <m:e>
                      <m:r>
                        <m:rPr>
                          <m:sty m:val="bi"/>
                        </m:rPr>
                        <w:rPr>
                          <w:rFonts w:ascii="Cambria Math" w:hAnsi="Cambria Math"/>
                          <w:sz w:val="20"/>
                          <w:szCs w:val="20"/>
                        </w:rPr>
                        <m:t xml:space="preserve">Ti .  </m:t>
                      </m:r>
                      <m:func>
                        <m:funcPr>
                          <m:ctrlPr>
                            <w:rPr>
                              <w:rFonts w:ascii="Cambria Math" w:hAnsi="Cambria Math"/>
                              <w:b/>
                              <w:i/>
                              <w:sz w:val="20"/>
                              <w:szCs w:val="20"/>
                            </w:rPr>
                          </m:ctrlPr>
                        </m:funcPr>
                        <m:fName>
                          <m:r>
                            <m:rPr>
                              <m:sty m:val="b"/>
                            </m:rPr>
                            <w:rPr>
                              <w:rFonts w:ascii="Cambria Math" w:hAnsi="Cambria Math"/>
                              <w:sz w:val="20"/>
                              <w:szCs w:val="20"/>
                            </w:rPr>
                            <m:t>cos</m:t>
                          </m:r>
                        </m:fName>
                        <m:e>
                          <m:r>
                            <m:rPr>
                              <m:sty m:val="b"/>
                            </m:rPr>
                            <w:rPr>
                              <w:rFonts w:ascii="Cambria Math" w:hAnsi="Cambria Math"/>
                              <w:sz w:val="20"/>
                              <w:szCs w:val="20"/>
                            </w:rPr>
                            <m:t>αi</m:t>
                          </m:r>
                        </m:e>
                      </m:func>
                    </m:e>
                  </m:nary>
                </m:den>
              </m:f>
            </m:e>
          </m:func>
        </m:oMath>
      </m:oMathPara>
    </w:p>
    <w:p w14:paraId="22BB8BB6" w14:textId="77777777" w:rsidR="00C56E5D" w:rsidRPr="00290992" w:rsidRDefault="00C56E5D" w:rsidP="0071779E">
      <w:pPr>
        <w:pStyle w:val="Textobaseresolucion"/>
        <w:keepNext/>
        <w:spacing w:before="0" w:after="0"/>
        <w:ind w:left="425"/>
        <w:rPr>
          <w:szCs w:val="22"/>
        </w:rPr>
      </w:pPr>
      <w:r w:rsidRPr="00290992">
        <w:rPr>
          <w:szCs w:val="22"/>
        </w:rPr>
        <w:t xml:space="preserve">   Donde:</w:t>
      </w:r>
    </w:p>
    <w:p w14:paraId="0FEB82DD" w14:textId="77777777" w:rsidR="00C56E5D" w:rsidRPr="00290992" w:rsidRDefault="00C56E5D" w:rsidP="0071779E">
      <w:pPr>
        <w:pStyle w:val="Textobaseresolucion"/>
        <w:keepNext/>
        <w:spacing w:before="0" w:after="0"/>
        <w:ind w:left="425"/>
        <w:rPr>
          <w:szCs w:val="22"/>
        </w:rPr>
      </w:pPr>
    </w:p>
    <w:p w14:paraId="5907FF2C" w14:textId="77777777" w:rsidR="00C56E5D" w:rsidRPr="00290992" w:rsidRDefault="00C56E5D" w:rsidP="0071779E">
      <w:pPr>
        <w:pStyle w:val="Textobaseresolucion"/>
        <w:spacing w:before="0" w:after="0"/>
        <w:ind w:left="426"/>
        <w:rPr>
          <w:szCs w:val="22"/>
        </w:rPr>
      </w:pPr>
      <w:r w:rsidRPr="00290992">
        <w:rPr>
          <w:szCs w:val="22"/>
        </w:rPr>
        <w:t xml:space="preserve">        </w:t>
      </w:r>
      <w:r>
        <w:rPr>
          <w:szCs w:val="22"/>
        </w:rPr>
        <w:t>T</w:t>
      </w:r>
      <w:r w:rsidRPr="00A02174">
        <w:rPr>
          <w:szCs w:val="22"/>
          <w:vertAlign w:val="subscript"/>
        </w:rPr>
        <w:t>i</w:t>
      </w:r>
      <w:r w:rsidRPr="00290992">
        <w:rPr>
          <w:szCs w:val="22"/>
        </w:rPr>
        <w:t xml:space="preserve">: </w:t>
      </w:r>
      <w:r>
        <w:rPr>
          <w:szCs w:val="22"/>
        </w:rPr>
        <w:t xml:space="preserve"> </w:t>
      </w:r>
      <w:r w:rsidRPr="00290992">
        <w:rPr>
          <w:szCs w:val="22"/>
        </w:rPr>
        <w:t xml:space="preserve">magnitud de cada una de las </w:t>
      </w:r>
      <w:r>
        <w:rPr>
          <w:szCs w:val="22"/>
        </w:rPr>
        <w:t xml:space="preserve">tensiones </w:t>
      </w:r>
      <w:r w:rsidRPr="00290992">
        <w:rPr>
          <w:szCs w:val="22"/>
        </w:rPr>
        <w:t>soportadas por el poste.</w:t>
      </w:r>
    </w:p>
    <w:p w14:paraId="22D51F3E" w14:textId="77777777" w:rsidR="00C56E5D" w:rsidRPr="00290992" w:rsidRDefault="00C56E5D" w:rsidP="0071779E">
      <w:pPr>
        <w:pStyle w:val="Textobaseresolucion"/>
        <w:spacing w:before="0" w:after="0"/>
        <w:ind w:left="426"/>
        <w:rPr>
          <w:szCs w:val="22"/>
        </w:rPr>
      </w:pPr>
      <w:r w:rsidRPr="00290992">
        <w:rPr>
          <w:szCs w:val="22"/>
        </w:rPr>
        <w:t xml:space="preserve">        α</w:t>
      </w:r>
      <w:r w:rsidRPr="00A02174">
        <w:rPr>
          <w:szCs w:val="22"/>
          <w:vertAlign w:val="subscript"/>
        </w:rPr>
        <w:t>i</w:t>
      </w:r>
      <w:r w:rsidRPr="00290992">
        <w:rPr>
          <w:szCs w:val="22"/>
        </w:rPr>
        <w:t xml:space="preserve">: </w:t>
      </w:r>
      <w:r>
        <w:rPr>
          <w:szCs w:val="22"/>
        </w:rPr>
        <w:t xml:space="preserve"> </w:t>
      </w:r>
      <w:r w:rsidRPr="00290992">
        <w:rPr>
          <w:szCs w:val="22"/>
        </w:rPr>
        <w:t xml:space="preserve">orientación de cada una de las </w:t>
      </w:r>
      <w:r>
        <w:rPr>
          <w:szCs w:val="22"/>
        </w:rPr>
        <w:t xml:space="preserve">tensiones </w:t>
      </w:r>
      <w:r w:rsidRPr="00290992">
        <w:rPr>
          <w:szCs w:val="22"/>
        </w:rPr>
        <w:t>soportadas por el poste.</w:t>
      </w:r>
    </w:p>
    <w:p w14:paraId="651C4259" w14:textId="77777777" w:rsidR="00C56E5D" w:rsidRPr="00290992" w:rsidRDefault="00C56E5D" w:rsidP="0071779E">
      <w:pPr>
        <w:pStyle w:val="Textobaseresolucion"/>
        <w:spacing w:before="0" w:after="0"/>
        <w:ind w:left="426"/>
        <w:rPr>
          <w:szCs w:val="22"/>
        </w:rPr>
      </w:pPr>
      <w:r w:rsidRPr="00290992">
        <w:rPr>
          <w:szCs w:val="22"/>
        </w:rPr>
        <w:t xml:space="preserve">        n:</w:t>
      </w:r>
      <w:r>
        <w:rPr>
          <w:szCs w:val="22"/>
        </w:rPr>
        <w:t xml:space="preserve"> </w:t>
      </w:r>
      <w:r w:rsidRPr="00290992">
        <w:rPr>
          <w:szCs w:val="22"/>
        </w:rPr>
        <w:t xml:space="preserve"> </w:t>
      </w:r>
      <w:r>
        <w:rPr>
          <w:szCs w:val="22"/>
        </w:rPr>
        <w:t xml:space="preserve"> </w:t>
      </w:r>
      <w:r w:rsidRPr="00290992">
        <w:rPr>
          <w:szCs w:val="22"/>
        </w:rPr>
        <w:t xml:space="preserve">número de </w:t>
      </w:r>
      <w:r>
        <w:rPr>
          <w:szCs w:val="22"/>
        </w:rPr>
        <w:t xml:space="preserve">tensiones </w:t>
      </w:r>
      <w:r w:rsidRPr="00290992">
        <w:rPr>
          <w:szCs w:val="22"/>
        </w:rPr>
        <w:t>que actúan sobre el poste.</w:t>
      </w:r>
    </w:p>
    <w:p w14:paraId="54F407E8" w14:textId="77777777" w:rsidR="00C56E5D" w:rsidRPr="007D5656" w:rsidRDefault="00C56E5D" w:rsidP="0071779E">
      <w:pPr>
        <w:pStyle w:val="Ttulonegrita"/>
        <w:keepNext/>
        <w:suppressAutoHyphens/>
        <w:spacing w:after="120"/>
        <w:rPr>
          <w:rFonts w:cs="Arial"/>
          <w:sz w:val="24"/>
        </w:rPr>
      </w:pPr>
      <w:r w:rsidRPr="007D5656">
        <w:rPr>
          <w:rFonts w:cs="Arial"/>
          <w:sz w:val="24"/>
        </w:rPr>
        <w:t>- Efecto de las riostras</w:t>
      </w:r>
    </w:p>
    <w:p w14:paraId="21DB8458" w14:textId="77777777" w:rsidR="00C56E5D" w:rsidRPr="007D5656" w:rsidRDefault="00C56E5D" w:rsidP="0071779E">
      <w:pPr>
        <w:pStyle w:val="Ttulonegrita"/>
        <w:suppressAutoHyphens/>
        <w:spacing w:before="0"/>
        <w:rPr>
          <w:rFonts w:cs="Arial"/>
          <w:b w:val="0"/>
          <w:sz w:val="24"/>
          <w:lang w:val="es-ES_tradnl"/>
        </w:rPr>
      </w:pPr>
      <w:r w:rsidRPr="007D5656">
        <w:rPr>
          <w:rFonts w:cs="Arial"/>
          <w:b w:val="0"/>
          <w:sz w:val="24"/>
          <w:lang w:val="es-ES_tradnl"/>
        </w:rPr>
        <w:t>Cuando existen riostras, debe comprobarse si son capaces de contrarrestar las tensiones ocasionadas por los cables.</w:t>
      </w:r>
    </w:p>
    <w:p w14:paraId="7D70D651" w14:textId="77777777" w:rsidR="00C56E5D" w:rsidRPr="007D5656" w:rsidRDefault="00C56E5D" w:rsidP="0071779E">
      <w:pPr>
        <w:pStyle w:val="Ttulonegrita"/>
        <w:suppressAutoHyphens/>
        <w:spacing w:before="0"/>
        <w:rPr>
          <w:rFonts w:cs="Arial"/>
          <w:b w:val="0"/>
          <w:sz w:val="24"/>
          <w:lang w:val="es-ES_tradnl"/>
        </w:rPr>
      </w:pPr>
    </w:p>
    <w:p w14:paraId="6CDAE406" w14:textId="4F5EF211" w:rsidR="00C56E5D" w:rsidRPr="007D5656" w:rsidRDefault="00C56E5D" w:rsidP="0071779E">
      <w:pPr>
        <w:pStyle w:val="Ttulonegrita"/>
        <w:suppressAutoHyphens/>
        <w:spacing w:before="0"/>
        <w:rPr>
          <w:rFonts w:cs="Arial"/>
          <w:b w:val="0"/>
          <w:sz w:val="24"/>
          <w:lang w:val="es-ES_tradnl"/>
        </w:rPr>
      </w:pPr>
      <w:r w:rsidRPr="007D5656">
        <w:rPr>
          <w:rFonts w:cs="Arial"/>
          <w:b w:val="0"/>
          <w:sz w:val="24"/>
          <w:lang w:val="es-ES_tradnl"/>
        </w:rPr>
        <w:t>Las riostras presentan un componente de fuerza ejercido en dirección horizontal, que vendrá dado por las tensiones reales de los cables que se encuentran presentes en el poste. Esta componente horizontal T</w:t>
      </w:r>
      <w:r w:rsidRPr="007D5656">
        <w:rPr>
          <w:rFonts w:cs="Arial"/>
          <w:b w:val="0"/>
          <w:sz w:val="24"/>
          <w:vertAlign w:val="subscript"/>
          <w:lang w:val="es-ES_tradnl"/>
        </w:rPr>
        <w:t>r_horizontal</w:t>
      </w:r>
      <w:r w:rsidRPr="007D5656">
        <w:rPr>
          <w:rFonts w:cs="Arial"/>
          <w:b w:val="0"/>
          <w:sz w:val="24"/>
          <w:lang w:val="es-ES_tradnl"/>
        </w:rPr>
        <w:t>, junto con el ángulo α</w:t>
      </w:r>
      <w:r w:rsidRPr="007D5656">
        <w:rPr>
          <w:rFonts w:cs="Arial"/>
          <w:b w:val="0"/>
          <w:sz w:val="24"/>
          <w:vertAlign w:val="subscript"/>
          <w:lang w:val="es-ES_tradnl"/>
        </w:rPr>
        <w:t>r</w:t>
      </w:r>
      <w:r w:rsidRPr="007D5656">
        <w:rPr>
          <w:rFonts w:cs="Arial"/>
          <w:b w:val="0"/>
          <w:sz w:val="24"/>
          <w:lang w:val="es-ES_tradnl"/>
        </w:rPr>
        <w:t xml:space="preserve"> que la riostra forma </w:t>
      </w:r>
      <w:r w:rsidRPr="007D5656">
        <w:rPr>
          <w:rFonts w:cs="Arial"/>
          <w:b w:val="0"/>
          <w:sz w:val="24"/>
          <w:lang w:val="es-ES_tradnl"/>
        </w:rPr>
        <w:lastRenderedPageBreak/>
        <w:t>con la vertical del poste, permiten deducir el valor de la tensión que soporta la riostra (T</w:t>
      </w:r>
      <w:r w:rsidRPr="007D5656">
        <w:rPr>
          <w:rFonts w:cs="Arial"/>
          <w:b w:val="0"/>
          <w:sz w:val="24"/>
          <w:vertAlign w:val="subscript"/>
          <w:lang w:val="es-ES_tradnl"/>
        </w:rPr>
        <w:t>r</w:t>
      </w:r>
      <w:r w:rsidRPr="007D5656">
        <w:rPr>
          <w:rFonts w:cs="Arial"/>
          <w:b w:val="0"/>
          <w:sz w:val="24"/>
          <w:lang w:val="es-ES_tradnl"/>
        </w:rPr>
        <w:t>):</w:t>
      </w:r>
    </w:p>
    <w:p w14:paraId="246AAB19" w14:textId="77777777" w:rsidR="00C56E5D" w:rsidRDefault="00C56E5D" w:rsidP="0071779E">
      <w:pPr>
        <w:pStyle w:val="Ttulonegrita"/>
        <w:suppressAutoHyphens/>
        <w:spacing w:before="0"/>
        <w:rPr>
          <w:rFonts w:cs="Arial"/>
          <w:b w:val="0"/>
          <w:sz w:val="24"/>
          <w:lang w:val="es-ES_tradnl"/>
        </w:rPr>
      </w:pPr>
    </w:p>
    <w:p w14:paraId="2B32ADBB" w14:textId="77777777" w:rsidR="00C56E5D" w:rsidRPr="00B31AB8"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m:t>
              </m:r>
            </m:sub>
          </m:sSub>
          <m:r>
            <m:rPr>
              <m:sty m:val="bi"/>
            </m:rPr>
            <w:rPr>
              <w:rFonts w:ascii="Cambria Math" w:hAnsi="Cambria Math"/>
              <w:sz w:val="20"/>
              <w:szCs w:val="20"/>
            </w:rPr>
            <m:t xml:space="preserve">= </m:t>
          </m:r>
          <m:f>
            <m:fPr>
              <m:ctrlPr>
                <w:rPr>
                  <w:rFonts w:ascii="Cambria Math" w:hAnsi="Cambria Math"/>
                  <w:b/>
                  <w:i/>
                  <w:sz w:val="20"/>
                  <w:szCs w:val="20"/>
                </w:rPr>
              </m:ctrlPr>
            </m:fPr>
            <m:num>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r_horizontal</m:t>
                  </m:r>
                </m:sub>
              </m:sSub>
            </m:num>
            <m:den>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m:t>
                  </m:r>
                  <m:sSub>
                    <m:sSubPr>
                      <m:ctrlPr>
                        <w:rPr>
                          <w:rFonts w:ascii="Cambria Math" w:hAnsi="Cambria Math"/>
                          <w:b/>
                          <w:i/>
                          <w:sz w:val="20"/>
                          <w:szCs w:val="20"/>
                        </w:rPr>
                      </m:ctrlPr>
                    </m:sSubPr>
                    <m:e>
                      <m:r>
                        <m:rPr>
                          <m:sty m:val="b"/>
                        </m:rPr>
                        <w:rPr>
                          <w:rFonts w:ascii="Cambria Math" w:hAnsi="Cambria Math"/>
                          <w:sz w:val="20"/>
                          <w:szCs w:val="20"/>
                        </w:rPr>
                        <m:t>∝</m:t>
                      </m:r>
                    </m:e>
                    <m:sub>
                      <m:r>
                        <m:rPr>
                          <m:sty m:val="bi"/>
                        </m:rPr>
                        <w:rPr>
                          <w:rFonts w:ascii="Cambria Math" w:hAnsi="Cambria Math"/>
                          <w:sz w:val="20"/>
                          <w:szCs w:val="20"/>
                        </w:rPr>
                        <m:t>r</m:t>
                      </m:r>
                    </m:sub>
                  </m:sSub>
                  <m:r>
                    <m:rPr>
                      <m:sty m:val="bi"/>
                    </m:rPr>
                    <w:rPr>
                      <w:rFonts w:ascii="Cambria Math" w:hAnsi="Cambria Math"/>
                      <w:sz w:val="20"/>
                      <w:szCs w:val="20"/>
                    </w:rPr>
                    <m:t>)</m:t>
                  </m:r>
                </m:e>
              </m:func>
            </m:den>
          </m:f>
        </m:oMath>
      </m:oMathPara>
    </w:p>
    <w:p w14:paraId="523FBBFE" w14:textId="77777777" w:rsidR="00C56E5D" w:rsidRPr="00B31AB8" w:rsidRDefault="00C56E5D" w:rsidP="0071779E">
      <w:pPr>
        <w:pStyle w:val="Textobaseresolucion"/>
        <w:spacing w:before="0" w:after="0"/>
        <w:rPr>
          <w:b/>
          <w:sz w:val="20"/>
          <w:szCs w:val="20"/>
        </w:rPr>
      </w:pPr>
    </w:p>
    <w:p w14:paraId="721BF00A" w14:textId="77777777" w:rsidR="00C56E5D" w:rsidRPr="007D5656" w:rsidRDefault="00C56E5D" w:rsidP="0071779E">
      <w:pPr>
        <w:pStyle w:val="Ttulonegrita"/>
        <w:suppressAutoHyphens/>
        <w:spacing w:before="0"/>
        <w:rPr>
          <w:rFonts w:cs="Arial"/>
          <w:b w:val="0"/>
          <w:sz w:val="24"/>
          <w:lang w:val="es-ES_tradnl"/>
        </w:rPr>
      </w:pPr>
      <w:r w:rsidRPr="007D5656">
        <w:rPr>
          <w:rFonts w:cs="Arial"/>
          <w:b w:val="0"/>
          <w:sz w:val="24"/>
          <w:lang w:val="es-ES_tradnl"/>
        </w:rPr>
        <w:t>La tensión que como máximo puede soportar la riostra (T</w:t>
      </w:r>
      <w:r w:rsidRPr="007D5656">
        <w:rPr>
          <w:rFonts w:cs="Arial"/>
          <w:b w:val="0"/>
          <w:sz w:val="24"/>
          <w:vertAlign w:val="subscript"/>
          <w:lang w:val="es-ES_tradnl"/>
        </w:rPr>
        <w:t>r</w:t>
      </w:r>
      <w:r w:rsidRPr="007D5656">
        <w:rPr>
          <w:rFonts w:cs="Arial"/>
          <w:b w:val="0"/>
          <w:sz w:val="24"/>
          <w:lang w:val="es-ES_tradnl"/>
        </w:rPr>
        <w:t xml:space="preserve"> máxima) viene determinada por su calibre (diámetro en mm), tal como muestra la tabla siguiente (ello implica que la fuerza que como máximo puede ejercer en dirección horizontal T</w:t>
      </w:r>
      <w:r w:rsidRPr="007D5656">
        <w:rPr>
          <w:rFonts w:cs="Arial"/>
          <w:b w:val="0"/>
          <w:sz w:val="24"/>
          <w:vertAlign w:val="subscript"/>
          <w:lang w:val="es-ES_tradnl"/>
        </w:rPr>
        <w:t>r_horizontal</w:t>
      </w:r>
      <w:r w:rsidRPr="007D5656">
        <w:rPr>
          <w:rFonts w:cs="Arial"/>
          <w:b w:val="0"/>
          <w:sz w:val="24"/>
          <w:lang w:val="es-ES_tradnl"/>
        </w:rPr>
        <w:t xml:space="preserve"> también esté limitada, de acuerdo con la fórmula anterior):</w:t>
      </w:r>
    </w:p>
    <w:p w14:paraId="34D497A2" w14:textId="77777777" w:rsidR="00C56E5D" w:rsidRPr="007D5656" w:rsidRDefault="00C56E5D" w:rsidP="0071779E">
      <w:pPr>
        <w:pStyle w:val="Ttulonegrita"/>
        <w:suppressAutoHyphens/>
        <w:spacing w:before="0"/>
        <w:rPr>
          <w:rFonts w:cs="Arial"/>
          <w:b w:val="0"/>
          <w:szCs w:val="22"/>
          <w:lang w:val="es-ES_tradnl"/>
        </w:rPr>
      </w:pPr>
    </w:p>
    <w:p w14:paraId="5ACA002F" w14:textId="77777777" w:rsidR="00C56E5D" w:rsidRPr="007D5656" w:rsidRDefault="00C56E5D" w:rsidP="0071779E">
      <w:pPr>
        <w:pStyle w:val="Textobaseresolucion"/>
        <w:keepNext/>
        <w:spacing w:before="0" w:after="0"/>
        <w:jc w:val="center"/>
        <w:rPr>
          <w:b/>
          <w:bCs/>
          <w:sz w:val="18"/>
          <w:szCs w:val="18"/>
        </w:rPr>
      </w:pPr>
      <w:r w:rsidRPr="007D5656">
        <w:rPr>
          <w:b/>
          <w:bCs/>
          <w:sz w:val="18"/>
          <w:szCs w:val="18"/>
        </w:rPr>
        <w:t>Tabla 2. Tensiones máximas de las riostras</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1985"/>
      </w:tblGrid>
      <w:tr w:rsidR="00C56E5D" w:rsidRPr="006423F3" w14:paraId="6D873A38" w14:textId="77777777" w:rsidTr="006049C2">
        <w:trPr>
          <w:trHeight w:val="288"/>
          <w:jc w:val="center"/>
        </w:trPr>
        <w:tc>
          <w:tcPr>
            <w:tcW w:w="1696" w:type="dxa"/>
            <w:shd w:val="clear" w:color="auto" w:fill="auto"/>
            <w:noWrap/>
            <w:vAlign w:val="bottom"/>
            <w:hideMark/>
          </w:tcPr>
          <w:p w14:paraId="1275FF37" w14:textId="77777777" w:rsidR="00C56E5D" w:rsidRPr="006423F3" w:rsidRDefault="00C56E5D" w:rsidP="0071779E">
            <w:pPr>
              <w:spacing w:after="0"/>
              <w:jc w:val="right"/>
              <w:rPr>
                <w:rFonts w:cs="Arial"/>
                <w:b/>
                <w:bCs/>
                <w:color w:val="000000"/>
                <w:sz w:val="20"/>
                <w:lang w:val="en-GB" w:eastAsia="en-GB"/>
              </w:rPr>
            </w:pPr>
            <w:r w:rsidRPr="006423F3">
              <w:rPr>
                <w:rFonts w:cs="Arial"/>
                <w:b/>
                <w:bCs/>
                <w:color w:val="000000"/>
                <w:sz w:val="20"/>
                <w:lang w:val="en-GB" w:eastAsia="en-GB"/>
              </w:rPr>
              <w:t>Calibre (mm)</w:t>
            </w:r>
          </w:p>
        </w:tc>
        <w:tc>
          <w:tcPr>
            <w:tcW w:w="1985" w:type="dxa"/>
            <w:shd w:val="clear" w:color="auto" w:fill="auto"/>
            <w:noWrap/>
            <w:vAlign w:val="bottom"/>
            <w:hideMark/>
          </w:tcPr>
          <w:p w14:paraId="53CCA949" w14:textId="77777777" w:rsidR="00C56E5D" w:rsidRPr="006423F3" w:rsidRDefault="00C56E5D" w:rsidP="0071779E">
            <w:pPr>
              <w:spacing w:after="0"/>
              <w:jc w:val="right"/>
              <w:rPr>
                <w:rFonts w:cs="Arial"/>
                <w:b/>
                <w:bCs/>
                <w:color w:val="000000"/>
                <w:sz w:val="20"/>
                <w:lang w:val="en-GB" w:eastAsia="en-GB"/>
              </w:rPr>
            </w:pPr>
            <w:r w:rsidRPr="006423F3">
              <w:rPr>
                <w:rFonts w:cs="Arial"/>
                <w:b/>
                <w:bCs/>
                <w:sz w:val="20"/>
                <w:lang w:val="es-ES_tradnl"/>
              </w:rPr>
              <w:t>T</w:t>
            </w:r>
            <w:r w:rsidRPr="006423F3">
              <w:rPr>
                <w:rFonts w:cs="Arial"/>
                <w:b/>
                <w:bCs/>
                <w:sz w:val="20"/>
                <w:vertAlign w:val="subscript"/>
                <w:lang w:val="es-ES_tradnl"/>
              </w:rPr>
              <w:t>r</w:t>
            </w:r>
            <w:r w:rsidRPr="006423F3">
              <w:rPr>
                <w:rFonts w:cs="Arial"/>
                <w:b/>
                <w:bCs/>
                <w:sz w:val="20"/>
                <w:lang w:val="es-ES_tradnl"/>
              </w:rPr>
              <w:t xml:space="preserve"> máxima</w:t>
            </w:r>
            <w:r>
              <w:rPr>
                <w:rFonts w:cs="Arial"/>
                <w:b/>
                <w:bCs/>
                <w:sz w:val="20"/>
                <w:lang w:val="es-ES_tradnl"/>
              </w:rPr>
              <w:t xml:space="preserve"> (Kp)</w:t>
            </w:r>
          </w:p>
        </w:tc>
      </w:tr>
      <w:tr w:rsidR="00C56E5D" w:rsidRPr="006423F3" w14:paraId="4DE155BE" w14:textId="77777777" w:rsidTr="006049C2">
        <w:trPr>
          <w:trHeight w:val="288"/>
          <w:jc w:val="center"/>
        </w:trPr>
        <w:tc>
          <w:tcPr>
            <w:tcW w:w="1696" w:type="dxa"/>
            <w:shd w:val="clear" w:color="auto" w:fill="auto"/>
            <w:noWrap/>
            <w:vAlign w:val="bottom"/>
            <w:hideMark/>
          </w:tcPr>
          <w:p w14:paraId="77D17B57"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2,5</w:t>
            </w:r>
          </w:p>
        </w:tc>
        <w:tc>
          <w:tcPr>
            <w:tcW w:w="1985" w:type="dxa"/>
            <w:shd w:val="clear" w:color="auto" w:fill="auto"/>
            <w:noWrap/>
            <w:vAlign w:val="bottom"/>
            <w:hideMark/>
          </w:tcPr>
          <w:p w14:paraId="3A75A254"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1167</w:t>
            </w:r>
          </w:p>
        </w:tc>
      </w:tr>
      <w:tr w:rsidR="00C56E5D" w:rsidRPr="006423F3" w14:paraId="5FFB6632" w14:textId="77777777" w:rsidTr="006049C2">
        <w:trPr>
          <w:trHeight w:val="288"/>
          <w:jc w:val="center"/>
        </w:trPr>
        <w:tc>
          <w:tcPr>
            <w:tcW w:w="1696" w:type="dxa"/>
            <w:shd w:val="clear" w:color="auto" w:fill="auto"/>
            <w:noWrap/>
            <w:vAlign w:val="bottom"/>
            <w:hideMark/>
          </w:tcPr>
          <w:p w14:paraId="58A34312"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3</w:t>
            </w:r>
          </w:p>
        </w:tc>
        <w:tc>
          <w:tcPr>
            <w:tcW w:w="1985" w:type="dxa"/>
            <w:shd w:val="clear" w:color="auto" w:fill="auto"/>
            <w:noWrap/>
            <w:vAlign w:val="bottom"/>
            <w:hideMark/>
          </w:tcPr>
          <w:p w14:paraId="0A50FCB5"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1667</w:t>
            </w:r>
          </w:p>
        </w:tc>
      </w:tr>
      <w:tr w:rsidR="00C56E5D" w:rsidRPr="006423F3" w14:paraId="0CD6529D" w14:textId="77777777" w:rsidTr="006049C2">
        <w:trPr>
          <w:trHeight w:val="288"/>
          <w:jc w:val="center"/>
        </w:trPr>
        <w:tc>
          <w:tcPr>
            <w:tcW w:w="1696" w:type="dxa"/>
            <w:shd w:val="clear" w:color="auto" w:fill="auto"/>
            <w:noWrap/>
            <w:vAlign w:val="bottom"/>
            <w:hideMark/>
          </w:tcPr>
          <w:p w14:paraId="4A8C8014"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3,5</w:t>
            </w:r>
          </w:p>
        </w:tc>
        <w:tc>
          <w:tcPr>
            <w:tcW w:w="1985" w:type="dxa"/>
            <w:shd w:val="clear" w:color="auto" w:fill="auto"/>
            <w:noWrap/>
            <w:vAlign w:val="bottom"/>
            <w:hideMark/>
          </w:tcPr>
          <w:p w14:paraId="0B1A5909"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2667</w:t>
            </w:r>
          </w:p>
        </w:tc>
      </w:tr>
      <w:tr w:rsidR="00C56E5D" w:rsidRPr="006423F3" w14:paraId="7CF0135E" w14:textId="77777777" w:rsidTr="006049C2">
        <w:trPr>
          <w:trHeight w:val="288"/>
          <w:jc w:val="center"/>
        </w:trPr>
        <w:tc>
          <w:tcPr>
            <w:tcW w:w="1696" w:type="dxa"/>
            <w:shd w:val="clear" w:color="auto" w:fill="auto"/>
            <w:noWrap/>
            <w:vAlign w:val="bottom"/>
            <w:hideMark/>
          </w:tcPr>
          <w:p w14:paraId="152C082F"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4</w:t>
            </w:r>
          </w:p>
        </w:tc>
        <w:tc>
          <w:tcPr>
            <w:tcW w:w="1985" w:type="dxa"/>
            <w:shd w:val="clear" w:color="auto" w:fill="auto"/>
            <w:noWrap/>
            <w:vAlign w:val="bottom"/>
            <w:hideMark/>
          </w:tcPr>
          <w:p w14:paraId="5542C0EC" w14:textId="77777777" w:rsidR="00C56E5D" w:rsidRPr="006423F3" w:rsidRDefault="00C56E5D" w:rsidP="0071779E">
            <w:pPr>
              <w:spacing w:after="0"/>
              <w:jc w:val="right"/>
              <w:rPr>
                <w:rFonts w:cs="Arial"/>
                <w:color w:val="000000"/>
                <w:sz w:val="22"/>
                <w:szCs w:val="22"/>
                <w:lang w:val="en-GB" w:eastAsia="en-GB"/>
              </w:rPr>
            </w:pPr>
            <w:r w:rsidRPr="006423F3">
              <w:rPr>
                <w:rFonts w:cs="Arial"/>
                <w:color w:val="000000"/>
                <w:sz w:val="22"/>
                <w:szCs w:val="22"/>
                <w:lang w:val="en-GB" w:eastAsia="en-GB"/>
              </w:rPr>
              <w:t>3467</w:t>
            </w:r>
          </w:p>
        </w:tc>
      </w:tr>
    </w:tbl>
    <w:p w14:paraId="21240419" w14:textId="77777777" w:rsidR="00C56E5D" w:rsidRDefault="00C56E5D" w:rsidP="0071779E">
      <w:pPr>
        <w:pStyle w:val="Ttulonegrita"/>
        <w:suppressAutoHyphens/>
        <w:spacing w:before="0"/>
        <w:rPr>
          <w:rFonts w:cs="Arial"/>
          <w:b w:val="0"/>
          <w:sz w:val="24"/>
          <w:lang w:val="es-ES_tradnl"/>
        </w:rPr>
      </w:pPr>
      <w:r>
        <w:rPr>
          <w:rFonts w:cs="Arial"/>
          <w:b w:val="0"/>
          <w:sz w:val="24"/>
          <w:lang w:val="es-ES_tradnl"/>
        </w:rPr>
        <w:t xml:space="preserve"> </w:t>
      </w:r>
    </w:p>
    <w:p w14:paraId="7DBDEBCD" w14:textId="77777777" w:rsidR="00C56E5D" w:rsidRDefault="00C56E5D" w:rsidP="0071779E">
      <w:pPr>
        <w:pStyle w:val="Ttulonegrita"/>
        <w:suppressAutoHyphens/>
        <w:spacing w:before="0"/>
        <w:rPr>
          <w:rFonts w:cs="Arial"/>
          <w:b w:val="0"/>
          <w:sz w:val="24"/>
          <w:lang w:val="es-ES_tradnl"/>
        </w:rPr>
      </w:pPr>
      <w:r>
        <w:rPr>
          <w:rFonts w:cs="Arial"/>
          <w:b w:val="0"/>
          <w:sz w:val="24"/>
          <w:lang w:val="es-ES_tradnl"/>
        </w:rPr>
        <w:t>La fuerza horizontalmente ejercida por la riostra o riostras compensará la ejercida por todos los cables. Esto debe comprobarse sumando vectorialmente (teniendo en cuenta sus orientaciones) la tensión real de todos los cables y la tensión horizontal de la riostra, y siempre teniendo en cuenta que esta última no puede superar la máxima que corresponde a su calibre.</w:t>
      </w:r>
    </w:p>
    <w:p w14:paraId="7A0C0491" w14:textId="77777777" w:rsidR="00C56E5D" w:rsidRDefault="00C56E5D" w:rsidP="0071779E">
      <w:pPr>
        <w:pStyle w:val="Ttulonegrita"/>
        <w:suppressAutoHyphens/>
        <w:spacing w:before="0"/>
        <w:rPr>
          <w:rFonts w:cs="Arial"/>
          <w:b w:val="0"/>
          <w:sz w:val="24"/>
          <w:lang w:val="es-ES_tradnl"/>
        </w:rPr>
      </w:pPr>
    </w:p>
    <w:p w14:paraId="3A181A80" w14:textId="77777777" w:rsidR="00C56E5D" w:rsidRPr="007542C8"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Total</m:t>
              </m:r>
            </m:sub>
          </m:sSub>
          <m:r>
            <m:rPr>
              <m:sty m:val="bi"/>
            </m:rPr>
            <w:rPr>
              <w:rFonts w:ascii="Cambria Math" w:hAnsi="Cambria Math"/>
              <w:sz w:val="20"/>
              <w:szCs w:val="20"/>
            </w:rPr>
            <m:t xml:space="preserve">= </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cables</m:t>
              </m:r>
            </m:sub>
          </m:sSub>
          <m:r>
            <w:rPr>
              <w:rFonts w:ascii="Cambria Math" w:hAnsi="Cambria Math"/>
              <w:sz w:val="20"/>
              <w:szCs w:val="20"/>
            </w:rPr>
            <m:t>+</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r_horizontal</m:t>
              </m:r>
            </m:sub>
          </m:sSub>
        </m:oMath>
      </m:oMathPara>
    </w:p>
    <w:p w14:paraId="49BD62A9" w14:textId="77777777" w:rsidR="00C56E5D" w:rsidRPr="007542C8" w:rsidRDefault="00C56E5D" w:rsidP="0071779E">
      <w:pPr>
        <w:pStyle w:val="Textobaseresolucion"/>
        <w:spacing w:before="0" w:after="0"/>
        <w:rPr>
          <w:b/>
          <w:sz w:val="20"/>
          <w:szCs w:val="20"/>
        </w:rPr>
      </w:pPr>
    </w:p>
    <w:p w14:paraId="017ED626" w14:textId="77777777" w:rsidR="00C56E5D" w:rsidRPr="005E15D2"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m:t>
              </m:r>
            </m:sub>
          </m:sSub>
          <m:r>
            <m:rPr>
              <m:sty m:val="bi"/>
            </m:rPr>
            <w:rPr>
              <w:rFonts w:ascii="Cambria Math" w:hAnsi="Cambria Math"/>
              <w:sz w:val="20"/>
              <w:szCs w:val="20"/>
            </w:rPr>
            <m:t xml:space="preserve">= </m:t>
          </m:r>
          <m:f>
            <m:fPr>
              <m:ctrlPr>
                <w:rPr>
                  <w:rFonts w:ascii="Cambria Math" w:hAnsi="Cambria Math"/>
                  <w:b/>
                  <w:i/>
                  <w:sz w:val="20"/>
                  <w:szCs w:val="20"/>
                </w:rPr>
              </m:ctrlPr>
            </m:fPr>
            <m:num>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r_horizontal</m:t>
                  </m:r>
                </m:sub>
              </m:sSub>
            </m:num>
            <m:den>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m:t>
                  </m:r>
                  <m:sSub>
                    <m:sSubPr>
                      <m:ctrlPr>
                        <w:rPr>
                          <w:rFonts w:ascii="Cambria Math" w:hAnsi="Cambria Math"/>
                          <w:b/>
                          <w:i/>
                          <w:sz w:val="20"/>
                          <w:szCs w:val="20"/>
                        </w:rPr>
                      </m:ctrlPr>
                    </m:sSubPr>
                    <m:e>
                      <m:r>
                        <m:rPr>
                          <m:sty m:val="b"/>
                        </m:rPr>
                        <w:rPr>
                          <w:rFonts w:ascii="Cambria Math" w:hAnsi="Cambria Math"/>
                          <w:sz w:val="20"/>
                          <w:szCs w:val="20"/>
                        </w:rPr>
                        <m:t>∝</m:t>
                      </m:r>
                    </m:e>
                    <m:sub>
                      <m:r>
                        <m:rPr>
                          <m:sty m:val="bi"/>
                        </m:rPr>
                        <w:rPr>
                          <w:rFonts w:ascii="Cambria Math" w:hAnsi="Cambria Math"/>
                          <w:sz w:val="20"/>
                          <w:szCs w:val="20"/>
                        </w:rPr>
                        <m:t>r</m:t>
                      </m:r>
                    </m:sub>
                  </m:sSub>
                  <m:r>
                    <m:rPr>
                      <m:sty m:val="bi"/>
                    </m:rPr>
                    <w:rPr>
                      <w:rFonts w:ascii="Cambria Math" w:hAnsi="Cambria Math"/>
                      <w:sz w:val="20"/>
                      <w:szCs w:val="20"/>
                    </w:rPr>
                    <m:t>)</m:t>
                  </m:r>
                </m:e>
              </m:func>
            </m:den>
          </m:f>
          <m:r>
            <m:rPr>
              <m:sty m:val="bi"/>
            </m:rPr>
            <w:rPr>
              <w:rFonts w:ascii="Cambria Math" w:hAnsi="Cambria Math"/>
              <w:sz w:val="20"/>
              <w:szCs w:val="20"/>
            </w:rPr>
            <m:t xml:space="preserve">&lt; </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 máxima</m:t>
              </m:r>
            </m:sub>
          </m:sSub>
        </m:oMath>
      </m:oMathPara>
    </w:p>
    <w:p w14:paraId="001463AA" w14:textId="77777777" w:rsidR="00C56E5D" w:rsidRPr="00A72E42" w:rsidRDefault="00C56E5D" w:rsidP="0071779E">
      <w:pPr>
        <w:pStyle w:val="Ttulonegrita"/>
        <w:keepNext/>
        <w:suppressAutoHyphens/>
        <w:spacing w:after="120"/>
        <w:rPr>
          <w:rFonts w:cs="Arial"/>
          <w:sz w:val="24"/>
        </w:rPr>
      </w:pPr>
      <w:r>
        <w:rPr>
          <w:rFonts w:cs="Arial"/>
          <w:sz w:val="24"/>
        </w:rPr>
        <w:t>- Postes de hormigón</w:t>
      </w:r>
    </w:p>
    <w:p w14:paraId="1EAC2D19" w14:textId="77777777" w:rsidR="00C56E5D" w:rsidRDefault="00C56E5D" w:rsidP="0071779E">
      <w:pPr>
        <w:pStyle w:val="Ttulonegrita"/>
        <w:suppressAutoHyphens/>
        <w:spacing w:before="0"/>
        <w:rPr>
          <w:rFonts w:cs="Arial"/>
          <w:b w:val="0"/>
          <w:sz w:val="24"/>
          <w:lang w:val="es-ES_tradnl"/>
        </w:rPr>
      </w:pPr>
      <w:r>
        <w:rPr>
          <w:rFonts w:cs="Arial"/>
          <w:b w:val="0"/>
          <w:sz w:val="24"/>
          <w:lang w:val="es-ES_tradnl"/>
        </w:rPr>
        <w:t xml:space="preserve">Los postes de hormigón presentan dos límites de resistencia distintos, en sus direcciones principal (cara estrecha) y secundaria (cara ancha), respectivamente. </w:t>
      </w:r>
      <w:r w:rsidRPr="003C7904">
        <w:rPr>
          <w:rFonts w:cs="Arial"/>
          <w:b w:val="0"/>
          <w:sz w:val="24"/>
          <w:lang w:val="es-ES_tradnl"/>
        </w:rPr>
        <w:t xml:space="preserve">Para determinar la carga soportada </w:t>
      </w:r>
      <w:r>
        <w:rPr>
          <w:rFonts w:cs="Arial"/>
          <w:b w:val="0"/>
          <w:sz w:val="24"/>
          <w:lang w:val="es-ES_tradnl"/>
        </w:rPr>
        <w:t>en cada cara puede proyectarse la fuerza resultante de los cálculos anteriores (T</w:t>
      </w:r>
      <w:r>
        <w:rPr>
          <w:rFonts w:cs="Arial"/>
          <w:b w:val="0"/>
          <w:sz w:val="24"/>
          <w:vertAlign w:val="subscript"/>
          <w:lang w:val="es-ES_tradnl"/>
        </w:rPr>
        <w:t>To</w:t>
      </w:r>
      <w:r w:rsidRPr="00AB30E1">
        <w:rPr>
          <w:rFonts w:cs="Arial"/>
          <w:b w:val="0"/>
          <w:sz w:val="24"/>
          <w:vertAlign w:val="subscript"/>
          <w:lang w:val="es-ES_tradnl"/>
        </w:rPr>
        <w:t>tal</w:t>
      </w:r>
      <w:r>
        <w:rPr>
          <w:rFonts w:cs="Arial"/>
          <w:b w:val="0"/>
          <w:sz w:val="24"/>
          <w:lang w:val="es-ES_tradnl"/>
        </w:rPr>
        <w:t xml:space="preserve">) a los ejes correspondientes a las direcciones principal y secundaria del poste. Para ello es necesario restar la orientación de dicha fuerza (ángulo </w:t>
      </w:r>
      <w:r w:rsidRPr="00067543">
        <w:rPr>
          <w:rFonts w:cs="Arial"/>
          <w:b w:val="0"/>
          <w:sz w:val="24"/>
          <w:lang w:val="es-ES_tradnl"/>
        </w:rPr>
        <w:t>α</w:t>
      </w:r>
      <w:r>
        <w:rPr>
          <w:rFonts w:cs="Arial"/>
          <w:b w:val="0"/>
          <w:sz w:val="24"/>
          <w:vertAlign w:val="subscript"/>
          <w:lang w:val="es-ES_tradnl"/>
        </w:rPr>
        <w:t>T</w:t>
      </w:r>
      <w:r>
        <w:rPr>
          <w:rFonts w:cs="Arial"/>
          <w:b w:val="0"/>
          <w:sz w:val="24"/>
          <w:lang w:val="es-ES_tradnl"/>
        </w:rPr>
        <w:t xml:space="preserve">) y la orientación del poste (ángulo </w:t>
      </w:r>
      <w:r w:rsidRPr="00067543">
        <w:rPr>
          <w:rFonts w:cs="Arial"/>
          <w:b w:val="0"/>
          <w:sz w:val="24"/>
          <w:lang w:val="es-ES_tradnl"/>
        </w:rPr>
        <w:t>α</w:t>
      </w:r>
      <w:r w:rsidRPr="003C186D">
        <w:rPr>
          <w:rFonts w:cs="Arial"/>
          <w:b w:val="0"/>
          <w:sz w:val="24"/>
          <w:vertAlign w:val="subscript"/>
          <w:lang w:val="es-ES_tradnl"/>
        </w:rPr>
        <w:t>p</w:t>
      </w:r>
      <w:r>
        <w:rPr>
          <w:rFonts w:cs="Arial"/>
          <w:b w:val="0"/>
          <w:sz w:val="24"/>
          <w:lang w:val="es-ES_tradnl"/>
        </w:rPr>
        <w:t>).</w:t>
      </w:r>
    </w:p>
    <w:p w14:paraId="4E4AE8B4" w14:textId="77777777" w:rsidR="00C56E5D" w:rsidRDefault="00C56E5D" w:rsidP="0071779E">
      <w:pPr>
        <w:pStyle w:val="Ttulonegrita"/>
        <w:suppressAutoHyphens/>
        <w:spacing w:before="0"/>
        <w:rPr>
          <w:rFonts w:cs="Arial"/>
          <w:b w:val="0"/>
          <w:sz w:val="24"/>
          <w:lang w:val="es-ES_tradnl"/>
        </w:rPr>
      </w:pPr>
    </w:p>
    <w:p w14:paraId="2ACE2C51" w14:textId="77777777" w:rsidR="00C56E5D" w:rsidRPr="00B31AB8" w:rsidRDefault="00186EBB" w:rsidP="0071779E">
      <w:pPr>
        <w:pStyle w:val="Textobaseresolucion"/>
        <w:spacing w:before="0" w:after="0"/>
        <w:rPr>
          <w:b/>
          <w:sz w:val="24"/>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Dir_principal</m:t>
              </m:r>
            </m:sub>
          </m:sSub>
          <m:r>
            <m:rPr>
              <m:sty m:val="bi"/>
            </m:rPr>
            <w:rPr>
              <w:rFonts w:ascii="Cambria Math" w:hAnsi="Cambria Math"/>
              <w:sz w:val="20"/>
              <w:szCs w:val="20"/>
            </w:rPr>
            <m:t xml:space="preserve">= </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Total</m:t>
              </m:r>
            </m:sub>
          </m:sSub>
          <m:r>
            <m:rPr>
              <m:sty m:val="bi"/>
            </m:rPr>
            <w:rPr>
              <w:rFonts w:ascii="Cambria Math" w:hAnsi="Cambria Math"/>
              <w:sz w:val="20"/>
              <w:szCs w:val="20"/>
            </w:rPr>
            <m:t>×</m:t>
          </m:r>
          <m:func>
            <m:funcPr>
              <m:ctrlPr>
                <w:rPr>
                  <w:rFonts w:ascii="Cambria Math" w:hAnsi="Cambria Math"/>
                  <w:b/>
                  <w:i/>
                  <w:sz w:val="20"/>
                  <w:szCs w:val="20"/>
                </w:rPr>
              </m:ctrlPr>
            </m:funcPr>
            <m:fName>
              <m:r>
                <m:rPr>
                  <m:sty m:val="b"/>
                </m:rPr>
                <w:rPr>
                  <w:rFonts w:ascii="Cambria Math" w:hAnsi="Cambria Math"/>
                  <w:sz w:val="20"/>
                  <w:szCs w:val="20"/>
                </w:rPr>
                <m:t>cos</m:t>
              </m:r>
            </m:fName>
            <m:e>
              <m:d>
                <m:dPr>
                  <m:ctrlPr>
                    <w:rPr>
                      <w:rFonts w:ascii="Cambria Math" w:hAnsi="Cambria Math"/>
                      <w:b/>
                      <w:i/>
                      <w:sz w:val="20"/>
                      <w:szCs w:val="20"/>
                    </w:rPr>
                  </m:ctrlPr>
                </m:dPr>
                <m:e>
                  <m:sSub>
                    <m:sSubPr>
                      <m:ctrlPr>
                        <w:rPr>
                          <w:rFonts w:ascii="Cambria Math" w:hAnsi="Cambria Math"/>
                          <w:b/>
                          <w:sz w:val="20"/>
                          <w:szCs w:val="20"/>
                        </w:rPr>
                      </m:ctrlPr>
                    </m:sSubPr>
                    <m:e>
                      <m:r>
                        <m:rPr>
                          <m:sty m:val="b"/>
                        </m:rPr>
                        <w:rPr>
                          <w:rFonts w:ascii="Cambria Math" w:hAnsi="Cambria Math"/>
                          <w:sz w:val="20"/>
                          <w:szCs w:val="20"/>
                        </w:rPr>
                        <m:t>∝</m:t>
                      </m:r>
                    </m:e>
                    <m:sub>
                      <m:r>
                        <m:rPr>
                          <m:sty m:val="b"/>
                        </m:rPr>
                        <w:rPr>
                          <w:rFonts w:ascii="Cambria Math" w:hAnsi="Cambria Math"/>
                          <w:sz w:val="20"/>
                          <w:szCs w:val="20"/>
                        </w:rPr>
                        <m:t>T</m:t>
                      </m:r>
                    </m:sub>
                  </m:sSub>
                  <m:r>
                    <m:rPr>
                      <m:sty m:val="bi"/>
                    </m:rPr>
                    <w:rPr>
                      <w:rFonts w:ascii="Cambria Math" w:hAnsi="Cambria Math"/>
                      <w:sz w:val="20"/>
                      <w:szCs w:val="20"/>
                    </w:rPr>
                    <m:t>-</m:t>
                  </m:r>
                  <m:sSub>
                    <m:sSubPr>
                      <m:ctrlPr>
                        <w:rPr>
                          <w:rFonts w:ascii="Cambria Math" w:hAnsi="Cambria Math"/>
                          <w:b/>
                          <w:sz w:val="20"/>
                          <w:szCs w:val="20"/>
                        </w:rPr>
                      </m:ctrlPr>
                    </m:sSubPr>
                    <m:e>
                      <m:r>
                        <m:rPr>
                          <m:sty m:val="b"/>
                        </m:rPr>
                        <w:rPr>
                          <w:rFonts w:ascii="Cambria Math" w:hAnsi="Cambria Math"/>
                          <w:sz w:val="20"/>
                          <w:szCs w:val="20"/>
                        </w:rPr>
                        <m:t xml:space="preserve"> ∝</m:t>
                      </m:r>
                    </m:e>
                    <m:sub>
                      <m:r>
                        <m:rPr>
                          <m:sty m:val="b"/>
                        </m:rPr>
                        <w:rPr>
                          <w:rFonts w:ascii="Cambria Math" w:hAnsi="Cambria Math"/>
                          <w:sz w:val="20"/>
                          <w:szCs w:val="20"/>
                        </w:rPr>
                        <m:t>p</m:t>
                      </m:r>
                    </m:sub>
                  </m:sSub>
                </m:e>
              </m:d>
            </m:e>
          </m:func>
        </m:oMath>
      </m:oMathPara>
    </w:p>
    <w:p w14:paraId="4286DA9F" w14:textId="77777777" w:rsidR="00C56E5D" w:rsidRPr="00B31AB8"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Dir_secundaria</m:t>
              </m:r>
            </m:sub>
          </m:sSub>
          <m:r>
            <m:rPr>
              <m:sty m:val="bi"/>
            </m:rPr>
            <w:rPr>
              <w:rFonts w:ascii="Cambria Math" w:hAnsi="Cambria Math"/>
              <w:sz w:val="20"/>
              <w:szCs w:val="20"/>
            </w:rPr>
            <m:t xml:space="preserve">= </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Total</m:t>
              </m:r>
            </m:sub>
          </m:sSub>
          <m:r>
            <m:rPr>
              <m:sty m:val="bi"/>
            </m:rPr>
            <w:rPr>
              <w:rFonts w:ascii="Cambria Math" w:hAnsi="Cambria Math"/>
              <w:sz w:val="20"/>
              <w:szCs w:val="20"/>
            </w:rPr>
            <m:t>×</m:t>
          </m:r>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m:t>
              </m:r>
              <m:sSub>
                <m:sSubPr>
                  <m:ctrlPr>
                    <w:rPr>
                      <w:rFonts w:ascii="Cambria Math" w:hAnsi="Cambria Math"/>
                      <w:b/>
                      <w:sz w:val="20"/>
                      <w:szCs w:val="20"/>
                    </w:rPr>
                  </m:ctrlPr>
                </m:sSubPr>
                <m:e>
                  <m:r>
                    <m:rPr>
                      <m:sty m:val="b"/>
                    </m:rPr>
                    <w:rPr>
                      <w:rFonts w:ascii="Cambria Math" w:hAnsi="Cambria Math"/>
                      <w:sz w:val="20"/>
                      <w:szCs w:val="20"/>
                    </w:rPr>
                    <m:t>∝</m:t>
                  </m:r>
                </m:e>
                <m:sub>
                  <m:r>
                    <m:rPr>
                      <m:sty m:val="b"/>
                    </m:rPr>
                    <w:rPr>
                      <w:rFonts w:ascii="Cambria Math" w:hAnsi="Cambria Math"/>
                      <w:sz w:val="20"/>
                      <w:szCs w:val="20"/>
                    </w:rPr>
                    <m:t>T</m:t>
                  </m:r>
                </m:sub>
              </m:sSub>
              <m:r>
                <m:rPr>
                  <m:sty m:val="bi"/>
                </m:rPr>
                <w:rPr>
                  <w:rFonts w:ascii="Cambria Math" w:hAnsi="Cambria Math"/>
                  <w:sz w:val="20"/>
                  <w:szCs w:val="20"/>
                </w:rPr>
                <m:t>-</m:t>
              </m:r>
              <m:sSub>
                <m:sSubPr>
                  <m:ctrlPr>
                    <w:rPr>
                      <w:rFonts w:ascii="Cambria Math" w:hAnsi="Cambria Math"/>
                      <w:b/>
                      <w:sz w:val="20"/>
                      <w:szCs w:val="20"/>
                    </w:rPr>
                  </m:ctrlPr>
                </m:sSubPr>
                <m:e>
                  <m:r>
                    <m:rPr>
                      <m:sty m:val="b"/>
                    </m:rPr>
                    <w:rPr>
                      <w:rFonts w:ascii="Cambria Math" w:hAnsi="Cambria Math"/>
                      <w:sz w:val="20"/>
                      <w:szCs w:val="20"/>
                    </w:rPr>
                    <m:t xml:space="preserve"> ∝</m:t>
                  </m:r>
                </m:e>
                <m:sub>
                  <m:r>
                    <m:rPr>
                      <m:sty m:val="b"/>
                    </m:rPr>
                    <w:rPr>
                      <w:rFonts w:ascii="Cambria Math" w:hAnsi="Cambria Math"/>
                      <w:sz w:val="20"/>
                      <w:szCs w:val="20"/>
                    </w:rPr>
                    <m:t>p</m:t>
                  </m:r>
                </m:sub>
              </m:sSub>
              <m:r>
                <m:rPr>
                  <m:sty m:val="bi"/>
                </m:rPr>
                <w:rPr>
                  <w:rFonts w:ascii="Cambria Math" w:hAnsi="Cambria Math"/>
                  <w:sz w:val="20"/>
                  <w:szCs w:val="20"/>
                </w:rPr>
                <m:t>)</m:t>
              </m:r>
            </m:e>
          </m:func>
        </m:oMath>
      </m:oMathPara>
    </w:p>
    <w:p w14:paraId="571249FB" w14:textId="77777777" w:rsidR="00C56E5D" w:rsidRPr="00A72E42" w:rsidRDefault="00C56E5D" w:rsidP="0071779E">
      <w:pPr>
        <w:pStyle w:val="Ttulonegrita"/>
        <w:keepNext/>
        <w:suppressAutoHyphens/>
        <w:spacing w:after="120"/>
        <w:rPr>
          <w:rFonts w:cs="Arial"/>
          <w:sz w:val="24"/>
        </w:rPr>
      </w:pPr>
      <w:r>
        <w:rPr>
          <w:rFonts w:cs="Arial"/>
          <w:sz w:val="24"/>
        </w:rPr>
        <w:t xml:space="preserve">- </w:t>
      </w:r>
      <w:r w:rsidRPr="00A72E42">
        <w:rPr>
          <w:rFonts w:cs="Arial"/>
          <w:sz w:val="24"/>
        </w:rPr>
        <w:t>Acción del viento</w:t>
      </w:r>
    </w:p>
    <w:p w14:paraId="5258154B" w14:textId="77777777" w:rsidR="00C56E5D" w:rsidRPr="0060596F" w:rsidRDefault="00C56E5D" w:rsidP="0071779E">
      <w:pPr>
        <w:pStyle w:val="Ttulonegrita"/>
        <w:suppressAutoHyphens/>
        <w:spacing w:before="0"/>
        <w:rPr>
          <w:rFonts w:cs="Arial"/>
          <w:b w:val="0"/>
          <w:sz w:val="24"/>
        </w:rPr>
      </w:pPr>
      <w:r>
        <w:rPr>
          <w:rFonts w:cs="Arial"/>
          <w:b w:val="0"/>
          <w:sz w:val="24"/>
        </w:rPr>
        <w:t>Se calcula la acción del viento sobre los tendidos, lo que tendrá un impacto distinto en función de la zona donde se encuentren ubicados los postes.</w:t>
      </w:r>
      <w:r w:rsidRPr="0060596F">
        <w:rPr>
          <w:rFonts w:cs="Arial"/>
          <w:b w:val="0"/>
          <w:sz w:val="24"/>
        </w:rPr>
        <w:t xml:space="preserve"> En los postes de madera, se considera la acción </w:t>
      </w:r>
      <w:r>
        <w:rPr>
          <w:rFonts w:cs="Arial"/>
          <w:b w:val="0"/>
          <w:sz w:val="24"/>
        </w:rPr>
        <w:t>que ejerce el</w:t>
      </w:r>
      <w:r w:rsidRPr="0060596F">
        <w:rPr>
          <w:rFonts w:cs="Arial"/>
          <w:b w:val="0"/>
          <w:sz w:val="24"/>
        </w:rPr>
        <w:t xml:space="preserve"> viento tanto sobre el poste como sobre los cables. En los de hormigón, se </w:t>
      </w:r>
      <w:r>
        <w:rPr>
          <w:rFonts w:cs="Arial"/>
          <w:b w:val="0"/>
          <w:sz w:val="24"/>
        </w:rPr>
        <w:t>contempla</w:t>
      </w:r>
      <w:r w:rsidRPr="0060596F">
        <w:rPr>
          <w:rFonts w:cs="Arial"/>
          <w:b w:val="0"/>
          <w:sz w:val="24"/>
        </w:rPr>
        <w:t xml:space="preserve"> solamente la acción del viento sobre los c</w:t>
      </w:r>
      <w:r>
        <w:rPr>
          <w:rFonts w:cs="Arial"/>
          <w:b w:val="0"/>
          <w:sz w:val="24"/>
        </w:rPr>
        <w:t>ables, pues se considera que la estructura del poste tolera sobradamente esa fuerza</w:t>
      </w:r>
      <w:r w:rsidRPr="0060596F">
        <w:rPr>
          <w:rFonts w:cs="Arial"/>
          <w:b w:val="0"/>
          <w:sz w:val="24"/>
        </w:rPr>
        <w:t>.</w:t>
      </w:r>
    </w:p>
    <w:p w14:paraId="1835C460" w14:textId="77777777" w:rsidR="00C56E5D" w:rsidRDefault="00C56E5D" w:rsidP="0071779E">
      <w:pPr>
        <w:pStyle w:val="Ttulonegrita"/>
        <w:suppressAutoHyphens/>
        <w:spacing w:before="0"/>
        <w:rPr>
          <w:rFonts w:cs="Arial"/>
          <w:b w:val="0"/>
          <w:sz w:val="24"/>
        </w:rPr>
      </w:pPr>
    </w:p>
    <w:p w14:paraId="61BB6074" w14:textId="77777777" w:rsidR="00C56E5D" w:rsidRDefault="00C56E5D" w:rsidP="0071779E">
      <w:pPr>
        <w:pStyle w:val="Ttulonegrita"/>
        <w:suppressAutoHyphens/>
        <w:spacing w:before="0"/>
        <w:rPr>
          <w:rFonts w:cs="Arial"/>
          <w:b w:val="0"/>
          <w:sz w:val="24"/>
        </w:rPr>
      </w:pPr>
      <w:r>
        <w:rPr>
          <w:rFonts w:cs="Arial"/>
          <w:b w:val="0"/>
          <w:sz w:val="24"/>
        </w:rPr>
        <w:lastRenderedPageBreak/>
        <w:t xml:space="preserve">Para determinar la fuerza ejercida por el viento en cada cable debe calcularse, en primer lugar, un valor unitario de fuerza por metro lineal (Kp/m). En la fórmula siguiente, los parámetros Presión Viento, Factor Eólico y Velocidad Viento son los recogidos en la norma UNE </w:t>
      </w:r>
      <w:r w:rsidRPr="00FD1630">
        <w:rPr>
          <w:rFonts w:cs="Arial"/>
          <w:b w:val="0"/>
          <w:sz w:val="24"/>
        </w:rPr>
        <w:t>133100-4</w:t>
      </w:r>
      <w:r>
        <w:rPr>
          <w:rFonts w:cs="Arial"/>
          <w:b w:val="0"/>
          <w:sz w:val="24"/>
        </w:rPr>
        <w:t xml:space="preserve"> para la zona específica donde se ubiquen los postes objeto de estudio:</w:t>
      </w:r>
    </w:p>
    <w:p w14:paraId="6C702A37" w14:textId="77777777" w:rsidR="00C56E5D" w:rsidRDefault="00C56E5D" w:rsidP="0071779E">
      <w:pPr>
        <w:pStyle w:val="Ttulonegrita"/>
        <w:suppressAutoHyphens/>
        <w:spacing w:before="0"/>
        <w:rPr>
          <w:rFonts w:cs="Arial"/>
          <w:b w:val="0"/>
          <w:sz w:val="24"/>
        </w:rPr>
      </w:pPr>
    </w:p>
    <w:p w14:paraId="26106549" w14:textId="77777777" w:rsidR="00C56E5D" w:rsidRPr="009E42A1" w:rsidRDefault="00186EBB" w:rsidP="0071779E">
      <w:pPr>
        <w:pStyle w:val="Ttulonegrita"/>
        <w:keepNext/>
        <w:suppressAutoHyphens/>
        <w:spacing w:before="0"/>
        <w:rPr>
          <w:rFonts w:cs="Arial"/>
          <w:b w:val="0"/>
          <w:i/>
          <w:sz w:val="18"/>
          <w:szCs w:val="20"/>
        </w:rPr>
      </w:pPr>
      <m:oMathPara>
        <m:oMath>
          <m:sSub>
            <m:sSubPr>
              <m:ctrlPr>
                <w:rPr>
                  <w:rFonts w:ascii="Cambria Math" w:hAnsi="Cambria Math" w:cs="Arial"/>
                  <w:b w:val="0"/>
                  <w:i/>
                  <w:sz w:val="18"/>
                  <w:szCs w:val="20"/>
                </w:rPr>
              </m:ctrlPr>
            </m:sSubPr>
            <m:e>
              <m:r>
                <m:rPr>
                  <m:sty m:val="bi"/>
                </m:rPr>
                <w:rPr>
                  <w:rFonts w:ascii="Cambria Math" w:hAnsi="Cambria Math" w:cs="Arial"/>
                  <w:sz w:val="18"/>
                  <w:szCs w:val="20"/>
                </w:rPr>
                <m:t>F</m:t>
              </m:r>
            </m:e>
            <m:sub>
              <m:r>
                <m:rPr>
                  <m:sty m:val="bi"/>
                </m:rPr>
                <w:rPr>
                  <w:rFonts w:ascii="Cambria Math" w:hAnsi="Cambria Math" w:cs="Arial"/>
                  <w:sz w:val="18"/>
                  <w:szCs w:val="20"/>
                </w:rPr>
                <m:t>viento</m:t>
              </m:r>
            </m:sub>
          </m:sSub>
          <m:r>
            <m:rPr>
              <m:sty m:val="bi"/>
            </m:rPr>
            <w:rPr>
              <w:rFonts w:ascii="Cambria Math" w:hAnsi="Cambria Math" w:cs="Arial"/>
              <w:sz w:val="18"/>
              <w:szCs w:val="20"/>
            </w:rPr>
            <m:t>(Kp/m)= PresiónViento × FactorEólico ×(</m:t>
          </m:r>
          <m:sSup>
            <m:sSupPr>
              <m:ctrlPr>
                <w:rPr>
                  <w:rFonts w:ascii="Cambria Math" w:hAnsi="Cambria Math" w:cs="Arial"/>
                  <w:b w:val="0"/>
                  <w:i/>
                  <w:sz w:val="18"/>
                  <w:szCs w:val="20"/>
                </w:rPr>
              </m:ctrlPr>
            </m:sSupPr>
            <m:e>
              <m:r>
                <m:rPr>
                  <m:sty m:val="bi"/>
                </m:rPr>
                <w:rPr>
                  <w:rFonts w:ascii="Cambria Math" w:hAnsi="Cambria Math" w:cs="Arial"/>
                  <w:sz w:val="18"/>
                  <w:szCs w:val="20"/>
                </w:rPr>
                <m:t>VelocidadViento)</m:t>
              </m:r>
            </m:e>
            <m:sup>
              <m:r>
                <m:rPr>
                  <m:sty m:val="bi"/>
                </m:rPr>
                <w:rPr>
                  <w:rFonts w:ascii="Cambria Math" w:hAnsi="Cambria Math" w:cs="Arial"/>
                  <w:sz w:val="18"/>
                  <w:szCs w:val="20"/>
                </w:rPr>
                <m:t>2</m:t>
              </m:r>
            </m:sup>
          </m:sSup>
          <m:r>
            <m:rPr>
              <m:sty m:val="bi"/>
            </m:rPr>
            <w:rPr>
              <w:rFonts w:ascii="Cambria Math" w:cs="Arial"/>
              <w:sz w:val="18"/>
              <w:szCs w:val="20"/>
            </w:rPr>
            <m:t xml:space="preserve"> </m:t>
          </m:r>
          <m:r>
            <m:rPr>
              <m:sty m:val="bi"/>
            </m:rPr>
            <w:rPr>
              <w:rFonts w:ascii="Cambria Math" w:hAnsi="Cambria Math" w:cs="Arial"/>
              <w:sz w:val="18"/>
              <w:szCs w:val="20"/>
            </w:rPr>
            <m:t>×</m:t>
          </m:r>
          <m:r>
            <m:rPr>
              <m:sty m:val="bi"/>
            </m:rPr>
            <w:rPr>
              <w:rFonts w:ascii="Cambria Math" w:cs="Arial"/>
              <w:sz w:val="18"/>
              <w:szCs w:val="20"/>
            </w:rPr>
            <m:t xml:space="preserve"> DiamTendido</m:t>
          </m:r>
        </m:oMath>
      </m:oMathPara>
    </w:p>
    <w:p w14:paraId="5E0A6B2C" w14:textId="77777777" w:rsidR="00C56E5D" w:rsidRDefault="00C56E5D" w:rsidP="0071779E">
      <w:pPr>
        <w:pStyle w:val="Ttulonegrita"/>
        <w:keepNext/>
        <w:suppressAutoHyphens/>
        <w:spacing w:before="0"/>
        <w:rPr>
          <w:rFonts w:cs="Arial"/>
          <w:b w:val="0"/>
          <w:sz w:val="24"/>
        </w:rPr>
      </w:pPr>
    </w:p>
    <w:p w14:paraId="50BE6607" w14:textId="77777777" w:rsidR="00C56E5D" w:rsidRPr="00373B0A" w:rsidRDefault="00C56E5D" w:rsidP="0071779E">
      <w:pPr>
        <w:pStyle w:val="Ttulonegrita"/>
        <w:suppressAutoHyphens/>
        <w:spacing w:before="0"/>
        <w:ind w:left="567"/>
        <w:rPr>
          <w:rFonts w:cs="Arial"/>
          <w:b w:val="0"/>
          <w:sz w:val="20"/>
          <w:szCs w:val="20"/>
        </w:rPr>
      </w:pPr>
      <w:r>
        <w:rPr>
          <w:rFonts w:cs="Arial"/>
          <w:b w:val="0"/>
          <w:sz w:val="20"/>
          <w:szCs w:val="20"/>
        </w:rPr>
        <w:t>Donde Diam</w:t>
      </w:r>
      <w:r w:rsidRPr="00373B0A">
        <w:rPr>
          <w:rFonts w:cs="Arial"/>
          <w:b w:val="0"/>
          <w:sz w:val="20"/>
          <w:szCs w:val="20"/>
        </w:rPr>
        <w:t>Tendido representa la suma del diámetro del cable y del soporte de acero, si lo hubiese.</w:t>
      </w:r>
    </w:p>
    <w:p w14:paraId="335CFBBA" w14:textId="77777777" w:rsidR="00C56E5D" w:rsidRDefault="00C56E5D" w:rsidP="0071779E">
      <w:pPr>
        <w:pStyle w:val="Ttulonegrita"/>
        <w:suppressAutoHyphens/>
        <w:spacing w:before="0"/>
        <w:rPr>
          <w:rFonts w:cs="Arial"/>
          <w:b w:val="0"/>
          <w:sz w:val="24"/>
        </w:rPr>
      </w:pPr>
    </w:p>
    <w:p w14:paraId="1131D89A" w14:textId="77777777" w:rsidR="00C56E5D" w:rsidRDefault="00C56E5D" w:rsidP="0071779E">
      <w:pPr>
        <w:pStyle w:val="Ttulonegrita"/>
        <w:suppressAutoHyphens/>
        <w:spacing w:before="0"/>
        <w:rPr>
          <w:rFonts w:cs="Arial"/>
          <w:b w:val="0"/>
          <w:sz w:val="24"/>
        </w:rPr>
      </w:pPr>
      <w:r>
        <w:rPr>
          <w:rFonts w:cs="Arial"/>
          <w:b w:val="0"/>
          <w:sz w:val="24"/>
        </w:rPr>
        <w:t>Seguidamente, se obtiene la fuerza causada por el viento en cada cable:</w:t>
      </w:r>
    </w:p>
    <w:p w14:paraId="404F511B" w14:textId="77777777" w:rsidR="00C56E5D" w:rsidRDefault="00C56E5D" w:rsidP="0071779E">
      <w:pPr>
        <w:pStyle w:val="Ttulonegrita"/>
        <w:suppressAutoHyphens/>
        <w:spacing w:before="0"/>
        <w:rPr>
          <w:rFonts w:cs="Arial"/>
          <w:b w:val="0"/>
          <w:sz w:val="24"/>
        </w:rPr>
      </w:pPr>
    </w:p>
    <w:p w14:paraId="3DE74563" w14:textId="77777777" w:rsidR="00C56E5D" w:rsidRPr="00644723" w:rsidRDefault="00186EBB" w:rsidP="0071779E">
      <w:pPr>
        <w:pStyle w:val="Ttulonegrita"/>
        <w:suppressAutoHyphens/>
        <w:spacing w:before="0"/>
        <w:rPr>
          <w:rFonts w:cs="Arial"/>
          <w:b w:val="0"/>
          <w:i/>
          <w:szCs w:val="22"/>
        </w:rPr>
      </w:pPr>
      <m:oMathPara>
        <m:oMath>
          <m:sSub>
            <m:sSubPr>
              <m:ctrlPr>
                <w:rPr>
                  <w:rFonts w:ascii="Cambria Math" w:hAnsi="Cambria Math" w:cs="Arial"/>
                  <w:b w:val="0"/>
                  <w:i/>
                  <w:sz w:val="20"/>
                  <w:szCs w:val="20"/>
                </w:rPr>
              </m:ctrlPr>
            </m:sSubPr>
            <m:e>
              <m:r>
                <m:rPr>
                  <m:sty m:val="bi"/>
                </m:rPr>
                <w:rPr>
                  <w:rFonts w:ascii="Cambria Math" w:hAnsi="Cambria Math" w:cs="Arial"/>
                  <w:sz w:val="20"/>
                  <w:szCs w:val="20"/>
                </w:rPr>
                <m:t>F</m:t>
              </m:r>
            </m:e>
            <m:sub>
              <m:r>
                <m:rPr>
                  <m:sty m:val="bi"/>
                </m:rPr>
                <w:rPr>
                  <w:rFonts w:ascii="Cambria Math" w:hAnsi="Cambria Math" w:cs="Arial"/>
                  <w:sz w:val="20"/>
                  <w:szCs w:val="20"/>
                </w:rPr>
                <m:t>viento sobre cable</m:t>
              </m:r>
            </m:sub>
          </m:sSub>
          <m:r>
            <m:rPr>
              <m:sty m:val="bi"/>
            </m:rPr>
            <w:rPr>
              <w:rFonts w:ascii="Cambria Math" w:hAnsi="Cambria Math" w:cs="Arial"/>
              <w:sz w:val="20"/>
              <w:szCs w:val="20"/>
            </w:rPr>
            <m:t>= (</m:t>
          </m:r>
          <m:sSub>
            <m:sSubPr>
              <m:ctrlPr>
                <w:rPr>
                  <w:rFonts w:ascii="Cambria Math" w:hAnsi="Cambria Math" w:cs="Arial"/>
                  <w:b w:val="0"/>
                  <w:i/>
                  <w:sz w:val="20"/>
                  <w:szCs w:val="20"/>
                </w:rPr>
              </m:ctrlPr>
            </m:sSubPr>
            <m:e>
              <m:r>
                <m:rPr>
                  <m:sty m:val="bi"/>
                </m:rPr>
                <w:rPr>
                  <w:rFonts w:ascii="Cambria Math" w:hAnsi="Cambria Math" w:cs="Arial"/>
                  <w:sz w:val="20"/>
                  <w:szCs w:val="20"/>
                </w:rPr>
                <m:t>L</m:t>
              </m:r>
            </m:e>
            <m:sub>
              <m:r>
                <m:rPr>
                  <m:sty m:val="bi"/>
                </m:rPr>
                <w:rPr>
                  <w:rFonts w:ascii="Cambria Math" w:hAnsi="Cambria Math" w:cs="Arial"/>
                  <w:sz w:val="20"/>
                  <w:szCs w:val="20"/>
                </w:rPr>
                <m:t>semivano</m:t>
              </m:r>
              <m:r>
                <m:rPr>
                  <m:sty m:val="bi"/>
                </m:rPr>
                <w:rPr>
                  <w:rFonts w:ascii="Cambria Math" w:hAnsi="Cambria Math" w:cs="Arial"/>
                  <w:sz w:val="20"/>
                  <w:szCs w:val="20"/>
                </w:rPr>
                <m:t>1</m:t>
              </m:r>
            </m:sub>
          </m:sSub>
          <m:r>
            <m:rPr>
              <m:sty m:val="bi"/>
            </m:rPr>
            <w:rPr>
              <w:rFonts w:ascii="Cambria Math" w:hAnsi="Cambria Math" w:cs="Arial"/>
              <w:sz w:val="20"/>
              <w:szCs w:val="20"/>
            </w:rPr>
            <m:t xml:space="preserve"> + </m:t>
          </m:r>
          <m:sSub>
            <m:sSubPr>
              <m:ctrlPr>
                <w:rPr>
                  <w:rFonts w:ascii="Cambria Math" w:hAnsi="Cambria Math" w:cs="Arial"/>
                  <w:b w:val="0"/>
                  <w:i/>
                  <w:sz w:val="20"/>
                  <w:szCs w:val="20"/>
                </w:rPr>
              </m:ctrlPr>
            </m:sSubPr>
            <m:e>
              <m:r>
                <m:rPr>
                  <m:sty m:val="bi"/>
                </m:rPr>
                <w:rPr>
                  <w:rFonts w:ascii="Cambria Math" w:hAnsi="Cambria Math" w:cs="Arial"/>
                  <w:sz w:val="20"/>
                  <w:szCs w:val="20"/>
                </w:rPr>
                <m:t>L</m:t>
              </m:r>
            </m:e>
            <m:sub>
              <m:r>
                <m:rPr>
                  <m:sty m:val="bi"/>
                </m:rPr>
                <w:rPr>
                  <w:rFonts w:ascii="Cambria Math" w:hAnsi="Cambria Math" w:cs="Arial"/>
                  <w:sz w:val="20"/>
                  <w:szCs w:val="20"/>
                </w:rPr>
                <m:t>semivano</m:t>
              </m:r>
              <m:r>
                <m:rPr>
                  <m:sty m:val="bi"/>
                </m:rPr>
                <w:rPr>
                  <w:rFonts w:ascii="Cambria Math" w:hAnsi="Cambria Math" w:cs="Arial"/>
                  <w:sz w:val="20"/>
                  <w:szCs w:val="20"/>
                </w:rPr>
                <m:t>2</m:t>
              </m:r>
            </m:sub>
          </m:sSub>
          <m:r>
            <m:rPr>
              <m:sty m:val="bi"/>
            </m:rPr>
            <w:rPr>
              <w:rFonts w:ascii="Cambria Math" w:hAnsi="Cambria Math" w:cs="Arial"/>
              <w:sz w:val="20"/>
              <w:szCs w:val="20"/>
            </w:rPr>
            <m:t xml:space="preserve">) × </m:t>
          </m:r>
          <m:sSub>
            <m:sSubPr>
              <m:ctrlPr>
                <w:rPr>
                  <w:rFonts w:ascii="Cambria Math" w:hAnsi="Cambria Math" w:cs="Arial"/>
                  <w:b w:val="0"/>
                  <w:i/>
                  <w:sz w:val="20"/>
                  <w:szCs w:val="20"/>
                </w:rPr>
              </m:ctrlPr>
            </m:sSubPr>
            <m:e>
              <m:r>
                <m:rPr>
                  <m:sty m:val="bi"/>
                </m:rPr>
                <w:rPr>
                  <w:rFonts w:ascii="Cambria Math" w:hAnsi="Cambria Math" w:cs="Arial"/>
                  <w:sz w:val="20"/>
                  <w:szCs w:val="20"/>
                </w:rPr>
                <m:t>F</m:t>
              </m:r>
            </m:e>
            <m:sub>
              <m:r>
                <m:rPr>
                  <m:sty m:val="bi"/>
                </m:rPr>
                <w:rPr>
                  <w:rFonts w:ascii="Cambria Math" w:hAnsi="Cambria Math" w:cs="Arial"/>
                  <w:sz w:val="20"/>
                  <w:szCs w:val="20"/>
                </w:rPr>
                <m:t>viento</m:t>
              </m:r>
            </m:sub>
          </m:sSub>
        </m:oMath>
      </m:oMathPara>
    </w:p>
    <w:p w14:paraId="6C5DB2DD" w14:textId="77777777" w:rsidR="00C56E5D" w:rsidRDefault="00C56E5D" w:rsidP="0071779E">
      <w:pPr>
        <w:pStyle w:val="Ttulonegrita"/>
        <w:suppressAutoHyphens/>
        <w:spacing w:before="0"/>
        <w:rPr>
          <w:rFonts w:cs="Arial"/>
          <w:b w:val="0"/>
          <w:sz w:val="24"/>
        </w:rPr>
      </w:pPr>
    </w:p>
    <w:p w14:paraId="61A3C890" w14:textId="77777777" w:rsidR="00C56E5D" w:rsidRDefault="00C56E5D" w:rsidP="0071779E">
      <w:pPr>
        <w:pStyle w:val="Ttulonegrita"/>
        <w:suppressAutoHyphens/>
        <w:spacing w:before="0"/>
        <w:ind w:left="567"/>
        <w:rPr>
          <w:rFonts w:cs="Arial"/>
          <w:b w:val="0"/>
          <w:sz w:val="20"/>
          <w:szCs w:val="20"/>
        </w:rPr>
      </w:pPr>
      <w:r>
        <w:rPr>
          <w:rFonts w:cs="Arial"/>
          <w:b w:val="0"/>
          <w:sz w:val="20"/>
          <w:szCs w:val="20"/>
        </w:rPr>
        <w:t>Donde L</w:t>
      </w:r>
      <w:r w:rsidRPr="009E42A1">
        <w:rPr>
          <w:rFonts w:cs="Arial"/>
          <w:b w:val="0"/>
          <w:sz w:val="20"/>
          <w:szCs w:val="20"/>
          <w:vertAlign w:val="subscript"/>
        </w:rPr>
        <w:t>semivano1</w:t>
      </w:r>
      <w:r>
        <w:rPr>
          <w:rFonts w:cs="Arial"/>
          <w:b w:val="0"/>
          <w:sz w:val="20"/>
          <w:szCs w:val="20"/>
        </w:rPr>
        <w:t xml:space="preserve"> y L</w:t>
      </w:r>
      <w:r w:rsidRPr="009E42A1">
        <w:rPr>
          <w:rFonts w:cs="Arial"/>
          <w:b w:val="0"/>
          <w:sz w:val="20"/>
          <w:szCs w:val="20"/>
          <w:vertAlign w:val="subscript"/>
        </w:rPr>
        <w:t>semivano</w:t>
      </w:r>
      <w:r>
        <w:rPr>
          <w:rFonts w:cs="Arial"/>
          <w:b w:val="0"/>
          <w:sz w:val="20"/>
          <w:szCs w:val="20"/>
          <w:vertAlign w:val="subscript"/>
        </w:rPr>
        <w:t>2</w:t>
      </w:r>
      <w:r>
        <w:rPr>
          <w:rFonts w:cs="Arial"/>
          <w:b w:val="0"/>
          <w:sz w:val="20"/>
          <w:szCs w:val="20"/>
        </w:rPr>
        <w:t xml:space="preserve"> representan la mitad de la longitud (en metros) de los vanos correspondientes a las dos direcciones de tendido del cable en cada poste.</w:t>
      </w:r>
    </w:p>
    <w:p w14:paraId="635214F3" w14:textId="77777777" w:rsidR="00C56E5D" w:rsidRDefault="00C56E5D" w:rsidP="0071779E">
      <w:pPr>
        <w:pStyle w:val="Ttulonegrita"/>
        <w:suppressAutoHyphens/>
        <w:spacing w:before="0"/>
        <w:rPr>
          <w:rFonts w:cs="Arial"/>
          <w:b w:val="0"/>
          <w:sz w:val="24"/>
        </w:rPr>
      </w:pPr>
    </w:p>
    <w:p w14:paraId="5EFAA9E8" w14:textId="77777777" w:rsidR="00C56E5D" w:rsidRDefault="00C56E5D" w:rsidP="0071779E">
      <w:pPr>
        <w:pStyle w:val="Ttulonegrita"/>
        <w:suppressAutoHyphens/>
        <w:spacing w:before="0"/>
        <w:rPr>
          <w:rFonts w:cs="Arial"/>
          <w:b w:val="0"/>
          <w:sz w:val="24"/>
        </w:rPr>
      </w:pPr>
      <w:r>
        <w:rPr>
          <w:rFonts w:cs="Arial"/>
          <w:b w:val="0"/>
          <w:sz w:val="24"/>
        </w:rPr>
        <w:t>Finalmente se obtiene la fuerza virtual a 60cm de la cogolla mediante la fórmula antes descrita, y se suma el efecto del viento en todos los cables existentes en el poste.</w:t>
      </w:r>
    </w:p>
    <w:p w14:paraId="51551E3E" w14:textId="77777777" w:rsidR="00C56E5D" w:rsidRDefault="00C56E5D" w:rsidP="0071779E">
      <w:pPr>
        <w:pStyle w:val="Ttulonegrita"/>
        <w:suppressAutoHyphens/>
        <w:spacing w:before="0"/>
        <w:rPr>
          <w:rFonts w:cs="Arial"/>
          <w:b w:val="0"/>
          <w:sz w:val="24"/>
        </w:rPr>
      </w:pPr>
    </w:p>
    <w:p w14:paraId="49761F1E" w14:textId="77777777" w:rsidR="00C56E5D" w:rsidRDefault="00C56E5D" w:rsidP="0071779E">
      <w:pPr>
        <w:pStyle w:val="Ttulonegrita"/>
        <w:suppressAutoHyphens/>
        <w:spacing w:before="0"/>
        <w:rPr>
          <w:rFonts w:cs="Arial"/>
          <w:b w:val="0"/>
          <w:sz w:val="24"/>
        </w:rPr>
      </w:pPr>
      <w:r>
        <w:rPr>
          <w:rFonts w:cs="Arial"/>
          <w:b w:val="0"/>
          <w:sz w:val="24"/>
        </w:rPr>
        <w:t>Por su parte, la acción del viento sobre el poste (F</w:t>
      </w:r>
      <w:r w:rsidRPr="00D82E1E">
        <w:rPr>
          <w:rFonts w:cs="Arial"/>
          <w:b w:val="0"/>
          <w:sz w:val="24"/>
          <w:vertAlign w:val="subscript"/>
        </w:rPr>
        <w:t>viento</w:t>
      </w:r>
      <w:r>
        <w:rPr>
          <w:rFonts w:cs="Arial"/>
          <w:b w:val="0"/>
          <w:sz w:val="24"/>
          <w:vertAlign w:val="subscript"/>
        </w:rPr>
        <w:t>_</w:t>
      </w:r>
      <w:r w:rsidRPr="00D82E1E">
        <w:rPr>
          <w:rFonts w:cs="Arial"/>
          <w:b w:val="0"/>
          <w:sz w:val="24"/>
          <w:vertAlign w:val="subscript"/>
        </w:rPr>
        <w:t>sobre</w:t>
      </w:r>
      <w:r>
        <w:rPr>
          <w:rFonts w:cs="Arial"/>
          <w:b w:val="0"/>
          <w:sz w:val="24"/>
          <w:vertAlign w:val="subscript"/>
        </w:rPr>
        <w:t>_</w:t>
      </w:r>
      <w:r w:rsidRPr="00D82E1E">
        <w:rPr>
          <w:rFonts w:cs="Arial"/>
          <w:b w:val="0"/>
          <w:sz w:val="24"/>
          <w:vertAlign w:val="subscript"/>
        </w:rPr>
        <w:t>poste</w:t>
      </w:r>
      <w:r>
        <w:rPr>
          <w:rFonts w:cs="Arial"/>
          <w:b w:val="0"/>
          <w:sz w:val="24"/>
          <w:vertAlign w:val="subscript"/>
        </w:rPr>
        <w:t>_madera</w:t>
      </w:r>
      <w:r>
        <w:rPr>
          <w:rFonts w:cs="Arial"/>
          <w:b w:val="0"/>
          <w:sz w:val="24"/>
        </w:rPr>
        <w:t>) vendrá dada por la altura del fuste, así como por sus circunferencias en tierra y en la cogolla.</w:t>
      </w:r>
    </w:p>
    <w:p w14:paraId="07BCEC9C" w14:textId="77777777" w:rsidR="00C56E5D" w:rsidRPr="00A72E42" w:rsidRDefault="00C56E5D" w:rsidP="0071779E">
      <w:pPr>
        <w:pStyle w:val="Ttulonegrita"/>
        <w:keepNext/>
        <w:suppressAutoHyphens/>
        <w:spacing w:after="120"/>
        <w:rPr>
          <w:rFonts w:cs="Arial"/>
          <w:sz w:val="24"/>
        </w:rPr>
      </w:pPr>
      <w:r>
        <w:rPr>
          <w:rFonts w:cs="Arial"/>
          <w:sz w:val="24"/>
        </w:rPr>
        <w:t xml:space="preserve">- </w:t>
      </w:r>
      <w:r w:rsidRPr="00A72E42">
        <w:rPr>
          <w:rFonts w:cs="Arial"/>
          <w:sz w:val="24"/>
        </w:rPr>
        <w:t>Efecto agregado de todas las fuerzas a flexión</w:t>
      </w:r>
      <w:r>
        <w:rPr>
          <w:rFonts w:cs="Arial"/>
          <w:sz w:val="24"/>
        </w:rPr>
        <w:t xml:space="preserve"> (cables y viento)</w:t>
      </w:r>
    </w:p>
    <w:p w14:paraId="522CF641" w14:textId="77777777" w:rsidR="00186EBB" w:rsidRDefault="00C56E5D" w:rsidP="0071779E">
      <w:pPr>
        <w:pStyle w:val="Ttulonegrita"/>
        <w:suppressAutoHyphens/>
        <w:spacing w:before="0"/>
        <w:rPr>
          <w:rFonts w:cs="Arial"/>
          <w:b w:val="0"/>
          <w:sz w:val="24"/>
        </w:rPr>
      </w:pPr>
      <w:r>
        <w:rPr>
          <w:rFonts w:cs="Arial"/>
          <w:b w:val="0"/>
          <w:sz w:val="24"/>
        </w:rPr>
        <w:t>Cuando los tendidos en el poste se encuentran formando un ángulo, la fuerza del viento sobre los cables se transmite a lo largo de ellos, en forma de tensión. Como se ha indicado, las tensiones de los cables incluidas en la Tabla 1 recogen ya dicho efecto, por lo que no es necesario añadir la fuerza F</w:t>
      </w:r>
      <w:r w:rsidRPr="00D82E1E">
        <w:rPr>
          <w:rFonts w:cs="Arial"/>
          <w:b w:val="0"/>
          <w:sz w:val="24"/>
          <w:vertAlign w:val="subscript"/>
        </w:rPr>
        <w:t>viento_sobre_cable</w:t>
      </w:r>
      <w:r>
        <w:rPr>
          <w:rFonts w:cs="Arial"/>
          <w:b w:val="0"/>
          <w:sz w:val="24"/>
        </w:rPr>
        <w:t xml:space="preserve"> antes indicada.</w:t>
      </w:r>
    </w:p>
    <w:p w14:paraId="0C94413B" w14:textId="77777777" w:rsidR="00186EBB" w:rsidRDefault="00186EBB" w:rsidP="0071779E">
      <w:pPr>
        <w:pStyle w:val="Ttulonegrita"/>
        <w:suppressAutoHyphens/>
        <w:spacing w:before="0"/>
        <w:rPr>
          <w:rFonts w:cs="Arial"/>
          <w:b w:val="0"/>
          <w:sz w:val="24"/>
        </w:rPr>
      </w:pPr>
    </w:p>
    <w:p w14:paraId="760738D5" w14:textId="21EFEE43" w:rsidR="00C56E5D" w:rsidRDefault="00C56E5D" w:rsidP="0071779E">
      <w:pPr>
        <w:pStyle w:val="Ttulonegrita"/>
        <w:suppressAutoHyphens/>
        <w:spacing w:before="0"/>
        <w:rPr>
          <w:rFonts w:cs="Arial"/>
          <w:b w:val="0"/>
          <w:sz w:val="24"/>
        </w:rPr>
      </w:pPr>
      <w:r>
        <w:rPr>
          <w:rFonts w:cs="Arial"/>
          <w:b w:val="0"/>
          <w:sz w:val="24"/>
        </w:rPr>
        <w:t>No obstante, cuando los tendidos están alineados (formando un ángulo próximo a 180 grados), si bien la tensión total ejercida por los cables será poco relevante por efecto de su compensación</w:t>
      </w:r>
      <w:r w:rsidRPr="0098343E">
        <w:rPr>
          <w:rFonts w:cs="Arial"/>
          <w:b w:val="0"/>
          <w:sz w:val="24"/>
        </w:rPr>
        <w:t xml:space="preserve"> </w:t>
      </w:r>
      <w:r>
        <w:rPr>
          <w:rFonts w:cs="Arial"/>
          <w:b w:val="0"/>
          <w:sz w:val="24"/>
        </w:rPr>
        <w:t>recíproca, el viento podrá actuar de forma perpendicular a los mismos, trasladándose al poste la fuerza F</w:t>
      </w:r>
      <w:r w:rsidRPr="00D82E1E">
        <w:rPr>
          <w:rFonts w:cs="Arial"/>
          <w:b w:val="0"/>
          <w:sz w:val="24"/>
          <w:vertAlign w:val="subscript"/>
        </w:rPr>
        <w:t>viento_sobre_cable</w:t>
      </w:r>
      <w:r>
        <w:rPr>
          <w:rFonts w:cs="Arial"/>
          <w:b w:val="0"/>
          <w:sz w:val="24"/>
        </w:rPr>
        <w:t>, por lo que debe calcularse.</w:t>
      </w:r>
    </w:p>
    <w:p w14:paraId="0E1C3E31" w14:textId="77777777" w:rsidR="00C56E5D" w:rsidRDefault="00C56E5D" w:rsidP="0071779E">
      <w:pPr>
        <w:pStyle w:val="Ttulonegrita"/>
        <w:suppressAutoHyphens/>
        <w:spacing w:before="0"/>
        <w:rPr>
          <w:rFonts w:cs="Arial"/>
          <w:b w:val="0"/>
          <w:sz w:val="24"/>
        </w:rPr>
      </w:pPr>
    </w:p>
    <w:p w14:paraId="6C8A862F" w14:textId="77777777" w:rsidR="00C56E5D" w:rsidRDefault="00C56E5D" w:rsidP="0071779E">
      <w:pPr>
        <w:pStyle w:val="Ttulonegrita"/>
        <w:suppressAutoHyphens/>
        <w:spacing w:before="0"/>
        <w:rPr>
          <w:rFonts w:cs="Arial"/>
          <w:b w:val="0"/>
          <w:sz w:val="24"/>
        </w:rPr>
      </w:pPr>
      <w:r>
        <w:rPr>
          <w:rFonts w:cs="Arial"/>
          <w:b w:val="0"/>
          <w:sz w:val="24"/>
        </w:rPr>
        <w:t>Al objeto de considerar estos efectos, para calcular el resultado</w:t>
      </w:r>
      <w:r w:rsidRPr="00307891">
        <w:rPr>
          <w:rFonts w:cs="Arial"/>
          <w:b w:val="0"/>
          <w:sz w:val="24"/>
        </w:rPr>
        <w:t xml:space="preserve"> agregado de todas las fuerzas a flexión (cables y viento)</w:t>
      </w:r>
      <w:r>
        <w:rPr>
          <w:rFonts w:cs="Arial"/>
          <w:b w:val="0"/>
          <w:sz w:val="24"/>
        </w:rPr>
        <w:t xml:space="preserve">, se tomará como resultado total a flexión </w:t>
      </w:r>
      <w:r w:rsidRPr="0060596F">
        <w:rPr>
          <w:rFonts w:cs="Arial"/>
          <w:b w:val="0"/>
          <w:sz w:val="24"/>
        </w:rPr>
        <w:t>el</w:t>
      </w:r>
      <w:r>
        <w:rPr>
          <w:rFonts w:cs="Arial"/>
          <w:b w:val="0"/>
          <w:sz w:val="24"/>
        </w:rPr>
        <w:t xml:space="preserve"> mayor valor entre los dos siguientes:</w:t>
      </w:r>
    </w:p>
    <w:p w14:paraId="194AB59C" w14:textId="77777777" w:rsidR="00C56E5D" w:rsidRDefault="00C56E5D" w:rsidP="0071779E">
      <w:pPr>
        <w:pStyle w:val="Ttulonegrita"/>
        <w:suppressAutoHyphens/>
        <w:spacing w:before="0"/>
        <w:rPr>
          <w:rFonts w:cs="Arial"/>
          <w:b w:val="0"/>
          <w:sz w:val="24"/>
        </w:rPr>
      </w:pPr>
    </w:p>
    <w:p w14:paraId="6225D0F3" w14:textId="77777777" w:rsidR="00C56E5D" w:rsidRDefault="00C56E5D" w:rsidP="0071779E">
      <w:pPr>
        <w:pStyle w:val="Ttulonegrita"/>
        <w:numPr>
          <w:ilvl w:val="0"/>
          <w:numId w:val="44"/>
        </w:numPr>
        <w:suppressAutoHyphens/>
        <w:spacing w:before="0"/>
        <w:ind w:left="709" w:hanging="567"/>
        <w:rPr>
          <w:rFonts w:cs="Arial"/>
          <w:b w:val="0"/>
          <w:sz w:val="24"/>
        </w:rPr>
      </w:pPr>
      <w:r>
        <w:rPr>
          <w:rFonts w:cs="Arial"/>
          <w:b w:val="0"/>
          <w:sz w:val="24"/>
        </w:rPr>
        <w:t>las tensiones ejercidas por los cables instalados en el poste de madera o de hormigón (T</w:t>
      </w:r>
      <w:r w:rsidRPr="00D82E1E">
        <w:rPr>
          <w:rFonts w:cs="Arial"/>
          <w:b w:val="0"/>
          <w:sz w:val="24"/>
          <w:vertAlign w:val="subscript"/>
        </w:rPr>
        <w:t>Total</w:t>
      </w:r>
      <w:r>
        <w:rPr>
          <w:rFonts w:cs="Arial"/>
          <w:b w:val="0"/>
          <w:sz w:val="24"/>
        </w:rPr>
        <w:t>) junto con la fuerza ejercida por el viento sobre el poste F</w:t>
      </w:r>
      <w:r w:rsidRPr="00D82E1E">
        <w:rPr>
          <w:rFonts w:cs="Arial"/>
          <w:b w:val="0"/>
          <w:sz w:val="24"/>
          <w:vertAlign w:val="subscript"/>
        </w:rPr>
        <w:t>viento</w:t>
      </w:r>
      <w:r>
        <w:rPr>
          <w:rFonts w:cs="Arial"/>
          <w:b w:val="0"/>
          <w:sz w:val="24"/>
          <w:vertAlign w:val="subscript"/>
        </w:rPr>
        <w:t>_</w:t>
      </w:r>
      <w:r w:rsidRPr="00D82E1E">
        <w:rPr>
          <w:rFonts w:cs="Arial"/>
          <w:b w:val="0"/>
          <w:sz w:val="24"/>
          <w:vertAlign w:val="subscript"/>
        </w:rPr>
        <w:t>sobre</w:t>
      </w:r>
      <w:r>
        <w:rPr>
          <w:rFonts w:cs="Arial"/>
          <w:b w:val="0"/>
          <w:sz w:val="24"/>
          <w:vertAlign w:val="subscript"/>
        </w:rPr>
        <w:t>_</w:t>
      </w:r>
      <w:r w:rsidRPr="00D82E1E">
        <w:rPr>
          <w:rFonts w:cs="Arial"/>
          <w:b w:val="0"/>
          <w:sz w:val="24"/>
          <w:vertAlign w:val="subscript"/>
        </w:rPr>
        <w:t>poste</w:t>
      </w:r>
      <w:r>
        <w:rPr>
          <w:rFonts w:cs="Arial"/>
          <w:b w:val="0"/>
          <w:sz w:val="24"/>
          <w:vertAlign w:val="subscript"/>
        </w:rPr>
        <w:t>_madera</w:t>
      </w:r>
      <w:r>
        <w:rPr>
          <w:rFonts w:cs="Arial"/>
          <w:b w:val="0"/>
          <w:sz w:val="24"/>
        </w:rPr>
        <w:t xml:space="preserve"> (únicamente si es de madera), y</w:t>
      </w:r>
    </w:p>
    <w:p w14:paraId="5FCDEBB8" w14:textId="77777777" w:rsidR="00C56E5D" w:rsidRDefault="00C56E5D" w:rsidP="0071779E">
      <w:pPr>
        <w:pStyle w:val="Ttulonegrita"/>
        <w:suppressAutoHyphens/>
        <w:spacing w:before="0"/>
        <w:ind w:left="709"/>
        <w:rPr>
          <w:rFonts w:cs="Arial"/>
          <w:b w:val="0"/>
          <w:sz w:val="24"/>
        </w:rPr>
      </w:pPr>
    </w:p>
    <w:p w14:paraId="79D8CBD4" w14:textId="77777777" w:rsidR="00C56E5D" w:rsidRDefault="00C56E5D" w:rsidP="0071779E">
      <w:pPr>
        <w:pStyle w:val="Ttulonegrita"/>
        <w:numPr>
          <w:ilvl w:val="0"/>
          <w:numId w:val="44"/>
        </w:numPr>
        <w:suppressAutoHyphens/>
        <w:spacing w:before="0"/>
        <w:ind w:left="709" w:hanging="567"/>
        <w:rPr>
          <w:rFonts w:cs="Arial"/>
          <w:b w:val="0"/>
          <w:sz w:val="24"/>
        </w:rPr>
      </w:pPr>
      <w:r>
        <w:rPr>
          <w:rFonts w:cs="Arial"/>
          <w:b w:val="0"/>
          <w:sz w:val="24"/>
        </w:rPr>
        <w:t>las fuerzas ejercidas exclusivamente por el viento (en cables F</w:t>
      </w:r>
      <w:r w:rsidRPr="00D82E1E">
        <w:rPr>
          <w:rFonts w:cs="Arial"/>
          <w:b w:val="0"/>
          <w:sz w:val="24"/>
          <w:vertAlign w:val="subscript"/>
        </w:rPr>
        <w:t>viento_sobre_cable</w:t>
      </w:r>
      <w:r>
        <w:rPr>
          <w:rFonts w:cs="Arial"/>
          <w:b w:val="0"/>
          <w:sz w:val="24"/>
          <w:vertAlign w:val="subscript"/>
        </w:rPr>
        <w:t>s</w:t>
      </w:r>
      <w:r>
        <w:rPr>
          <w:rFonts w:cs="Arial"/>
          <w:b w:val="0"/>
          <w:sz w:val="24"/>
        </w:rPr>
        <w:t xml:space="preserve"> y poste</w:t>
      </w:r>
      <w:r w:rsidRPr="00D82E1E">
        <w:rPr>
          <w:rFonts w:cs="Arial"/>
          <w:b w:val="0"/>
          <w:sz w:val="24"/>
        </w:rPr>
        <w:t xml:space="preserve"> </w:t>
      </w:r>
      <w:r>
        <w:rPr>
          <w:rFonts w:cs="Arial"/>
          <w:b w:val="0"/>
          <w:sz w:val="24"/>
        </w:rPr>
        <w:t>F</w:t>
      </w:r>
      <w:r w:rsidRPr="00D82E1E">
        <w:rPr>
          <w:rFonts w:cs="Arial"/>
          <w:b w:val="0"/>
          <w:sz w:val="24"/>
          <w:vertAlign w:val="subscript"/>
        </w:rPr>
        <w:t>viento</w:t>
      </w:r>
      <w:r>
        <w:rPr>
          <w:rFonts w:cs="Arial"/>
          <w:b w:val="0"/>
          <w:sz w:val="24"/>
          <w:vertAlign w:val="subscript"/>
        </w:rPr>
        <w:t>_</w:t>
      </w:r>
      <w:r w:rsidRPr="00D82E1E">
        <w:rPr>
          <w:rFonts w:cs="Arial"/>
          <w:b w:val="0"/>
          <w:sz w:val="24"/>
          <w:vertAlign w:val="subscript"/>
        </w:rPr>
        <w:t>sobre</w:t>
      </w:r>
      <w:r>
        <w:rPr>
          <w:rFonts w:cs="Arial"/>
          <w:b w:val="0"/>
          <w:sz w:val="24"/>
          <w:vertAlign w:val="subscript"/>
        </w:rPr>
        <w:t>_</w:t>
      </w:r>
      <w:r w:rsidRPr="00D82E1E">
        <w:rPr>
          <w:rFonts w:cs="Arial"/>
          <w:b w:val="0"/>
          <w:sz w:val="24"/>
          <w:vertAlign w:val="subscript"/>
        </w:rPr>
        <w:t>poste</w:t>
      </w:r>
      <w:r>
        <w:rPr>
          <w:rFonts w:cs="Arial"/>
          <w:b w:val="0"/>
          <w:sz w:val="24"/>
          <w:vertAlign w:val="subscript"/>
        </w:rPr>
        <w:t>_madera</w:t>
      </w:r>
      <w:r>
        <w:rPr>
          <w:rFonts w:cs="Arial"/>
          <w:b w:val="0"/>
          <w:sz w:val="24"/>
        </w:rPr>
        <w:t>, si es de madera, o en cables solamente</w:t>
      </w:r>
      <w:r w:rsidRPr="00D82E1E">
        <w:rPr>
          <w:rFonts w:cs="Arial"/>
          <w:b w:val="0"/>
          <w:sz w:val="24"/>
        </w:rPr>
        <w:t xml:space="preserve"> </w:t>
      </w:r>
      <w:r>
        <w:rPr>
          <w:rFonts w:cs="Arial"/>
          <w:b w:val="0"/>
          <w:sz w:val="24"/>
        </w:rPr>
        <w:t>F</w:t>
      </w:r>
      <w:r w:rsidRPr="00D82E1E">
        <w:rPr>
          <w:rFonts w:cs="Arial"/>
          <w:b w:val="0"/>
          <w:sz w:val="24"/>
          <w:vertAlign w:val="subscript"/>
        </w:rPr>
        <w:t>viento_sobre_cable</w:t>
      </w:r>
      <w:r>
        <w:rPr>
          <w:rFonts w:cs="Arial"/>
          <w:b w:val="0"/>
          <w:sz w:val="24"/>
          <w:vertAlign w:val="subscript"/>
        </w:rPr>
        <w:t>s</w:t>
      </w:r>
      <w:r>
        <w:rPr>
          <w:rFonts w:cs="Arial"/>
          <w:b w:val="0"/>
          <w:sz w:val="24"/>
        </w:rPr>
        <w:t xml:space="preserve">, si es de hormigón). </w:t>
      </w:r>
    </w:p>
    <w:p w14:paraId="0D1089FE" w14:textId="77777777" w:rsidR="00C56E5D" w:rsidRDefault="00C56E5D" w:rsidP="0071779E">
      <w:pPr>
        <w:pStyle w:val="Ttulonegrita"/>
        <w:suppressAutoHyphens/>
        <w:spacing w:before="0"/>
        <w:rPr>
          <w:rFonts w:cs="Arial"/>
          <w:b w:val="0"/>
          <w:sz w:val="24"/>
        </w:rPr>
      </w:pPr>
    </w:p>
    <w:p w14:paraId="4E8A800F" w14:textId="77777777" w:rsidR="00C56E5D" w:rsidRDefault="00C56E5D" w:rsidP="0071779E">
      <w:pPr>
        <w:pStyle w:val="Ttulonegrita"/>
        <w:keepNext/>
        <w:suppressAutoHyphens/>
        <w:spacing w:before="0"/>
        <w:jc w:val="center"/>
        <w:rPr>
          <w:rFonts w:cs="Arial"/>
          <w:b w:val="0"/>
          <w:sz w:val="24"/>
        </w:rPr>
      </w:pPr>
      <w:r w:rsidRPr="009131F0">
        <w:rPr>
          <w:sz w:val="20"/>
          <w:szCs w:val="20"/>
        </w:rPr>
        <w:lastRenderedPageBreak/>
        <w:t xml:space="preserve">Tabla </w:t>
      </w:r>
      <w:r>
        <w:rPr>
          <w:sz w:val="20"/>
          <w:szCs w:val="20"/>
        </w:rPr>
        <w:t>3</w:t>
      </w:r>
      <w:r w:rsidRPr="009131F0">
        <w:rPr>
          <w:sz w:val="20"/>
          <w:szCs w:val="20"/>
        </w:rPr>
        <w:t xml:space="preserve">. </w:t>
      </w:r>
      <w:r>
        <w:rPr>
          <w:sz w:val="20"/>
          <w:szCs w:val="20"/>
        </w:rPr>
        <w:t>Resultado agregado a flexión</w:t>
      </w:r>
    </w:p>
    <w:tbl>
      <w:tblPr>
        <w:tblStyle w:val="Tablaconcuadrcula"/>
        <w:tblW w:w="8500" w:type="dxa"/>
        <w:jc w:val="center"/>
        <w:tblLook w:val="04A0" w:firstRow="1" w:lastRow="0" w:firstColumn="1" w:lastColumn="0" w:noHBand="0" w:noVBand="1"/>
      </w:tblPr>
      <w:tblGrid>
        <w:gridCol w:w="2263"/>
        <w:gridCol w:w="1985"/>
        <w:gridCol w:w="2268"/>
        <w:gridCol w:w="1984"/>
      </w:tblGrid>
      <w:tr w:rsidR="00C56E5D" w14:paraId="51638FD4" w14:textId="77777777" w:rsidTr="0071779E">
        <w:trPr>
          <w:jc w:val="center"/>
        </w:trPr>
        <w:tc>
          <w:tcPr>
            <w:tcW w:w="2263" w:type="dxa"/>
            <w:vMerge w:val="restart"/>
            <w:vAlign w:val="center"/>
          </w:tcPr>
          <w:p w14:paraId="325F8E6D" w14:textId="77777777" w:rsidR="00C56E5D" w:rsidRPr="006C4ADB" w:rsidRDefault="00C56E5D" w:rsidP="0071779E">
            <w:pPr>
              <w:pStyle w:val="Ttulonegrita"/>
              <w:keepNext/>
              <w:suppressAutoHyphens/>
              <w:spacing w:before="0"/>
              <w:rPr>
                <w:rFonts w:cs="Arial"/>
                <w:b w:val="0"/>
                <w:szCs w:val="22"/>
              </w:rPr>
            </w:pPr>
            <w:r w:rsidRPr="006C4ADB">
              <w:rPr>
                <w:rFonts w:cs="Arial"/>
                <w:b w:val="0"/>
                <w:szCs w:val="22"/>
              </w:rPr>
              <w:t>Tipo de poste</w:t>
            </w:r>
          </w:p>
        </w:tc>
        <w:tc>
          <w:tcPr>
            <w:tcW w:w="6237" w:type="dxa"/>
            <w:gridSpan w:val="3"/>
          </w:tcPr>
          <w:p w14:paraId="16E7B04F" w14:textId="77777777" w:rsidR="00C56E5D" w:rsidRPr="006C4ADB" w:rsidRDefault="00C56E5D" w:rsidP="0071779E">
            <w:pPr>
              <w:pStyle w:val="Ttulonegrita"/>
              <w:keepNext/>
              <w:suppressAutoHyphens/>
              <w:spacing w:before="0"/>
              <w:jc w:val="center"/>
              <w:rPr>
                <w:rFonts w:cs="Arial"/>
                <w:b w:val="0"/>
                <w:szCs w:val="22"/>
              </w:rPr>
            </w:pPr>
            <w:r w:rsidRPr="006C4ADB">
              <w:rPr>
                <w:rFonts w:cs="Arial"/>
                <w:b w:val="0"/>
                <w:szCs w:val="22"/>
              </w:rPr>
              <w:t>Fuerzas a considerar</w:t>
            </w:r>
          </w:p>
        </w:tc>
      </w:tr>
      <w:tr w:rsidR="00C56E5D" w14:paraId="0B01841D" w14:textId="77777777" w:rsidTr="0071779E">
        <w:trPr>
          <w:jc w:val="center"/>
        </w:trPr>
        <w:tc>
          <w:tcPr>
            <w:tcW w:w="2263" w:type="dxa"/>
            <w:vMerge/>
          </w:tcPr>
          <w:p w14:paraId="73919CA4" w14:textId="77777777" w:rsidR="00C56E5D" w:rsidRPr="006C4ADB" w:rsidRDefault="00C56E5D" w:rsidP="0071779E">
            <w:pPr>
              <w:pStyle w:val="Ttulonegrita"/>
              <w:keepNext/>
              <w:suppressAutoHyphens/>
              <w:spacing w:before="0"/>
              <w:rPr>
                <w:rFonts w:cs="Arial"/>
                <w:b w:val="0"/>
                <w:szCs w:val="22"/>
              </w:rPr>
            </w:pPr>
          </w:p>
        </w:tc>
        <w:tc>
          <w:tcPr>
            <w:tcW w:w="1985" w:type="dxa"/>
          </w:tcPr>
          <w:p w14:paraId="34333D9C" w14:textId="77777777" w:rsidR="00C56E5D" w:rsidRDefault="00C56E5D" w:rsidP="0071779E">
            <w:pPr>
              <w:pStyle w:val="Ttulonegrita"/>
              <w:keepNext/>
              <w:suppressAutoHyphens/>
              <w:spacing w:before="0"/>
              <w:jc w:val="center"/>
              <w:rPr>
                <w:rFonts w:cs="Arial"/>
                <w:sz w:val="20"/>
              </w:rPr>
            </w:pPr>
            <w:r>
              <w:rPr>
                <w:rFonts w:cs="Arial"/>
                <w:sz w:val="20"/>
              </w:rPr>
              <w:t>Tensión de los c</w:t>
            </w:r>
            <w:r w:rsidRPr="0043706E">
              <w:rPr>
                <w:rFonts w:cs="Arial"/>
                <w:sz w:val="20"/>
              </w:rPr>
              <w:t>ables</w:t>
            </w:r>
          </w:p>
          <w:p w14:paraId="2CCF513B" w14:textId="77777777" w:rsidR="00C56E5D" w:rsidRPr="0043706E" w:rsidRDefault="00C56E5D" w:rsidP="0071779E">
            <w:pPr>
              <w:pStyle w:val="Ttulonegrita"/>
              <w:keepNext/>
              <w:suppressAutoHyphens/>
              <w:spacing w:before="0"/>
              <w:jc w:val="center"/>
              <w:rPr>
                <w:rFonts w:cs="Arial"/>
                <w:sz w:val="20"/>
              </w:rPr>
            </w:pPr>
            <w:r>
              <w:rPr>
                <w:rFonts w:cs="Arial"/>
                <w:sz w:val="20"/>
              </w:rPr>
              <w:t>(1)</w:t>
            </w:r>
          </w:p>
        </w:tc>
        <w:tc>
          <w:tcPr>
            <w:tcW w:w="2268" w:type="dxa"/>
          </w:tcPr>
          <w:p w14:paraId="286C09D2" w14:textId="77777777" w:rsidR="00C56E5D" w:rsidRDefault="00C56E5D" w:rsidP="0071779E">
            <w:pPr>
              <w:pStyle w:val="Ttulonegrita"/>
              <w:keepNext/>
              <w:suppressAutoHyphens/>
              <w:spacing w:before="0"/>
              <w:jc w:val="center"/>
              <w:rPr>
                <w:rFonts w:cs="Arial"/>
                <w:sz w:val="20"/>
              </w:rPr>
            </w:pPr>
            <w:r w:rsidRPr="0043706E">
              <w:rPr>
                <w:rFonts w:cs="Arial"/>
                <w:sz w:val="20"/>
              </w:rPr>
              <w:t>Viento sobre los</w:t>
            </w:r>
            <w:r>
              <w:rPr>
                <w:rFonts w:cs="Arial"/>
                <w:sz w:val="20"/>
              </w:rPr>
              <w:t xml:space="preserve"> </w:t>
            </w:r>
            <w:r w:rsidRPr="0043706E">
              <w:rPr>
                <w:rFonts w:cs="Arial"/>
                <w:sz w:val="20"/>
              </w:rPr>
              <w:t>cables</w:t>
            </w:r>
          </w:p>
          <w:p w14:paraId="53C17868" w14:textId="77777777" w:rsidR="00C56E5D" w:rsidRPr="0043706E" w:rsidRDefault="00C56E5D" w:rsidP="0071779E">
            <w:pPr>
              <w:pStyle w:val="Ttulonegrita"/>
              <w:keepNext/>
              <w:suppressAutoHyphens/>
              <w:spacing w:before="0"/>
              <w:jc w:val="center"/>
              <w:rPr>
                <w:rFonts w:cs="Arial"/>
                <w:sz w:val="20"/>
              </w:rPr>
            </w:pPr>
            <w:r>
              <w:rPr>
                <w:rFonts w:cs="Arial"/>
                <w:sz w:val="20"/>
              </w:rPr>
              <w:t>(2)</w:t>
            </w:r>
          </w:p>
        </w:tc>
        <w:tc>
          <w:tcPr>
            <w:tcW w:w="1984" w:type="dxa"/>
          </w:tcPr>
          <w:p w14:paraId="403513AF" w14:textId="77777777" w:rsidR="00C56E5D" w:rsidRDefault="00C56E5D" w:rsidP="0071779E">
            <w:pPr>
              <w:pStyle w:val="Ttulonegrita"/>
              <w:keepNext/>
              <w:suppressAutoHyphens/>
              <w:spacing w:before="0"/>
              <w:jc w:val="center"/>
              <w:rPr>
                <w:rFonts w:cs="Arial"/>
                <w:sz w:val="20"/>
              </w:rPr>
            </w:pPr>
            <w:r w:rsidRPr="0043706E">
              <w:rPr>
                <w:rFonts w:cs="Arial"/>
                <w:sz w:val="20"/>
              </w:rPr>
              <w:t>Viento sobre el poste</w:t>
            </w:r>
          </w:p>
          <w:p w14:paraId="4F40FB9D" w14:textId="77777777" w:rsidR="00C56E5D" w:rsidRPr="0043706E" w:rsidRDefault="00C56E5D" w:rsidP="0071779E">
            <w:pPr>
              <w:pStyle w:val="Ttulonegrita"/>
              <w:keepNext/>
              <w:suppressAutoHyphens/>
              <w:spacing w:before="0"/>
              <w:jc w:val="center"/>
              <w:rPr>
                <w:rFonts w:cs="Arial"/>
                <w:sz w:val="20"/>
              </w:rPr>
            </w:pPr>
            <w:r>
              <w:rPr>
                <w:rFonts w:cs="Arial"/>
                <w:sz w:val="20"/>
              </w:rPr>
              <w:t>(3)</w:t>
            </w:r>
          </w:p>
        </w:tc>
      </w:tr>
      <w:tr w:rsidR="00C56E5D" w14:paraId="76FF9F11" w14:textId="77777777" w:rsidTr="0071779E">
        <w:trPr>
          <w:jc w:val="center"/>
        </w:trPr>
        <w:tc>
          <w:tcPr>
            <w:tcW w:w="2263" w:type="dxa"/>
          </w:tcPr>
          <w:p w14:paraId="54360A5A" w14:textId="77777777" w:rsidR="00C56E5D" w:rsidRPr="006C4ADB" w:rsidRDefault="00C56E5D" w:rsidP="0071779E">
            <w:pPr>
              <w:pStyle w:val="Ttulonegrita"/>
              <w:suppressAutoHyphens/>
              <w:spacing w:before="0"/>
              <w:rPr>
                <w:rFonts w:cs="Arial"/>
                <w:sz w:val="20"/>
              </w:rPr>
            </w:pPr>
            <w:r w:rsidRPr="006C4ADB">
              <w:rPr>
                <w:rFonts w:cs="Arial"/>
                <w:sz w:val="20"/>
              </w:rPr>
              <w:t>Madera</w:t>
            </w:r>
          </w:p>
        </w:tc>
        <w:tc>
          <w:tcPr>
            <w:tcW w:w="1985" w:type="dxa"/>
          </w:tcPr>
          <w:p w14:paraId="3837F2EA" w14:textId="77777777" w:rsidR="00C56E5D" w:rsidRPr="006C4ADB" w:rsidRDefault="00C56E5D" w:rsidP="0071779E">
            <w:pPr>
              <w:pStyle w:val="Ttulonegrita"/>
              <w:suppressAutoHyphens/>
              <w:spacing w:before="0"/>
              <w:jc w:val="center"/>
              <w:rPr>
                <w:rFonts w:cs="Arial"/>
                <w:b w:val="0"/>
                <w:sz w:val="20"/>
              </w:rPr>
            </w:pPr>
            <w:r w:rsidRPr="006C4ADB">
              <w:rPr>
                <w:rFonts w:ascii="Segoe UI Symbol" w:hAnsi="Segoe UI Symbol" w:cs="Segoe UI Symbol"/>
                <w:color w:val="202124"/>
                <w:sz w:val="20"/>
                <w:shd w:val="clear" w:color="auto" w:fill="FFFFFF"/>
              </w:rPr>
              <w:t>✓</w:t>
            </w:r>
          </w:p>
        </w:tc>
        <w:tc>
          <w:tcPr>
            <w:tcW w:w="2268" w:type="dxa"/>
          </w:tcPr>
          <w:p w14:paraId="556EDB24" w14:textId="77777777" w:rsidR="00C56E5D" w:rsidRDefault="00C56E5D" w:rsidP="0071779E">
            <w:pPr>
              <w:pStyle w:val="Ttulonegrita"/>
              <w:suppressAutoHyphens/>
              <w:spacing w:before="0"/>
              <w:jc w:val="center"/>
              <w:rPr>
                <w:rFonts w:cs="Arial"/>
                <w:b w:val="0"/>
                <w:sz w:val="24"/>
              </w:rPr>
            </w:pPr>
            <w:r w:rsidRPr="006C4ADB">
              <w:rPr>
                <w:rFonts w:ascii="Segoe UI Symbol" w:hAnsi="Segoe UI Symbol" w:cs="Segoe UI Symbol"/>
                <w:color w:val="202124"/>
                <w:sz w:val="20"/>
                <w:shd w:val="clear" w:color="auto" w:fill="FFFFFF"/>
              </w:rPr>
              <w:t>✓</w:t>
            </w:r>
          </w:p>
        </w:tc>
        <w:tc>
          <w:tcPr>
            <w:tcW w:w="1984" w:type="dxa"/>
          </w:tcPr>
          <w:p w14:paraId="18D9CFA5" w14:textId="77777777" w:rsidR="00C56E5D" w:rsidRDefault="00C56E5D" w:rsidP="0071779E">
            <w:pPr>
              <w:pStyle w:val="Ttulonegrita"/>
              <w:suppressAutoHyphens/>
              <w:spacing w:before="0"/>
              <w:jc w:val="center"/>
              <w:rPr>
                <w:rFonts w:cs="Arial"/>
                <w:b w:val="0"/>
                <w:sz w:val="24"/>
              </w:rPr>
            </w:pPr>
            <w:r w:rsidRPr="006C4ADB">
              <w:rPr>
                <w:rFonts w:ascii="Segoe UI Symbol" w:hAnsi="Segoe UI Symbol" w:cs="Segoe UI Symbol"/>
                <w:color w:val="202124"/>
                <w:sz w:val="20"/>
                <w:shd w:val="clear" w:color="auto" w:fill="FFFFFF"/>
              </w:rPr>
              <w:t>✓</w:t>
            </w:r>
          </w:p>
        </w:tc>
      </w:tr>
      <w:tr w:rsidR="00C56E5D" w14:paraId="5F52520A" w14:textId="77777777" w:rsidTr="0071779E">
        <w:trPr>
          <w:jc w:val="center"/>
        </w:trPr>
        <w:tc>
          <w:tcPr>
            <w:tcW w:w="2263" w:type="dxa"/>
          </w:tcPr>
          <w:p w14:paraId="47863CDF" w14:textId="77777777" w:rsidR="00C56E5D" w:rsidRPr="006C4ADB" w:rsidRDefault="00C56E5D" w:rsidP="0071779E">
            <w:pPr>
              <w:pStyle w:val="Ttulonegrita"/>
              <w:suppressAutoHyphens/>
              <w:spacing w:before="0"/>
              <w:jc w:val="left"/>
              <w:rPr>
                <w:rFonts w:cs="Arial"/>
                <w:b w:val="0"/>
                <w:szCs w:val="22"/>
              </w:rPr>
            </w:pPr>
            <w:r w:rsidRPr="006C4ADB">
              <w:rPr>
                <w:rFonts w:cs="Arial"/>
                <w:b w:val="0"/>
                <w:szCs w:val="22"/>
              </w:rPr>
              <w:t>Resultado a flexión</w:t>
            </w:r>
          </w:p>
        </w:tc>
        <w:tc>
          <w:tcPr>
            <w:tcW w:w="6237" w:type="dxa"/>
            <w:gridSpan w:val="3"/>
            <w:vAlign w:val="center"/>
          </w:tcPr>
          <w:p w14:paraId="03DA0DDC" w14:textId="77777777" w:rsidR="00C56E5D" w:rsidRPr="006C4ADB" w:rsidRDefault="00C56E5D" w:rsidP="0071779E">
            <w:pPr>
              <w:pStyle w:val="Ttulonegrita"/>
              <w:suppressAutoHyphens/>
              <w:spacing w:before="0"/>
              <w:jc w:val="center"/>
              <w:rPr>
                <w:rFonts w:cs="Arial"/>
                <w:b w:val="0"/>
                <w:szCs w:val="22"/>
              </w:rPr>
            </w:pPr>
            <w:r w:rsidRPr="006C4ADB">
              <w:rPr>
                <w:rFonts w:cs="Arial"/>
                <w:b w:val="0"/>
                <w:szCs w:val="22"/>
              </w:rPr>
              <w:t>Mayor valor entre (1+3) y (2+3)</w:t>
            </w:r>
          </w:p>
        </w:tc>
      </w:tr>
      <w:tr w:rsidR="00C56E5D" w14:paraId="77D3C781" w14:textId="77777777" w:rsidTr="0071779E">
        <w:trPr>
          <w:jc w:val="center"/>
        </w:trPr>
        <w:tc>
          <w:tcPr>
            <w:tcW w:w="2263" w:type="dxa"/>
          </w:tcPr>
          <w:p w14:paraId="74222E69" w14:textId="77777777" w:rsidR="00C56E5D" w:rsidRPr="006C4ADB" w:rsidRDefault="00C56E5D" w:rsidP="0071779E">
            <w:pPr>
              <w:pStyle w:val="Ttulonegrita"/>
              <w:suppressAutoHyphens/>
              <w:spacing w:before="0"/>
              <w:rPr>
                <w:rFonts w:cs="Arial"/>
                <w:sz w:val="20"/>
              </w:rPr>
            </w:pPr>
            <w:r w:rsidRPr="006C4ADB">
              <w:rPr>
                <w:rFonts w:cs="Arial"/>
                <w:sz w:val="20"/>
              </w:rPr>
              <w:t>Hormigón</w:t>
            </w:r>
          </w:p>
        </w:tc>
        <w:tc>
          <w:tcPr>
            <w:tcW w:w="1985" w:type="dxa"/>
          </w:tcPr>
          <w:p w14:paraId="5E5B57BF" w14:textId="77777777" w:rsidR="00C56E5D" w:rsidRDefault="00C56E5D" w:rsidP="0071779E">
            <w:pPr>
              <w:pStyle w:val="Ttulonegrita"/>
              <w:suppressAutoHyphens/>
              <w:spacing w:before="0"/>
              <w:jc w:val="center"/>
              <w:rPr>
                <w:rFonts w:cs="Arial"/>
                <w:b w:val="0"/>
                <w:sz w:val="24"/>
              </w:rPr>
            </w:pPr>
            <w:r w:rsidRPr="006C4ADB">
              <w:rPr>
                <w:rFonts w:ascii="Segoe UI Symbol" w:hAnsi="Segoe UI Symbol" w:cs="Segoe UI Symbol"/>
                <w:color w:val="202124"/>
                <w:sz w:val="20"/>
                <w:shd w:val="clear" w:color="auto" w:fill="FFFFFF"/>
              </w:rPr>
              <w:t>✓</w:t>
            </w:r>
          </w:p>
        </w:tc>
        <w:tc>
          <w:tcPr>
            <w:tcW w:w="2268" w:type="dxa"/>
          </w:tcPr>
          <w:p w14:paraId="71421FE9" w14:textId="77777777" w:rsidR="00C56E5D" w:rsidRPr="006C4ADB" w:rsidRDefault="00C56E5D" w:rsidP="0071779E">
            <w:pPr>
              <w:pStyle w:val="Ttulonegrita"/>
              <w:suppressAutoHyphens/>
              <w:spacing w:before="0"/>
              <w:jc w:val="center"/>
              <w:rPr>
                <w:rFonts w:cs="Arial"/>
                <w:b w:val="0"/>
                <w:szCs w:val="22"/>
              </w:rPr>
            </w:pPr>
            <w:r w:rsidRPr="006C4ADB">
              <w:rPr>
                <w:rFonts w:ascii="Segoe UI Symbol" w:hAnsi="Segoe UI Symbol" w:cs="Segoe UI Symbol"/>
                <w:color w:val="202124"/>
                <w:sz w:val="20"/>
                <w:shd w:val="clear" w:color="auto" w:fill="FFFFFF"/>
              </w:rPr>
              <w:t>✓</w:t>
            </w:r>
          </w:p>
        </w:tc>
        <w:tc>
          <w:tcPr>
            <w:tcW w:w="1984" w:type="dxa"/>
          </w:tcPr>
          <w:p w14:paraId="10CF3292" w14:textId="77777777" w:rsidR="00C56E5D" w:rsidRPr="006C4ADB" w:rsidRDefault="00C56E5D" w:rsidP="0071779E">
            <w:pPr>
              <w:pStyle w:val="Ttulonegrita"/>
              <w:suppressAutoHyphens/>
              <w:spacing w:before="0"/>
              <w:jc w:val="center"/>
              <w:rPr>
                <w:rFonts w:cs="Arial"/>
                <w:b w:val="0"/>
                <w:szCs w:val="22"/>
              </w:rPr>
            </w:pPr>
            <w:r>
              <w:rPr>
                <w:rFonts w:cs="Arial"/>
                <w:b w:val="0"/>
                <w:szCs w:val="22"/>
              </w:rPr>
              <w:t>-</w:t>
            </w:r>
          </w:p>
        </w:tc>
      </w:tr>
      <w:tr w:rsidR="00C56E5D" w14:paraId="5CBE6C40" w14:textId="77777777" w:rsidTr="0071779E">
        <w:trPr>
          <w:jc w:val="center"/>
        </w:trPr>
        <w:tc>
          <w:tcPr>
            <w:tcW w:w="2263" w:type="dxa"/>
          </w:tcPr>
          <w:p w14:paraId="1299901C" w14:textId="77777777" w:rsidR="00C56E5D" w:rsidRPr="006C4ADB" w:rsidRDefault="00C56E5D" w:rsidP="0071779E">
            <w:pPr>
              <w:pStyle w:val="Ttulonegrita"/>
              <w:suppressAutoHyphens/>
              <w:spacing w:before="0"/>
              <w:jc w:val="left"/>
              <w:rPr>
                <w:rFonts w:cs="Arial"/>
                <w:b w:val="0"/>
                <w:szCs w:val="22"/>
              </w:rPr>
            </w:pPr>
            <w:r w:rsidRPr="006C4ADB">
              <w:rPr>
                <w:rFonts w:cs="Arial"/>
                <w:b w:val="0"/>
                <w:szCs w:val="22"/>
              </w:rPr>
              <w:t>Resultado a flexión</w:t>
            </w:r>
          </w:p>
        </w:tc>
        <w:tc>
          <w:tcPr>
            <w:tcW w:w="6237" w:type="dxa"/>
            <w:gridSpan w:val="3"/>
            <w:vAlign w:val="center"/>
          </w:tcPr>
          <w:p w14:paraId="283A398C" w14:textId="77777777" w:rsidR="00C56E5D" w:rsidRPr="006C4ADB" w:rsidRDefault="00C56E5D" w:rsidP="0071779E">
            <w:pPr>
              <w:pStyle w:val="Ttulonegrita"/>
              <w:suppressAutoHyphens/>
              <w:spacing w:before="0"/>
              <w:jc w:val="center"/>
              <w:rPr>
                <w:rFonts w:cs="Arial"/>
                <w:b w:val="0"/>
                <w:szCs w:val="22"/>
              </w:rPr>
            </w:pPr>
            <w:r w:rsidRPr="006C4ADB">
              <w:rPr>
                <w:rFonts w:cs="Arial"/>
                <w:b w:val="0"/>
                <w:szCs w:val="22"/>
              </w:rPr>
              <w:t>Mayor valor entre (1) y (2)</w:t>
            </w:r>
          </w:p>
        </w:tc>
      </w:tr>
    </w:tbl>
    <w:p w14:paraId="104BBC87" w14:textId="77777777" w:rsidR="00C56E5D" w:rsidRDefault="00C56E5D" w:rsidP="0071779E">
      <w:pPr>
        <w:pStyle w:val="Ttulonegrita"/>
        <w:suppressAutoHyphens/>
        <w:spacing w:before="0"/>
        <w:rPr>
          <w:rFonts w:cs="Arial"/>
          <w:b w:val="0"/>
          <w:sz w:val="24"/>
        </w:rPr>
      </w:pPr>
    </w:p>
    <w:p w14:paraId="448C4263" w14:textId="77777777" w:rsidR="00C56E5D" w:rsidRPr="0060596F" w:rsidRDefault="00C56E5D" w:rsidP="0071779E">
      <w:pPr>
        <w:pStyle w:val="Ttulonegrita"/>
        <w:suppressAutoHyphens/>
        <w:spacing w:before="0"/>
        <w:rPr>
          <w:rFonts w:cs="Arial"/>
          <w:b w:val="0"/>
          <w:sz w:val="24"/>
        </w:rPr>
      </w:pPr>
      <w:r>
        <w:rPr>
          <w:rFonts w:cs="Arial"/>
          <w:b w:val="0"/>
          <w:sz w:val="24"/>
        </w:rPr>
        <w:t>Los</w:t>
      </w:r>
      <w:r w:rsidRPr="0060596F">
        <w:rPr>
          <w:rFonts w:cs="Arial"/>
          <w:b w:val="0"/>
          <w:sz w:val="24"/>
        </w:rPr>
        <w:t xml:space="preserve"> postes que presentan tendidos en tres direcciones distintas, y no disponen de riostra, </w:t>
      </w:r>
      <w:r>
        <w:rPr>
          <w:rFonts w:cs="Arial"/>
          <w:b w:val="0"/>
          <w:sz w:val="24"/>
        </w:rPr>
        <w:t xml:space="preserve">se consideran especialmente sensibles. En tales casos se </w:t>
      </w:r>
      <w:r w:rsidRPr="0060596F">
        <w:rPr>
          <w:rFonts w:cs="Arial"/>
          <w:b w:val="0"/>
          <w:sz w:val="24"/>
        </w:rPr>
        <w:t xml:space="preserve">extrema la cautela </w:t>
      </w:r>
      <w:r>
        <w:rPr>
          <w:rFonts w:cs="Arial"/>
          <w:b w:val="0"/>
          <w:sz w:val="24"/>
        </w:rPr>
        <w:t>y se considera, como resultado a flexión,</w:t>
      </w:r>
      <w:r w:rsidRPr="0060596F">
        <w:rPr>
          <w:rFonts w:cs="Arial"/>
          <w:b w:val="0"/>
          <w:sz w:val="24"/>
        </w:rPr>
        <w:t xml:space="preserve"> el efecto agregado </w:t>
      </w:r>
      <w:r>
        <w:rPr>
          <w:rFonts w:cs="Arial"/>
          <w:b w:val="0"/>
          <w:sz w:val="24"/>
        </w:rPr>
        <w:t>(la suma) de las fuerzas ejercidas por los cables sobre el poste y por el viento sobre los cables y el poste (si es de hormigón, solamente sobre los cables).</w:t>
      </w:r>
    </w:p>
    <w:p w14:paraId="53DBA468" w14:textId="77777777" w:rsidR="00C56E5D" w:rsidRDefault="00C56E5D" w:rsidP="0071779E">
      <w:pPr>
        <w:pStyle w:val="Ttulonegrita"/>
        <w:suppressAutoHyphens/>
        <w:spacing w:before="0"/>
        <w:rPr>
          <w:rFonts w:cs="Arial"/>
          <w:b w:val="0"/>
          <w:sz w:val="24"/>
        </w:rPr>
      </w:pPr>
    </w:p>
    <w:p w14:paraId="2C3F1ED2" w14:textId="77777777" w:rsidR="00C56E5D" w:rsidRDefault="00C56E5D" w:rsidP="0071779E">
      <w:pPr>
        <w:pStyle w:val="Ttulonegrita"/>
        <w:suppressAutoHyphens/>
        <w:spacing w:before="0"/>
        <w:rPr>
          <w:rFonts w:cs="Arial"/>
          <w:b w:val="0"/>
          <w:sz w:val="24"/>
        </w:rPr>
      </w:pPr>
      <w:r>
        <w:rPr>
          <w:rFonts w:cs="Arial"/>
          <w:b w:val="0"/>
          <w:sz w:val="24"/>
        </w:rPr>
        <w:t>Para que un poste sea válido, el resultado a flexión tiene que ser igual o inferior a los límites de resistencia a flexión detallados en la oferta MARCo:</w:t>
      </w:r>
    </w:p>
    <w:p w14:paraId="0C8E2D7E" w14:textId="77777777" w:rsidR="00C56E5D" w:rsidRDefault="00C56E5D" w:rsidP="0071779E">
      <w:pPr>
        <w:pStyle w:val="Ttulonegrita"/>
        <w:suppressAutoHyphens/>
        <w:spacing w:before="0"/>
        <w:rPr>
          <w:rFonts w:cs="Arial"/>
          <w:b w:val="0"/>
          <w:sz w:val="24"/>
        </w:rPr>
      </w:pPr>
    </w:p>
    <w:p w14:paraId="4573EE06" w14:textId="77777777" w:rsidR="00C56E5D" w:rsidRPr="0098343E" w:rsidRDefault="00C56E5D" w:rsidP="0071779E">
      <w:pPr>
        <w:pStyle w:val="Textobaseresolucion"/>
        <w:keepNext/>
        <w:spacing w:before="0" w:after="0"/>
        <w:jc w:val="center"/>
        <w:rPr>
          <w:b/>
          <w:sz w:val="24"/>
        </w:rPr>
      </w:pPr>
      <w:r w:rsidRPr="009131F0">
        <w:rPr>
          <w:b/>
          <w:bCs/>
          <w:sz w:val="20"/>
          <w:szCs w:val="20"/>
        </w:rPr>
        <w:t xml:space="preserve">Tabla </w:t>
      </w:r>
      <w:r>
        <w:rPr>
          <w:b/>
          <w:bCs/>
          <w:sz w:val="20"/>
          <w:szCs w:val="20"/>
        </w:rPr>
        <w:t>4</w:t>
      </w:r>
      <w:r w:rsidRPr="009131F0">
        <w:rPr>
          <w:b/>
          <w:bCs/>
          <w:sz w:val="20"/>
          <w:szCs w:val="20"/>
        </w:rPr>
        <w:t xml:space="preserve">. </w:t>
      </w:r>
      <w:r>
        <w:rPr>
          <w:b/>
          <w:bCs/>
          <w:sz w:val="20"/>
          <w:szCs w:val="20"/>
        </w:rPr>
        <w:t>Valores máximos a flexión por tipo de poste</w:t>
      </w:r>
    </w:p>
    <w:tbl>
      <w:tblPr>
        <w:tblW w:w="4754" w:type="pct"/>
        <w:jc w:val="center"/>
        <w:tblBorders>
          <w:top w:val="single" w:sz="6" w:space="0" w:color="auto"/>
          <w:left w:val="single" w:sz="6" w:space="0" w:color="auto"/>
          <w:bottom w:val="single" w:sz="6" w:space="0" w:color="auto"/>
          <w:right w:val="single" w:sz="6" w:space="0" w:color="auto"/>
        </w:tblBorders>
        <w:tblCellMar>
          <w:left w:w="71" w:type="dxa"/>
          <w:right w:w="71" w:type="dxa"/>
        </w:tblCellMar>
        <w:tblLook w:val="0000" w:firstRow="0" w:lastRow="0" w:firstColumn="0" w:lastColumn="0" w:noHBand="0" w:noVBand="0"/>
      </w:tblPr>
      <w:tblGrid>
        <w:gridCol w:w="1533"/>
        <w:gridCol w:w="3471"/>
        <w:gridCol w:w="4025"/>
      </w:tblGrid>
      <w:tr w:rsidR="00C56E5D" w:rsidRPr="003A4CAE" w14:paraId="22F3BD8A" w14:textId="77777777" w:rsidTr="006049C2">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0B7F3F50" w14:textId="77777777" w:rsidR="00C56E5D" w:rsidRPr="003A4CAE" w:rsidRDefault="00C56E5D" w:rsidP="0071779E">
            <w:pPr>
              <w:spacing w:after="0"/>
              <w:jc w:val="center"/>
              <w:rPr>
                <w:b/>
                <w:sz w:val="20"/>
              </w:rPr>
            </w:pPr>
            <w:r w:rsidRPr="003A4CAE">
              <w:rPr>
                <w:b/>
                <w:sz w:val="20"/>
              </w:rPr>
              <w:t>Clase de poste</w:t>
            </w:r>
          </w:p>
        </w:tc>
        <w:tc>
          <w:tcPr>
            <w:tcW w:w="1922" w:type="pct"/>
            <w:tcBorders>
              <w:top w:val="single" w:sz="4" w:space="0" w:color="auto"/>
              <w:left w:val="single" w:sz="4" w:space="0" w:color="auto"/>
              <w:bottom w:val="single" w:sz="4" w:space="0" w:color="auto"/>
              <w:right w:val="single" w:sz="4" w:space="0" w:color="auto"/>
            </w:tcBorders>
          </w:tcPr>
          <w:p w14:paraId="2BAC9F74" w14:textId="77777777" w:rsidR="00C56E5D" w:rsidRPr="003A4CAE" w:rsidRDefault="00C56E5D" w:rsidP="0071779E">
            <w:pPr>
              <w:spacing w:after="0"/>
              <w:jc w:val="center"/>
              <w:rPr>
                <w:b/>
                <w:sz w:val="20"/>
              </w:rPr>
            </w:pPr>
            <w:r w:rsidRPr="003A4CAE">
              <w:rPr>
                <w:b/>
                <w:sz w:val="20"/>
              </w:rPr>
              <w:t>Fuerza horizontal admisible a 60 cm de la cogolla, kp</w:t>
            </w:r>
          </w:p>
        </w:tc>
        <w:tc>
          <w:tcPr>
            <w:tcW w:w="2229" w:type="pct"/>
            <w:tcBorders>
              <w:top w:val="single" w:sz="4" w:space="0" w:color="auto"/>
              <w:left w:val="single" w:sz="4" w:space="0" w:color="auto"/>
              <w:bottom w:val="single" w:sz="4" w:space="0" w:color="auto"/>
              <w:right w:val="single" w:sz="4" w:space="0" w:color="auto"/>
            </w:tcBorders>
          </w:tcPr>
          <w:p w14:paraId="186DF23F" w14:textId="77777777" w:rsidR="00C56E5D" w:rsidRDefault="00C56E5D" w:rsidP="0071779E">
            <w:pPr>
              <w:spacing w:after="0"/>
              <w:jc w:val="center"/>
              <w:rPr>
                <w:b/>
                <w:sz w:val="20"/>
              </w:rPr>
            </w:pPr>
            <w:r w:rsidRPr="003A4CAE">
              <w:rPr>
                <w:b/>
                <w:sz w:val="20"/>
              </w:rPr>
              <w:t>Fuerza horizontal admisible a 60 cm de la cogolla, kp</w:t>
            </w:r>
          </w:p>
          <w:p w14:paraId="4CF30AD7" w14:textId="77777777" w:rsidR="00C56E5D" w:rsidRPr="003A4CAE" w:rsidRDefault="00C56E5D" w:rsidP="0071779E">
            <w:pPr>
              <w:spacing w:after="0"/>
              <w:jc w:val="center"/>
              <w:rPr>
                <w:b/>
                <w:sz w:val="20"/>
              </w:rPr>
            </w:pPr>
            <w:r>
              <w:rPr>
                <w:b/>
                <w:sz w:val="20"/>
              </w:rPr>
              <w:t>Dirección secundaria</w:t>
            </w:r>
          </w:p>
        </w:tc>
      </w:tr>
      <w:tr w:rsidR="00C56E5D" w:rsidRPr="003A4CAE" w14:paraId="2E5F245F" w14:textId="77777777" w:rsidTr="006049C2">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7BBB0C07" w14:textId="77777777" w:rsidR="00C56E5D" w:rsidRPr="00F62FE2" w:rsidRDefault="00C56E5D" w:rsidP="0071779E">
            <w:pPr>
              <w:spacing w:after="0"/>
              <w:jc w:val="center"/>
              <w:rPr>
                <w:sz w:val="20"/>
              </w:rPr>
            </w:pPr>
            <w:r w:rsidRPr="00F62FE2">
              <w:rPr>
                <w:sz w:val="20"/>
              </w:rPr>
              <w:t>A</w:t>
            </w:r>
          </w:p>
        </w:tc>
        <w:tc>
          <w:tcPr>
            <w:tcW w:w="1922" w:type="pct"/>
            <w:tcBorders>
              <w:top w:val="single" w:sz="4" w:space="0" w:color="auto"/>
              <w:left w:val="single" w:sz="4" w:space="0" w:color="auto"/>
              <w:bottom w:val="single" w:sz="4" w:space="0" w:color="auto"/>
              <w:right w:val="single" w:sz="4" w:space="0" w:color="auto"/>
            </w:tcBorders>
          </w:tcPr>
          <w:p w14:paraId="51C971E3" w14:textId="77777777" w:rsidR="00C56E5D" w:rsidRPr="00F62FE2" w:rsidRDefault="00C56E5D" w:rsidP="0071779E">
            <w:pPr>
              <w:spacing w:after="0"/>
              <w:jc w:val="center"/>
              <w:rPr>
                <w:sz w:val="20"/>
              </w:rPr>
            </w:pPr>
            <w:r w:rsidRPr="00F62FE2">
              <w:rPr>
                <w:sz w:val="20"/>
              </w:rPr>
              <w:t>466,6</w:t>
            </w:r>
          </w:p>
        </w:tc>
        <w:tc>
          <w:tcPr>
            <w:tcW w:w="2229" w:type="pct"/>
            <w:tcBorders>
              <w:top w:val="single" w:sz="4" w:space="0" w:color="auto"/>
              <w:left w:val="single" w:sz="4" w:space="0" w:color="auto"/>
              <w:bottom w:val="single" w:sz="4" w:space="0" w:color="auto"/>
              <w:right w:val="single" w:sz="4" w:space="0" w:color="auto"/>
            </w:tcBorders>
          </w:tcPr>
          <w:p w14:paraId="3822E95B" w14:textId="77777777" w:rsidR="00C56E5D" w:rsidRPr="00F62FE2" w:rsidRDefault="00C56E5D" w:rsidP="0071779E">
            <w:pPr>
              <w:spacing w:after="0"/>
              <w:jc w:val="center"/>
              <w:rPr>
                <w:sz w:val="20"/>
              </w:rPr>
            </w:pPr>
          </w:p>
        </w:tc>
      </w:tr>
      <w:tr w:rsidR="00C56E5D" w:rsidRPr="003A4CAE" w14:paraId="5D1E48B9" w14:textId="77777777" w:rsidTr="006049C2">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130321F6" w14:textId="77777777" w:rsidR="00C56E5D" w:rsidRPr="00F62FE2" w:rsidRDefault="00C56E5D" w:rsidP="0071779E">
            <w:pPr>
              <w:spacing w:after="0"/>
              <w:jc w:val="center"/>
              <w:rPr>
                <w:sz w:val="20"/>
              </w:rPr>
            </w:pPr>
            <w:r w:rsidRPr="00F62FE2">
              <w:rPr>
                <w:sz w:val="20"/>
              </w:rPr>
              <w:t>B</w:t>
            </w:r>
          </w:p>
        </w:tc>
        <w:tc>
          <w:tcPr>
            <w:tcW w:w="1922" w:type="pct"/>
            <w:tcBorders>
              <w:top w:val="single" w:sz="4" w:space="0" w:color="auto"/>
              <w:left w:val="single" w:sz="4" w:space="0" w:color="auto"/>
              <w:bottom w:val="single" w:sz="4" w:space="0" w:color="auto"/>
              <w:right w:val="single" w:sz="4" w:space="0" w:color="auto"/>
            </w:tcBorders>
          </w:tcPr>
          <w:p w14:paraId="7A3A9ED9" w14:textId="77777777" w:rsidR="00C56E5D" w:rsidRPr="00F62FE2" w:rsidRDefault="00C56E5D" w:rsidP="0071779E">
            <w:pPr>
              <w:spacing w:after="0"/>
              <w:jc w:val="center"/>
              <w:rPr>
                <w:sz w:val="20"/>
              </w:rPr>
            </w:pPr>
            <w:r w:rsidRPr="00F62FE2">
              <w:rPr>
                <w:sz w:val="20"/>
              </w:rPr>
              <w:t>366,6</w:t>
            </w:r>
          </w:p>
        </w:tc>
        <w:tc>
          <w:tcPr>
            <w:tcW w:w="2229" w:type="pct"/>
            <w:tcBorders>
              <w:top w:val="single" w:sz="4" w:space="0" w:color="auto"/>
              <w:left w:val="single" w:sz="4" w:space="0" w:color="auto"/>
              <w:bottom w:val="single" w:sz="4" w:space="0" w:color="auto"/>
              <w:right w:val="single" w:sz="4" w:space="0" w:color="auto"/>
            </w:tcBorders>
          </w:tcPr>
          <w:p w14:paraId="35ECEBC9" w14:textId="77777777" w:rsidR="00C56E5D" w:rsidRPr="00F62FE2" w:rsidRDefault="00C56E5D" w:rsidP="0071779E">
            <w:pPr>
              <w:spacing w:after="0"/>
              <w:jc w:val="center"/>
              <w:rPr>
                <w:sz w:val="20"/>
              </w:rPr>
            </w:pPr>
          </w:p>
        </w:tc>
      </w:tr>
      <w:tr w:rsidR="00C56E5D" w:rsidRPr="003A4CAE" w14:paraId="2A0C7CA4"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6DD8BEB7" w14:textId="77777777" w:rsidR="00C56E5D" w:rsidRPr="00F62FE2" w:rsidRDefault="00C56E5D" w:rsidP="0071779E">
            <w:pPr>
              <w:spacing w:after="0"/>
              <w:jc w:val="center"/>
              <w:rPr>
                <w:sz w:val="20"/>
              </w:rPr>
            </w:pPr>
            <w:r w:rsidRPr="00F62FE2">
              <w:rPr>
                <w:sz w:val="20"/>
              </w:rPr>
              <w:t>C</w:t>
            </w:r>
          </w:p>
        </w:tc>
        <w:tc>
          <w:tcPr>
            <w:tcW w:w="1922" w:type="pct"/>
            <w:tcBorders>
              <w:top w:val="single" w:sz="4" w:space="0" w:color="auto"/>
              <w:left w:val="single" w:sz="4" w:space="0" w:color="auto"/>
              <w:bottom w:val="single" w:sz="4" w:space="0" w:color="auto"/>
              <w:right w:val="single" w:sz="4" w:space="0" w:color="auto"/>
            </w:tcBorders>
          </w:tcPr>
          <w:p w14:paraId="2F1966B2" w14:textId="77777777" w:rsidR="00C56E5D" w:rsidRPr="00F62FE2" w:rsidRDefault="00C56E5D" w:rsidP="0071779E">
            <w:pPr>
              <w:spacing w:after="0"/>
              <w:jc w:val="center"/>
              <w:rPr>
                <w:sz w:val="20"/>
              </w:rPr>
            </w:pPr>
            <w:r w:rsidRPr="00F62FE2">
              <w:rPr>
                <w:sz w:val="20"/>
              </w:rPr>
              <w:t>300,0</w:t>
            </w:r>
          </w:p>
        </w:tc>
        <w:tc>
          <w:tcPr>
            <w:tcW w:w="2229" w:type="pct"/>
            <w:tcBorders>
              <w:top w:val="single" w:sz="4" w:space="0" w:color="auto"/>
              <w:left w:val="single" w:sz="4" w:space="0" w:color="auto"/>
              <w:bottom w:val="single" w:sz="4" w:space="0" w:color="auto"/>
              <w:right w:val="single" w:sz="4" w:space="0" w:color="auto"/>
            </w:tcBorders>
          </w:tcPr>
          <w:p w14:paraId="7C858A02" w14:textId="77777777" w:rsidR="00C56E5D" w:rsidRPr="00F62FE2" w:rsidRDefault="00C56E5D" w:rsidP="0071779E">
            <w:pPr>
              <w:spacing w:after="0"/>
              <w:jc w:val="center"/>
              <w:rPr>
                <w:sz w:val="20"/>
              </w:rPr>
            </w:pPr>
          </w:p>
        </w:tc>
      </w:tr>
      <w:tr w:rsidR="00C56E5D" w:rsidRPr="003A4CAE" w14:paraId="5D6F35EF"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3C167A9E" w14:textId="77777777" w:rsidR="00C56E5D" w:rsidRPr="00F62FE2" w:rsidRDefault="00C56E5D" w:rsidP="0071779E">
            <w:pPr>
              <w:spacing w:after="0"/>
              <w:jc w:val="center"/>
              <w:rPr>
                <w:sz w:val="20"/>
              </w:rPr>
            </w:pPr>
            <w:r w:rsidRPr="00F62FE2">
              <w:rPr>
                <w:sz w:val="20"/>
              </w:rPr>
              <w:t>D</w:t>
            </w:r>
          </w:p>
        </w:tc>
        <w:tc>
          <w:tcPr>
            <w:tcW w:w="1922" w:type="pct"/>
            <w:tcBorders>
              <w:top w:val="single" w:sz="4" w:space="0" w:color="auto"/>
              <w:left w:val="single" w:sz="4" w:space="0" w:color="auto"/>
              <w:bottom w:val="single" w:sz="4" w:space="0" w:color="auto"/>
              <w:right w:val="single" w:sz="4" w:space="0" w:color="auto"/>
            </w:tcBorders>
          </w:tcPr>
          <w:p w14:paraId="456ACD79" w14:textId="77777777" w:rsidR="00C56E5D" w:rsidRPr="00F62FE2" w:rsidRDefault="00C56E5D" w:rsidP="0071779E">
            <w:pPr>
              <w:spacing w:after="0"/>
              <w:jc w:val="center"/>
              <w:rPr>
                <w:sz w:val="20"/>
              </w:rPr>
            </w:pPr>
            <w:r w:rsidRPr="00F62FE2">
              <w:rPr>
                <w:sz w:val="20"/>
              </w:rPr>
              <w:t>233,3</w:t>
            </w:r>
          </w:p>
        </w:tc>
        <w:tc>
          <w:tcPr>
            <w:tcW w:w="2229" w:type="pct"/>
            <w:tcBorders>
              <w:top w:val="single" w:sz="4" w:space="0" w:color="auto"/>
              <w:left w:val="single" w:sz="4" w:space="0" w:color="auto"/>
              <w:bottom w:val="single" w:sz="4" w:space="0" w:color="auto"/>
              <w:right w:val="single" w:sz="4" w:space="0" w:color="auto"/>
            </w:tcBorders>
          </w:tcPr>
          <w:p w14:paraId="2D597F23" w14:textId="77777777" w:rsidR="00C56E5D" w:rsidRPr="00F62FE2" w:rsidRDefault="00C56E5D" w:rsidP="0071779E">
            <w:pPr>
              <w:spacing w:after="0"/>
              <w:jc w:val="center"/>
              <w:rPr>
                <w:sz w:val="20"/>
              </w:rPr>
            </w:pPr>
          </w:p>
        </w:tc>
      </w:tr>
      <w:tr w:rsidR="00C56E5D" w:rsidRPr="003A4CAE" w14:paraId="40BAF6F4"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0E74F1F6" w14:textId="77777777" w:rsidR="00C56E5D" w:rsidRPr="00F62FE2" w:rsidRDefault="00C56E5D" w:rsidP="0071779E">
            <w:pPr>
              <w:spacing w:after="0"/>
              <w:jc w:val="center"/>
              <w:rPr>
                <w:sz w:val="20"/>
              </w:rPr>
            </w:pPr>
            <w:r w:rsidRPr="00F62FE2">
              <w:rPr>
                <w:sz w:val="20"/>
              </w:rPr>
              <w:t>E</w:t>
            </w:r>
          </w:p>
        </w:tc>
        <w:tc>
          <w:tcPr>
            <w:tcW w:w="1922" w:type="pct"/>
            <w:tcBorders>
              <w:top w:val="single" w:sz="4" w:space="0" w:color="auto"/>
              <w:left w:val="single" w:sz="4" w:space="0" w:color="auto"/>
              <w:bottom w:val="single" w:sz="4" w:space="0" w:color="auto"/>
              <w:right w:val="single" w:sz="4" w:space="0" w:color="auto"/>
            </w:tcBorders>
          </w:tcPr>
          <w:p w14:paraId="37731F91" w14:textId="77777777" w:rsidR="00C56E5D" w:rsidRPr="00F62FE2" w:rsidRDefault="00C56E5D" w:rsidP="0071779E">
            <w:pPr>
              <w:spacing w:after="0"/>
              <w:jc w:val="center"/>
              <w:rPr>
                <w:sz w:val="20"/>
              </w:rPr>
            </w:pPr>
            <w:r w:rsidRPr="00F62FE2">
              <w:rPr>
                <w:sz w:val="20"/>
              </w:rPr>
              <w:t>166,6</w:t>
            </w:r>
          </w:p>
        </w:tc>
        <w:tc>
          <w:tcPr>
            <w:tcW w:w="2229" w:type="pct"/>
            <w:tcBorders>
              <w:top w:val="single" w:sz="4" w:space="0" w:color="auto"/>
              <w:left w:val="single" w:sz="4" w:space="0" w:color="auto"/>
              <w:bottom w:val="single" w:sz="4" w:space="0" w:color="auto"/>
              <w:right w:val="single" w:sz="4" w:space="0" w:color="auto"/>
            </w:tcBorders>
          </w:tcPr>
          <w:p w14:paraId="568ED62A" w14:textId="77777777" w:rsidR="00C56E5D" w:rsidRPr="00F62FE2" w:rsidRDefault="00C56E5D" w:rsidP="0071779E">
            <w:pPr>
              <w:spacing w:after="0"/>
              <w:jc w:val="center"/>
              <w:rPr>
                <w:sz w:val="20"/>
              </w:rPr>
            </w:pPr>
          </w:p>
        </w:tc>
      </w:tr>
      <w:tr w:rsidR="00C56E5D" w:rsidRPr="003A4CAE" w14:paraId="4E65B5E4"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5FA0C57B" w14:textId="77777777" w:rsidR="00C56E5D" w:rsidRPr="00F62FE2" w:rsidRDefault="00C56E5D" w:rsidP="0071779E">
            <w:pPr>
              <w:spacing w:after="0"/>
              <w:jc w:val="center"/>
              <w:rPr>
                <w:sz w:val="20"/>
              </w:rPr>
            </w:pPr>
            <w:r w:rsidRPr="00F62FE2">
              <w:rPr>
                <w:sz w:val="20"/>
              </w:rPr>
              <w:t>TA-160</w:t>
            </w:r>
          </w:p>
        </w:tc>
        <w:tc>
          <w:tcPr>
            <w:tcW w:w="1922" w:type="pct"/>
            <w:tcBorders>
              <w:top w:val="single" w:sz="4" w:space="0" w:color="auto"/>
              <w:left w:val="single" w:sz="4" w:space="0" w:color="auto"/>
              <w:bottom w:val="single" w:sz="4" w:space="0" w:color="auto"/>
              <w:right w:val="single" w:sz="4" w:space="0" w:color="auto"/>
            </w:tcBorders>
          </w:tcPr>
          <w:p w14:paraId="35C4ED88" w14:textId="77777777" w:rsidR="00C56E5D" w:rsidRPr="00F62FE2" w:rsidRDefault="00C56E5D" w:rsidP="0071779E">
            <w:pPr>
              <w:spacing w:after="0"/>
              <w:jc w:val="center"/>
              <w:rPr>
                <w:sz w:val="20"/>
              </w:rPr>
            </w:pPr>
            <w:r w:rsidRPr="00F62FE2">
              <w:rPr>
                <w:sz w:val="20"/>
              </w:rPr>
              <w:t xml:space="preserve">160 </w:t>
            </w:r>
          </w:p>
        </w:tc>
        <w:tc>
          <w:tcPr>
            <w:tcW w:w="2229" w:type="pct"/>
            <w:tcBorders>
              <w:top w:val="single" w:sz="4" w:space="0" w:color="auto"/>
              <w:left w:val="single" w:sz="4" w:space="0" w:color="auto"/>
              <w:bottom w:val="single" w:sz="4" w:space="0" w:color="auto"/>
              <w:right w:val="single" w:sz="4" w:space="0" w:color="auto"/>
            </w:tcBorders>
          </w:tcPr>
          <w:p w14:paraId="5ED938D2" w14:textId="77777777" w:rsidR="00C56E5D" w:rsidRPr="00F62FE2" w:rsidRDefault="00C56E5D" w:rsidP="0071779E">
            <w:pPr>
              <w:spacing w:after="0"/>
              <w:jc w:val="center"/>
              <w:rPr>
                <w:sz w:val="20"/>
              </w:rPr>
            </w:pPr>
            <w:r>
              <w:rPr>
                <w:sz w:val="20"/>
              </w:rPr>
              <w:t>112</w:t>
            </w:r>
            <w:r w:rsidRPr="00F62FE2">
              <w:rPr>
                <w:sz w:val="20"/>
              </w:rPr>
              <w:t xml:space="preserve"> </w:t>
            </w:r>
          </w:p>
        </w:tc>
      </w:tr>
      <w:tr w:rsidR="00C56E5D" w:rsidRPr="003A4CAE" w14:paraId="060B8F93"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2EFFD15B" w14:textId="77777777" w:rsidR="00C56E5D" w:rsidRPr="00F62FE2" w:rsidRDefault="00C56E5D" w:rsidP="0071779E">
            <w:pPr>
              <w:spacing w:after="0"/>
              <w:jc w:val="center"/>
              <w:rPr>
                <w:sz w:val="20"/>
              </w:rPr>
            </w:pPr>
            <w:r w:rsidRPr="00F62FE2">
              <w:rPr>
                <w:sz w:val="20"/>
              </w:rPr>
              <w:t>TA-250</w:t>
            </w:r>
          </w:p>
        </w:tc>
        <w:tc>
          <w:tcPr>
            <w:tcW w:w="1922" w:type="pct"/>
            <w:tcBorders>
              <w:top w:val="single" w:sz="4" w:space="0" w:color="auto"/>
              <w:left w:val="single" w:sz="4" w:space="0" w:color="auto"/>
              <w:bottom w:val="single" w:sz="4" w:space="0" w:color="auto"/>
              <w:right w:val="single" w:sz="4" w:space="0" w:color="auto"/>
            </w:tcBorders>
          </w:tcPr>
          <w:p w14:paraId="270F6E9F" w14:textId="77777777" w:rsidR="00C56E5D" w:rsidRPr="00F62FE2" w:rsidRDefault="00C56E5D" w:rsidP="0071779E">
            <w:pPr>
              <w:spacing w:after="0"/>
              <w:jc w:val="center"/>
              <w:rPr>
                <w:sz w:val="20"/>
              </w:rPr>
            </w:pPr>
            <w:r w:rsidRPr="00F62FE2">
              <w:rPr>
                <w:sz w:val="20"/>
              </w:rPr>
              <w:t>250</w:t>
            </w:r>
          </w:p>
        </w:tc>
        <w:tc>
          <w:tcPr>
            <w:tcW w:w="2229" w:type="pct"/>
            <w:tcBorders>
              <w:top w:val="single" w:sz="4" w:space="0" w:color="auto"/>
              <w:left w:val="single" w:sz="4" w:space="0" w:color="auto"/>
              <w:bottom w:val="single" w:sz="4" w:space="0" w:color="auto"/>
              <w:right w:val="single" w:sz="4" w:space="0" w:color="auto"/>
            </w:tcBorders>
          </w:tcPr>
          <w:p w14:paraId="16138615" w14:textId="77777777" w:rsidR="00C56E5D" w:rsidRPr="00F62FE2" w:rsidRDefault="00C56E5D" w:rsidP="0071779E">
            <w:pPr>
              <w:spacing w:after="0"/>
              <w:jc w:val="center"/>
              <w:rPr>
                <w:sz w:val="20"/>
              </w:rPr>
            </w:pPr>
            <w:r>
              <w:rPr>
                <w:sz w:val="20"/>
              </w:rPr>
              <w:t>175</w:t>
            </w:r>
          </w:p>
        </w:tc>
      </w:tr>
      <w:tr w:rsidR="00C56E5D" w:rsidRPr="003A4CAE" w14:paraId="18F88971"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048FB9DF" w14:textId="77777777" w:rsidR="00C56E5D" w:rsidRPr="00F62FE2" w:rsidRDefault="00C56E5D" w:rsidP="0071779E">
            <w:pPr>
              <w:spacing w:after="0"/>
              <w:jc w:val="center"/>
              <w:rPr>
                <w:sz w:val="20"/>
              </w:rPr>
            </w:pPr>
            <w:r w:rsidRPr="00F62FE2">
              <w:rPr>
                <w:sz w:val="20"/>
              </w:rPr>
              <w:t>TB-400</w:t>
            </w:r>
          </w:p>
        </w:tc>
        <w:tc>
          <w:tcPr>
            <w:tcW w:w="1922" w:type="pct"/>
            <w:tcBorders>
              <w:top w:val="single" w:sz="4" w:space="0" w:color="auto"/>
              <w:left w:val="single" w:sz="4" w:space="0" w:color="auto"/>
              <w:bottom w:val="single" w:sz="4" w:space="0" w:color="auto"/>
              <w:right w:val="single" w:sz="4" w:space="0" w:color="auto"/>
            </w:tcBorders>
          </w:tcPr>
          <w:p w14:paraId="18DA4DB8" w14:textId="77777777" w:rsidR="00C56E5D" w:rsidRPr="00F62FE2" w:rsidRDefault="00C56E5D" w:rsidP="0071779E">
            <w:pPr>
              <w:spacing w:after="0"/>
              <w:jc w:val="center"/>
              <w:rPr>
                <w:sz w:val="20"/>
              </w:rPr>
            </w:pPr>
            <w:r w:rsidRPr="00F62FE2">
              <w:rPr>
                <w:sz w:val="20"/>
              </w:rPr>
              <w:t>400</w:t>
            </w:r>
          </w:p>
        </w:tc>
        <w:tc>
          <w:tcPr>
            <w:tcW w:w="2229" w:type="pct"/>
            <w:tcBorders>
              <w:top w:val="single" w:sz="4" w:space="0" w:color="auto"/>
              <w:left w:val="single" w:sz="4" w:space="0" w:color="auto"/>
              <w:bottom w:val="single" w:sz="4" w:space="0" w:color="auto"/>
              <w:right w:val="single" w:sz="4" w:space="0" w:color="auto"/>
            </w:tcBorders>
          </w:tcPr>
          <w:p w14:paraId="09E45E0B" w14:textId="77777777" w:rsidR="00C56E5D" w:rsidRPr="00F62FE2" w:rsidRDefault="00C56E5D" w:rsidP="0071779E">
            <w:pPr>
              <w:spacing w:after="0"/>
              <w:jc w:val="center"/>
              <w:rPr>
                <w:sz w:val="20"/>
              </w:rPr>
            </w:pPr>
            <w:r w:rsidRPr="00F62FE2">
              <w:rPr>
                <w:sz w:val="20"/>
              </w:rPr>
              <w:t>200</w:t>
            </w:r>
          </w:p>
        </w:tc>
      </w:tr>
      <w:tr w:rsidR="00C56E5D" w:rsidRPr="003A4CAE" w14:paraId="73ADF38E"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11BD656F" w14:textId="77777777" w:rsidR="00C56E5D" w:rsidRPr="00F62FE2" w:rsidRDefault="00C56E5D" w:rsidP="0071779E">
            <w:pPr>
              <w:spacing w:after="0"/>
              <w:jc w:val="center"/>
              <w:rPr>
                <w:sz w:val="20"/>
              </w:rPr>
            </w:pPr>
            <w:r w:rsidRPr="00F62FE2">
              <w:rPr>
                <w:sz w:val="20"/>
              </w:rPr>
              <w:t>TB-630</w:t>
            </w:r>
          </w:p>
        </w:tc>
        <w:tc>
          <w:tcPr>
            <w:tcW w:w="1922" w:type="pct"/>
            <w:tcBorders>
              <w:top w:val="single" w:sz="4" w:space="0" w:color="auto"/>
              <w:left w:val="single" w:sz="4" w:space="0" w:color="auto"/>
              <w:bottom w:val="single" w:sz="4" w:space="0" w:color="auto"/>
              <w:right w:val="single" w:sz="4" w:space="0" w:color="auto"/>
            </w:tcBorders>
          </w:tcPr>
          <w:p w14:paraId="29E8FB56" w14:textId="77777777" w:rsidR="00C56E5D" w:rsidRPr="00F62FE2" w:rsidRDefault="00C56E5D" w:rsidP="0071779E">
            <w:pPr>
              <w:spacing w:after="0"/>
              <w:jc w:val="center"/>
              <w:rPr>
                <w:sz w:val="20"/>
              </w:rPr>
            </w:pPr>
            <w:r w:rsidRPr="00F62FE2">
              <w:rPr>
                <w:sz w:val="20"/>
              </w:rPr>
              <w:t>630</w:t>
            </w:r>
          </w:p>
        </w:tc>
        <w:tc>
          <w:tcPr>
            <w:tcW w:w="2229" w:type="pct"/>
            <w:tcBorders>
              <w:top w:val="single" w:sz="4" w:space="0" w:color="auto"/>
              <w:left w:val="single" w:sz="4" w:space="0" w:color="auto"/>
              <w:bottom w:val="single" w:sz="4" w:space="0" w:color="auto"/>
              <w:right w:val="single" w:sz="4" w:space="0" w:color="auto"/>
            </w:tcBorders>
          </w:tcPr>
          <w:p w14:paraId="69FEEBEE" w14:textId="77777777" w:rsidR="00C56E5D" w:rsidRPr="00F62FE2" w:rsidRDefault="00C56E5D" w:rsidP="0071779E">
            <w:pPr>
              <w:spacing w:after="0"/>
              <w:jc w:val="center"/>
              <w:rPr>
                <w:sz w:val="20"/>
              </w:rPr>
            </w:pPr>
            <w:r w:rsidRPr="00F62FE2">
              <w:rPr>
                <w:sz w:val="20"/>
              </w:rPr>
              <w:t>315</w:t>
            </w:r>
          </w:p>
        </w:tc>
      </w:tr>
      <w:tr w:rsidR="00C56E5D" w:rsidRPr="003A4CAE" w14:paraId="5C7EB465"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73659694" w14:textId="77777777" w:rsidR="00C56E5D" w:rsidRPr="00F62FE2" w:rsidRDefault="00C56E5D" w:rsidP="0071779E">
            <w:pPr>
              <w:spacing w:after="0"/>
              <w:jc w:val="center"/>
              <w:rPr>
                <w:sz w:val="20"/>
              </w:rPr>
            </w:pPr>
            <w:r w:rsidRPr="00F62FE2">
              <w:rPr>
                <w:sz w:val="20"/>
              </w:rPr>
              <w:t>TB-800</w:t>
            </w:r>
          </w:p>
        </w:tc>
        <w:tc>
          <w:tcPr>
            <w:tcW w:w="1922" w:type="pct"/>
            <w:tcBorders>
              <w:top w:val="single" w:sz="4" w:space="0" w:color="auto"/>
              <w:left w:val="single" w:sz="4" w:space="0" w:color="auto"/>
              <w:bottom w:val="single" w:sz="4" w:space="0" w:color="auto"/>
              <w:right w:val="single" w:sz="4" w:space="0" w:color="auto"/>
            </w:tcBorders>
          </w:tcPr>
          <w:p w14:paraId="1B4E9FAF" w14:textId="77777777" w:rsidR="00C56E5D" w:rsidRPr="00F62FE2" w:rsidRDefault="00C56E5D" w:rsidP="0071779E">
            <w:pPr>
              <w:spacing w:after="0"/>
              <w:jc w:val="center"/>
              <w:rPr>
                <w:sz w:val="20"/>
              </w:rPr>
            </w:pPr>
            <w:r w:rsidRPr="00F62FE2">
              <w:rPr>
                <w:sz w:val="20"/>
              </w:rPr>
              <w:t>800</w:t>
            </w:r>
          </w:p>
        </w:tc>
        <w:tc>
          <w:tcPr>
            <w:tcW w:w="2229" w:type="pct"/>
            <w:tcBorders>
              <w:top w:val="single" w:sz="4" w:space="0" w:color="auto"/>
              <w:left w:val="single" w:sz="4" w:space="0" w:color="auto"/>
              <w:bottom w:val="single" w:sz="4" w:space="0" w:color="auto"/>
              <w:right w:val="single" w:sz="4" w:space="0" w:color="auto"/>
            </w:tcBorders>
          </w:tcPr>
          <w:p w14:paraId="3250B00D" w14:textId="77777777" w:rsidR="00C56E5D" w:rsidRPr="00F62FE2" w:rsidRDefault="00C56E5D" w:rsidP="0071779E">
            <w:pPr>
              <w:spacing w:after="0"/>
              <w:jc w:val="center"/>
              <w:rPr>
                <w:sz w:val="20"/>
              </w:rPr>
            </w:pPr>
            <w:r w:rsidRPr="00F62FE2">
              <w:rPr>
                <w:sz w:val="20"/>
              </w:rPr>
              <w:t>400</w:t>
            </w:r>
          </w:p>
        </w:tc>
      </w:tr>
      <w:tr w:rsidR="00C56E5D" w:rsidRPr="003A4CAE" w14:paraId="292E7D0B"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03DB6016" w14:textId="77777777" w:rsidR="00C56E5D" w:rsidRPr="00F62FE2" w:rsidRDefault="00C56E5D" w:rsidP="0071779E">
            <w:pPr>
              <w:spacing w:after="0"/>
              <w:jc w:val="center"/>
              <w:rPr>
                <w:sz w:val="20"/>
              </w:rPr>
            </w:pPr>
            <w:r w:rsidRPr="00F62FE2">
              <w:rPr>
                <w:sz w:val="20"/>
              </w:rPr>
              <w:t>TB-1000</w:t>
            </w:r>
          </w:p>
        </w:tc>
        <w:tc>
          <w:tcPr>
            <w:tcW w:w="1922" w:type="pct"/>
            <w:tcBorders>
              <w:top w:val="single" w:sz="4" w:space="0" w:color="auto"/>
              <w:left w:val="single" w:sz="4" w:space="0" w:color="auto"/>
              <w:bottom w:val="single" w:sz="4" w:space="0" w:color="auto"/>
              <w:right w:val="single" w:sz="4" w:space="0" w:color="auto"/>
            </w:tcBorders>
          </w:tcPr>
          <w:p w14:paraId="1201D3DB" w14:textId="77777777" w:rsidR="00C56E5D" w:rsidRPr="00F62FE2" w:rsidRDefault="00C56E5D" w:rsidP="0071779E">
            <w:pPr>
              <w:spacing w:after="0"/>
              <w:jc w:val="center"/>
              <w:rPr>
                <w:sz w:val="20"/>
              </w:rPr>
            </w:pPr>
            <w:r w:rsidRPr="00F62FE2">
              <w:rPr>
                <w:sz w:val="20"/>
              </w:rPr>
              <w:t>1.000</w:t>
            </w:r>
          </w:p>
        </w:tc>
        <w:tc>
          <w:tcPr>
            <w:tcW w:w="2229" w:type="pct"/>
            <w:tcBorders>
              <w:top w:val="single" w:sz="4" w:space="0" w:color="auto"/>
              <w:left w:val="single" w:sz="4" w:space="0" w:color="auto"/>
              <w:bottom w:val="single" w:sz="4" w:space="0" w:color="auto"/>
              <w:right w:val="single" w:sz="4" w:space="0" w:color="auto"/>
            </w:tcBorders>
          </w:tcPr>
          <w:p w14:paraId="6B29444F" w14:textId="77777777" w:rsidR="00C56E5D" w:rsidRPr="00F62FE2" w:rsidRDefault="00C56E5D" w:rsidP="0071779E">
            <w:pPr>
              <w:spacing w:after="0"/>
              <w:jc w:val="center"/>
              <w:rPr>
                <w:sz w:val="20"/>
              </w:rPr>
            </w:pPr>
            <w:r w:rsidRPr="00F62FE2">
              <w:rPr>
                <w:sz w:val="20"/>
              </w:rPr>
              <w:t>500</w:t>
            </w:r>
          </w:p>
        </w:tc>
      </w:tr>
      <w:tr w:rsidR="00C56E5D" w:rsidRPr="003A4CAE" w14:paraId="2DF9633F"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777FC9A9" w14:textId="77777777" w:rsidR="00C56E5D" w:rsidRPr="00F62FE2" w:rsidRDefault="00C56E5D" w:rsidP="0071779E">
            <w:pPr>
              <w:spacing w:after="0"/>
              <w:jc w:val="center"/>
              <w:rPr>
                <w:sz w:val="20"/>
              </w:rPr>
            </w:pPr>
            <w:r w:rsidRPr="00F62FE2">
              <w:rPr>
                <w:sz w:val="20"/>
              </w:rPr>
              <w:t>TC-1250</w:t>
            </w:r>
          </w:p>
        </w:tc>
        <w:tc>
          <w:tcPr>
            <w:tcW w:w="1922" w:type="pct"/>
            <w:tcBorders>
              <w:top w:val="single" w:sz="4" w:space="0" w:color="auto"/>
              <w:left w:val="single" w:sz="4" w:space="0" w:color="auto"/>
              <w:bottom w:val="single" w:sz="4" w:space="0" w:color="auto"/>
              <w:right w:val="single" w:sz="4" w:space="0" w:color="auto"/>
            </w:tcBorders>
          </w:tcPr>
          <w:p w14:paraId="7C686136" w14:textId="77777777" w:rsidR="00C56E5D" w:rsidRPr="00F62FE2" w:rsidRDefault="00C56E5D" w:rsidP="0071779E">
            <w:pPr>
              <w:spacing w:after="0"/>
              <w:jc w:val="center"/>
              <w:rPr>
                <w:sz w:val="20"/>
              </w:rPr>
            </w:pPr>
            <w:r w:rsidRPr="00F62FE2">
              <w:rPr>
                <w:sz w:val="20"/>
              </w:rPr>
              <w:t>1.250</w:t>
            </w:r>
          </w:p>
        </w:tc>
        <w:tc>
          <w:tcPr>
            <w:tcW w:w="2229" w:type="pct"/>
            <w:tcBorders>
              <w:top w:val="single" w:sz="4" w:space="0" w:color="auto"/>
              <w:left w:val="single" w:sz="4" w:space="0" w:color="auto"/>
              <w:bottom w:val="single" w:sz="4" w:space="0" w:color="auto"/>
              <w:right w:val="single" w:sz="4" w:space="0" w:color="auto"/>
            </w:tcBorders>
          </w:tcPr>
          <w:p w14:paraId="4B664888" w14:textId="77777777" w:rsidR="00C56E5D" w:rsidRPr="00F62FE2" w:rsidRDefault="00C56E5D" w:rsidP="0071779E">
            <w:pPr>
              <w:spacing w:after="0"/>
              <w:jc w:val="center"/>
              <w:rPr>
                <w:sz w:val="20"/>
              </w:rPr>
            </w:pPr>
            <w:r w:rsidRPr="00F62FE2">
              <w:rPr>
                <w:sz w:val="20"/>
              </w:rPr>
              <w:t>625</w:t>
            </w:r>
          </w:p>
        </w:tc>
      </w:tr>
      <w:tr w:rsidR="00C56E5D" w:rsidRPr="003A4CAE" w14:paraId="6F3CAE21" w14:textId="77777777" w:rsidTr="006049C2">
        <w:tblPrEx>
          <w:tblBorders>
            <w:top w:val="none" w:sz="0" w:space="0" w:color="auto"/>
            <w:left w:val="none" w:sz="0" w:space="0" w:color="auto"/>
            <w:bottom w:val="none" w:sz="0" w:space="0" w:color="auto"/>
            <w:right w:val="none" w:sz="0" w:space="0" w:color="auto"/>
          </w:tblBorders>
        </w:tblPrEx>
        <w:trPr>
          <w:trHeight w:val="57"/>
          <w:jc w:val="center"/>
        </w:trPr>
        <w:tc>
          <w:tcPr>
            <w:tcW w:w="849" w:type="pct"/>
            <w:tcBorders>
              <w:top w:val="single" w:sz="4" w:space="0" w:color="auto"/>
              <w:left w:val="single" w:sz="4" w:space="0" w:color="auto"/>
              <w:bottom w:val="single" w:sz="4" w:space="0" w:color="auto"/>
              <w:right w:val="single" w:sz="4" w:space="0" w:color="auto"/>
            </w:tcBorders>
          </w:tcPr>
          <w:p w14:paraId="5361398F" w14:textId="77777777" w:rsidR="00C56E5D" w:rsidRPr="00F62FE2" w:rsidRDefault="00C56E5D" w:rsidP="0071779E">
            <w:pPr>
              <w:spacing w:after="0"/>
              <w:jc w:val="center"/>
              <w:rPr>
                <w:sz w:val="20"/>
              </w:rPr>
            </w:pPr>
            <w:r w:rsidRPr="00F62FE2">
              <w:rPr>
                <w:sz w:val="20"/>
              </w:rPr>
              <w:t>TC-1600</w:t>
            </w:r>
          </w:p>
        </w:tc>
        <w:tc>
          <w:tcPr>
            <w:tcW w:w="1922" w:type="pct"/>
            <w:tcBorders>
              <w:top w:val="single" w:sz="4" w:space="0" w:color="auto"/>
              <w:left w:val="single" w:sz="4" w:space="0" w:color="auto"/>
              <w:bottom w:val="single" w:sz="4" w:space="0" w:color="auto"/>
              <w:right w:val="single" w:sz="4" w:space="0" w:color="auto"/>
            </w:tcBorders>
          </w:tcPr>
          <w:p w14:paraId="53E9FC56" w14:textId="77777777" w:rsidR="00C56E5D" w:rsidRPr="00F62FE2" w:rsidRDefault="00C56E5D" w:rsidP="0071779E">
            <w:pPr>
              <w:spacing w:after="0"/>
              <w:jc w:val="center"/>
              <w:rPr>
                <w:sz w:val="20"/>
              </w:rPr>
            </w:pPr>
            <w:r w:rsidRPr="00F62FE2">
              <w:rPr>
                <w:sz w:val="20"/>
              </w:rPr>
              <w:t>1.600</w:t>
            </w:r>
          </w:p>
        </w:tc>
        <w:tc>
          <w:tcPr>
            <w:tcW w:w="2229" w:type="pct"/>
            <w:tcBorders>
              <w:top w:val="single" w:sz="4" w:space="0" w:color="auto"/>
              <w:left w:val="single" w:sz="4" w:space="0" w:color="auto"/>
              <w:bottom w:val="single" w:sz="4" w:space="0" w:color="auto"/>
              <w:right w:val="single" w:sz="4" w:space="0" w:color="auto"/>
            </w:tcBorders>
          </w:tcPr>
          <w:p w14:paraId="528263D4" w14:textId="77777777" w:rsidR="00C56E5D" w:rsidRPr="00F62FE2" w:rsidRDefault="00C56E5D" w:rsidP="0071779E">
            <w:pPr>
              <w:spacing w:after="0"/>
              <w:jc w:val="center"/>
              <w:rPr>
                <w:sz w:val="20"/>
              </w:rPr>
            </w:pPr>
            <w:r w:rsidRPr="00F62FE2">
              <w:rPr>
                <w:sz w:val="20"/>
              </w:rPr>
              <w:t>800</w:t>
            </w:r>
          </w:p>
        </w:tc>
      </w:tr>
    </w:tbl>
    <w:p w14:paraId="0D8BE98D" w14:textId="77777777" w:rsidR="00C56E5D" w:rsidRPr="006541F7" w:rsidRDefault="00C56E5D" w:rsidP="0071779E">
      <w:pPr>
        <w:pStyle w:val="Prrafodelista"/>
        <w:keepNext/>
        <w:widowControl/>
        <w:numPr>
          <w:ilvl w:val="0"/>
          <w:numId w:val="49"/>
        </w:numPr>
        <w:tabs>
          <w:tab w:val="clear" w:pos="567"/>
          <w:tab w:val="left" w:pos="284"/>
        </w:tabs>
        <w:spacing w:before="240"/>
        <w:ind w:left="426" w:hanging="426"/>
        <w:rPr>
          <w:b/>
          <w:sz w:val="22"/>
          <w:szCs w:val="22"/>
        </w:rPr>
      </w:pPr>
      <w:bookmarkStart w:id="168" w:name="_Toc76456699"/>
      <w:bookmarkStart w:id="169" w:name="_Toc84251523"/>
      <w:bookmarkStart w:id="170" w:name="_Toc84848389"/>
      <w:bookmarkStart w:id="171" w:name="_Toc92800669"/>
      <w:bookmarkStart w:id="172" w:name="_Toc92801150"/>
      <w:bookmarkStart w:id="173" w:name="_Toc93667087"/>
      <w:bookmarkStart w:id="174" w:name="_Toc94097044"/>
      <w:r w:rsidRPr="006541F7">
        <w:rPr>
          <w:b/>
          <w:sz w:val="22"/>
          <w:szCs w:val="22"/>
        </w:rPr>
        <w:t>Cálculo de fuerzas a compresión</w:t>
      </w:r>
      <w:bookmarkEnd w:id="168"/>
      <w:bookmarkEnd w:id="169"/>
      <w:bookmarkEnd w:id="170"/>
      <w:bookmarkEnd w:id="171"/>
      <w:bookmarkEnd w:id="172"/>
      <w:bookmarkEnd w:id="173"/>
      <w:bookmarkEnd w:id="174"/>
    </w:p>
    <w:p w14:paraId="4B8B8251" w14:textId="77777777" w:rsidR="00C56E5D" w:rsidRDefault="00C56E5D" w:rsidP="0071779E">
      <w:pPr>
        <w:pStyle w:val="Ttulonegrita"/>
        <w:suppressAutoHyphens/>
        <w:spacing w:before="0"/>
        <w:rPr>
          <w:rFonts w:cs="Arial"/>
          <w:b w:val="0"/>
          <w:sz w:val="24"/>
        </w:rPr>
      </w:pPr>
      <w:r>
        <w:rPr>
          <w:rFonts w:cs="Arial"/>
          <w:b w:val="0"/>
          <w:sz w:val="24"/>
        </w:rPr>
        <w:t>En los postes de hormigón se calcula la fuerza vertical total que ejercen todos los tendidos:</w:t>
      </w:r>
    </w:p>
    <w:p w14:paraId="42132AD4" w14:textId="77777777" w:rsidR="00C56E5D" w:rsidRPr="0060596F" w:rsidRDefault="00C56E5D" w:rsidP="0071779E">
      <w:pPr>
        <w:pStyle w:val="Ttulonegrita"/>
        <w:suppressAutoHyphens/>
        <w:spacing w:before="0"/>
        <w:rPr>
          <w:rFonts w:cs="Arial"/>
          <w:b w:val="0"/>
          <w:sz w:val="24"/>
        </w:rPr>
      </w:pPr>
    </w:p>
    <w:p w14:paraId="745ED2D7" w14:textId="77777777" w:rsidR="00C56E5D" w:rsidRPr="00813F05" w:rsidRDefault="00C56E5D" w:rsidP="0071779E">
      <w:pPr>
        <w:pStyle w:val="Ttulonegrita"/>
        <w:suppressAutoHyphens/>
        <w:spacing w:before="0"/>
        <w:rPr>
          <w:rFonts w:cs="Arial"/>
          <w:b w:val="0"/>
          <w:sz w:val="20"/>
          <w:szCs w:val="20"/>
        </w:rPr>
      </w:pPr>
      <m:oMathPara>
        <m:oMath>
          <m:r>
            <m:rPr>
              <m:sty m:val="bi"/>
            </m:rPr>
            <w:rPr>
              <w:rFonts w:ascii="Cambria Math" w:hAnsi="Cambria Math" w:cs="Arial"/>
              <w:sz w:val="20"/>
              <w:szCs w:val="20"/>
            </w:rPr>
            <m:t xml:space="preserve">R_compresión (Kp)= </m:t>
          </m:r>
          <m:nary>
            <m:naryPr>
              <m:chr m:val="∑"/>
              <m:limLoc m:val="undOvr"/>
              <m:supHide m:val="1"/>
              <m:ctrlPr>
                <w:rPr>
                  <w:rFonts w:ascii="Cambria Math" w:hAnsi="Cambria Math" w:cs="Arial"/>
                  <w:b w:val="0"/>
                  <w:i/>
                  <w:sz w:val="20"/>
                  <w:szCs w:val="20"/>
                </w:rPr>
              </m:ctrlPr>
            </m:naryPr>
            <m:sub>
              <m:r>
                <m:rPr>
                  <m:sty m:val="bi"/>
                </m:rPr>
                <w:rPr>
                  <w:rFonts w:ascii="Cambria Math" w:hAnsi="Cambria Math" w:cs="Arial"/>
                  <w:sz w:val="20"/>
                  <w:szCs w:val="20"/>
                </w:rPr>
                <m:t>i</m:t>
              </m:r>
            </m:sub>
            <m:sup/>
            <m:e>
              <m:r>
                <m:rPr>
                  <m:sty m:val="bi"/>
                </m:rPr>
                <w:rPr>
                  <w:rFonts w:ascii="Cambria Math" w:hAnsi="Cambria Math" w:cs="Arial"/>
                  <w:sz w:val="20"/>
                  <w:szCs w:val="20"/>
                </w:rPr>
                <m:t>Peso_Cable (Kg/m) ×(</m:t>
              </m:r>
              <m:sSub>
                <m:sSubPr>
                  <m:ctrlPr>
                    <w:rPr>
                      <w:rFonts w:ascii="Cambria Math" w:hAnsi="Cambria Math" w:cs="Arial"/>
                      <w:b w:val="0"/>
                      <w:i/>
                      <w:sz w:val="20"/>
                      <w:szCs w:val="20"/>
                    </w:rPr>
                  </m:ctrlPr>
                </m:sSubPr>
                <m:e>
                  <m:r>
                    <m:rPr>
                      <m:sty m:val="bi"/>
                    </m:rPr>
                    <w:rPr>
                      <w:rFonts w:ascii="Cambria Math" w:hAnsi="Cambria Math" w:cs="Arial"/>
                      <w:sz w:val="20"/>
                      <w:szCs w:val="20"/>
                    </w:rPr>
                    <m:t>L</m:t>
                  </m:r>
                </m:e>
                <m:sub>
                  <m:r>
                    <m:rPr>
                      <m:sty m:val="bi"/>
                    </m:rPr>
                    <w:rPr>
                      <w:rFonts w:ascii="Cambria Math" w:hAnsi="Cambria Math" w:cs="Arial"/>
                      <w:sz w:val="20"/>
                      <w:szCs w:val="20"/>
                    </w:rPr>
                    <m:t>semivano</m:t>
                  </m:r>
                  <m:r>
                    <m:rPr>
                      <m:sty m:val="bi"/>
                    </m:rPr>
                    <w:rPr>
                      <w:rFonts w:ascii="Cambria Math" w:hAnsi="Cambria Math" w:cs="Arial"/>
                      <w:sz w:val="20"/>
                      <w:szCs w:val="20"/>
                    </w:rPr>
                    <m:t>1</m:t>
                  </m:r>
                </m:sub>
              </m:sSub>
              <m:r>
                <m:rPr>
                  <m:sty m:val="bi"/>
                </m:rPr>
                <w:rPr>
                  <w:rFonts w:ascii="Cambria Math" w:hAnsi="Cambria Math" w:cs="Arial"/>
                  <w:sz w:val="20"/>
                  <w:szCs w:val="20"/>
                </w:rPr>
                <m:t xml:space="preserve"> + </m:t>
              </m:r>
              <m:sSub>
                <m:sSubPr>
                  <m:ctrlPr>
                    <w:rPr>
                      <w:rFonts w:ascii="Cambria Math" w:hAnsi="Cambria Math" w:cs="Arial"/>
                      <w:b w:val="0"/>
                      <w:i/>
                      <w:sz w:val="20"/>
                      <w:szCs w:val="20"/>
                    </w:rPr>
                  </m:ctrlPr>
                </m:sSubPr>
                <m:e>
                  <m:r>
                    <m:rPr>
                      <m:sty m:val="bi"/>
                    </m:rPr>
                    <w:rPr>
                      <w:rFonts w:ascii="Cambria Math" w:hAnsi="Cambria Math" w:cs="Arial"/>
                      <w:sz w:val="20"/>
                      <w:szCs w:val="20"/>
                    </w:rPr>
                    <m:t>L</m:t>
                  </m:r>
                </m:e>
                <m:sub>
                  <m:r>
                    <m:rPr>
                      <m:sty m:val="bi"/>
                    </m:rPr>
                    <w:rPr>
                      <w:rFonts w:ascii="Cambria Math" w:hAnsi="Cambria Math" w:cs="Arial"/>
                      <w:sz w:val="20"/>
                      <w:szCs w:val="20"/>
                    </w:rPr>
                    <m:t>semivano</m:t>
                  </m:r>
                  <m:r>
                    <m:rPr>
                      <m:sty m:val="bi"/>
                    </m:rPr>
                    <w:rPr>
                      <w:rFonts w:ascii="Cambria Math" w:hAnsi="Cambria Math" w:cs="Arial"/>
                      <w:sz w:val="20"/>
                      <w:szCs w:val="20"/>
                    </w:rPr>
                    <m:t>2</m:t>
                  </m:r>
                </m:sub>
              </m:sSub>
              <m:r>
                <m:rPr>
                  <m:sty m:val="bi"/>
                </m:rPr>
                <w:rPr>
                  <w:rFonts w:ascii="Cambria Math" w:hAnsi="Cambria Math" w:cs="Arial"/>
                  <w:sz w:val="20"/>
                  <w:szCs w:val="20"/>
                </w:rPr>
                <m:t>)</m:t>
              </m:r>
            </m:e>
          </m:nary>
        </m:oMath>
      </m:oMathPara>
    </w:p>
    <w:p w14:paraId="74CB7B69" w14:textId="77777777" w:rsidR="00C56E5D" w:rsidRPr="0060596F" w:rsidRDefault="00C56E5D" w:rsidP="0071779E">
      <w:pPr>
        <w:pStyle w:val="Ttulonegrita"/>
        <w:suppressAutoHyphens/>
        <w:spacing w:before="0"/>
        <w:rPr>
          <w:rFonts w:cs="Arial"/>
          <w:b w:val="0"/>
          <w:sz w:val="24"/>
        </w:rPr>
      </w:pPr>
    </w:p>
    <w:p w14:paraId="3D4A6E58" w14:textId="77777777" w:rsidR="00C56E5D" w:rsidRDefault="00C56E5D" w:rsidP="0071779E">
      <w:pPr>
        <w:pStyle w:val="Ttulonegrita"/>
        <w:suppressAutoHyphens/>
        <w:spacing w:before="0"/>
        <w:rPr>
          <w:rFonts w:cs="Arial"/>
          <w:b w:val="0"/>
          <w:sz w:val="24"/>
        </w:rPr>
      </w:pPr>
      <w:r>
        <w:rPr>
          <w:rFonts w:cs="Arial"/>
          <w:b w:val="0"/>
          <w:sz w:val="24"/>
        </w:rPr>
        <w:t>En los postes de madera se lleva a cabo el siguiente cálculo para cada tendido:</w:t>
      </w:r>
    </w:p>
    <w:p w14:paraId="6B7801E7" w14:textId="77777777" w:rsidR="00C56E5D" w:rsidRDefault="00C56E5D" w:rsidP="0071779E">
      <w:pPr>
        <w:pStyle w:val="Ttulonegrita"/>
        <w:suppressAutoHyphens/>
        <w:spacing w:before="0"/>
        <w:rPr>
          <w:rFonts w:cs="Arial"/>
          <w:b w:val="0"/>
          <w:sz w:val="24"/>
        </w:rPr>
      </w:pPr>
    </w:p>
    <w:p w14:paraId="75EDF63F" w14:textId="77777777" w:rsidR="00C56E5D" w:rsidRPr="00813F05" w:rsidRDefault="00C56E5D" w:rsidP="0071779E">
      <w:pPr>
        <w:pStyle w:val="Ttulonegrita"/>
        <w:suppressAutoHyphens/>
        <w:spacing w:before="0"/>
        <w:rPr>
          <w:rFonts w:cs="Arial"/>
          <w:b w:val="0"/>
          <w:sz w:val="20"/>
          <w:szCs w:val="20"/>
        </w:rPr>
      </w:pPr>
      <m:oMathPara>
        <m:oMath>
          <m:r>
            <m:rPr>
              <m:sty m:val="bi"/>
            </m:rPr>
            <w:rPr>
              <w:rFonts w:ascii="Cambria Math" w:hAnsi="Cambria Math" w:cs="Arial"/>
              <w:sz w:val="20"/>
              <w:szCs w:val="20"/>
            </w:rPr>
            <m:t xml:space="preserve">R_compresión </m:t>
          </m:r>
          <m:d>
            <m:dPr>
              <m:ctrlPr>
                <w:rPr>
                  <w:rFonts w:ascii="Cambria Math" w:hAnsi="Cambria Math" w:cs="Arial"/>
                  <w:b w:val="0"/>
                  <w:i/>
                  <w:sz w:val="20"/>
                  <w:szCs w:val="20"/>
                </w:rPr>
              </m:ctrlPr>
            </m:dPr>
            <m:e>
              <m:f>
                <m:fPr>
                  <m:ctrlPr>
                    <w:rPr>
                      <w:rFonts w:ascii="Cambria Math" w:hAnsi="Cambria Math" w:cs="Arial"/>
                      <w:b w:val="0"/>
                      <w:i/>
                      <w:sz w:val="20"/>
                      <w:szCs w:val="20"/>
                    </w:rPr>
                  </m:ctrlPr>
                </m:fPr>
                <m:num>
                  <m:r>
                    <m:rPr>
                      <m:sty m:val="bi"/>
                    </m:rPr>
                    <w:rPr>
                      <w:rFonts w:ascii="Cambria Math" w:hAnsi="Cambria Math" w:cs="Arial"/>
                      <w:sz w:val="20"/>
                      <w:szCs w:val="20"/>
                    </w:rPr>
                    <m:t>Kp</m:t>
                  </m:r>
                </m:num>
                <m:den>
                  <m:r>
                    <m:rPr>
                      <m:sty m:val="bi"/>
                    </m:rPr>
                    <w:rPr>
                      <w:rFonts w:ascii="Cambria Math" w:hAnsi="Cambria Math" w:cs="Arial"/>
                      <w:sz w:val="20"/>
                      <w:szCs w:val="20"/>
                    </w:rPr>
                    <m:t>cm</m:t>
                  </m:r>
                  <m:r>
                    <m:rPr>
                      <m:sty m:val="bi"/>
                    </m:rPr>
                    <w:rPr>
                      <w:rFonts w:ascii="Cambria Math" w:hAnsi="Cambria Math" w:cs="Arial"/>
                      <w:sz w:val="20"/>
                      <w:szCs w:val="20"/>
                    </w:rPr>
                    <m:t>2</m:t>
                  </m:r>
                </m:den>
              </m:f>
            </m:e>
          </m:d>
          <m:r>
            <m:rPr>
              <m:sty m:val="bi"/>
            </m:rPr>
            <w:rPr>
              <w:rFonts w:ascii="Cambria Math" w:hAnsi="Cambria Math" w:cs="Arial"/>
              <w:sz w:val="20"/>
              <w:szCs w:val="20"/>
            </w:rPr>
            <m:t xml:space="preserve">= </m:t>
          </m:r>
          <m:f>
            <m:fPr>
              <m:ctrlPr>
                <w:rPr>
                  <w:rFonts w:ascii="Cambria Math" w:hAnsi="Cambria Math" w:cs="Arial"/>
                  <w:b w:val="0"/>
                  <w:i/>
                  <w:sz w:val="20"/>
                  <w:szCs w:val="20"/>
                </w:rPr>
              </m:ctrlPr>
            </m:fPr>
            <m:num>
              <m:r>
                <m:rPr>
                  <m:sty m:val="bi"/>
                </m:rPr>
                <w:rPr>
                  <w:rFonts w:ascii="Cambria Math" w:hAnsi="Cambria Math" w:cs="Arial"/>
                  <w:sz w:val="20"/>
                  <w:szCs w:val="20"/>
                </w:rPr>
                <m:t>Peso_Cable</m:t>
              </m:r>
              <m:d>
                <m:dPr>
                  <m:ctrlPr>
                    <w:rPr>
                      <w:rFonts w:ascii="Cambria Math" w:hAnsi="Cambria Math" w:cs="Arial"/>
                      <w:b w:val="0"/>
                      <w:i/>
                      <w:sz w:val="20"/>
                      <w:szCs w:val="20"/>
                    </w:rPr>
                  </m:ctrlPr>
                </m:dPr>
                <m:e>
                  <m:r>
                    <m:rPr>
                      <m:sty m:val="bi"/>
                    </m:rPr>
                    <w:rPr>
                      <w:rFonts w:ascii="Cambria Math" w:hAnsi="Cambria Math" w:cs="Arial"/>
                      <w:sz w:val="20"/>
                      <w:szCs w:val="20"/>
                    </w:rPr>
                    <m:t>Kp</m:t>
                  </m:r>
                </m:e>
              </m:d>
            </m:num>
            <m:den>
              <m:sSup>
                <m:sSupPr>
                  <m:ctrlPr>
                    <w:rPr>
                      <w:rFonts w:ascii="Cambria Math" w:hAnsi="Cambria Math" w:cs="Arial"/>
                      <w:b w:val="0"/>
                      <w:i/>
                      <w:sz w:val="20"/>
                      <w:szCs w:val="20"/>
                    </w:rPr>
                  </m:ctrlPr>
                </m:sSupPr>
                <m:e>
                  <m:r>
                    <m:rPr>
                      <m:sty m:val="bi"/>
                    </m:rPr>
                    <w:rPr>
                      <w:rFonts w:ascii="Cambria Math" w:hAnsi="Cambria Math" w:cs="Arial"/>
                      <w:sz w:val="20"/>
                      <w:szCs w:val="20"/>
                    </w:rPr>
                    <m:t>Circunf_Tierra</m:t>
                  </m:r>
                </m:e>
                <m:sup>
                  <m:r>
                    <m:rPr>
                      <m:sty m:val="bi"/>
                    </m:rPr>
                    <w:rPr>
                      <w:rFonts w:ascii="Cambria Math" w:hAnsi="Cambria Math" w:cs="Arial"/>
                      <w:sz w:val="20"/>
                      <w:szCs w:val="20"/>
                    </w:rPr>
                    <m:t>2</m:t>
                  </m:r>
                </m:sup>
              </m:sSup>
            </m:den>
          </m:f>
          <m:r>
            <m:rPr>
              <m:sty m:val="bi"/>
            </m:rPr>
            <w:rPr>
              <w:rFonts w:ascii="Cambria Math" w:hAnsi="Cambria Math" w:cs="Arial"/>
              <w:sz w:val="20"/>
              <w:szCs w:val="20"/>
            </w:rPr>
            <m:t xml:space="preserve">× </m:t>
          </m:r>
          <m:d>
            <m:dPr>
              <m:ctrlPr>
                <w:rPr>
                  <w:rFonts w:ascii="Cambria Math" w:hAnsi="Cambria Math" w:cs="Arial"/>
                  <w:b w:val="0"/>
                  <w:i/>
                  <w:sz w:val="20"/>
                  <w:szCs w:val="20"/>
                </w:rPr>
              </m:ctrlPr>
            </m:dPr>
            <m:e>
              <m:r>
                <m:rPr>
                  <m:sty m:val="bi"/>
                </m:rPr>
                <w:rPr>
                  <w:rFonts w:ascii="Cambria Math" w:hAnsi="Cambria Math" w:cs="Arial"/>
                  <w:sz w:val="20"/>
                  <w:szCs w:val="20"/>
                </w:rPr>
                <m:t xml:space="preserve">12,6+1,59 × </m:t>
              </m:r>
              <m:f>
                <m:fPr>
                  <m:ctrlPr>
                    <w:rPr>
                      <w:rFonts w:ascii="Cambria Math" w:hAnsi="Cambria Math" w:cs="Arial"/>
                      <w:b w:val="0"/>
                      <w:i/>
                      <w:sz w:val="20"/>
                      <w:szCs w:val="20"/>
                    </w:rPr>
                  </m:ctrlPr>
                </m:fPr>
                <m:num>
                  <m:sSup>
                    <m:sSupPr>
                      <m:ctrlPr>
                        <w:rPr>
                          <w:rFonts w:ascii="Cambria Math" w:hAnsi="Cambria Math" w:cs="Arial"/>
                          <w:b w:val="0"/>
                          <w:i/>
                          <w:sz w:val="20"/>
                          <w:szCs w:val="20"/>
                        </w:rPr>
                      </m:ctrlPr>
                    </m:sSupPr>
                    <m:e>
                      <m:r>
                        <m:rPr>
                          <m:sty m:val="bi"/>
                        </m:rPr>
                        <w:rPr>
                          <w:rFonts w:ascii="Cambria Math" w:hAnsi="Cambria Math" w:cs="Arial"/>
                          <w:sz w:val="20"/>
                          <w:szCs w:val="20"/>
                        </w:rPr>
                        <m:t>(Fuste-Dist_Cogolla)</m:t>
                      </m:r>
                    </m:e>
                    <m:sup>
                      <m:r>
                        <m:rPr>
                          <m:sty m:val="bi"/>
                        </m:rPr>
                        <w:rPr>
                          <w:rFonts w:ascii="Cambria Math" w:hAnsi="Cambria Math" w:cs="Arial"/>
                          <w:sz w:val="20"/>
                          <w:szCs w:val="20"/>
                        </w:rPr>
                        <m:t>2</m:t>
                      </m:r>
                    </m:sup>
                  </m:sSup>
                </m:num>
                <m:den>
                  <m:sSup>
                    <m:sSupPr>
                      <m:ctrlPr>
                        <w:rPr>
                          <w:rFonts w:ascii="Cambria Math" w:hAnsi="Cambria Math" w:cs="Arial"/>
                          <w:b w:val="0"/>
                          <w:i/>
                          <w:sz w:val="20"/>
                          <w:szCs w:val="20"/>
                        </w:rPr>
                      </m:ctrlPr>
                    </m:sSupPr>
                    <m:e>
                      <m:r>
                        <m:rPr>
                          <m:sty m:val="bi"/>
                        </m:rPr>
                        <w:rPr>
                          <w:rFonts w:ascii="Cambria Math" w:hAnsi="Cambria Math" w:cs="Arial"/>
                          <w:sz w:val="20"/>
                          <w:szCs w:val="20"/>
                        </w:rPr>
                        <m:t>Circunf_Tierra</m:t>
                      </m:r>
                    </m:e>
                    <m:sup>
                      <m:r>
                        <m:rPr>
                          <m:sty m:val="bi"/>
                        </m:rPr>
                        <w:rPr>
                          <w:rFonts w:ascii="Cambria Math" w:hAnsi="Cambria Math" w:cs="Arial"/>
                          <w:sz w:val="20"/>
                          <w:szCs w:val="20"/>
                        </w:rPr>
                        <m:t>2</m:t>
                      </m:r>
                    </m:sup>
                  </m:sSup>
                </m:den>
              </m:f>
            </m:e>
          </m:d>
        </m:oMath>
      </m:oMathPara>
    </w:p>
    <w:p w14:paraId="450CCE7D" w14:textId="77777777" w:rsidR="00C56E5D" w:rsidRDefault="00C56E5D" w:rsidP="0071779E">
      <w:pPr>
        <w:pStyle w:val="Ttulonegrita"/>
        <w:suppressAutoHyphens/>
        <w:spacing w:before="0"/>
        <w:rPr>
          <w:rFonts w:cs="Arial"/>
          <w:b w:val="0"/>
          <w:sz w:val="24"/>
        </w:rPr>
      </w:pPr>
    </w:p>
    <w:p w14:paraId="175A7824" w14:textId="77777777" w:rsidR="00C56E5D" w:rsidRDefault="00C56E5D" w:rsidP="0071779E">
      <w:pPr>
        <w:pStyle w:val="Ttulonegrita"/>
        <w:suppressAutoHyphens/>
        <w:spacing w:before="0"/>
        <w:rPr>
          <w:rFonts w:cs="Arial"/>
          <w:b w:val="0"/>
          <w:sz w:val="24"/>
        </w:rPr>
      </w:pPr>
      <w:r w:rsidRPr="000B7E85">
        <w:rPr>
          <w:rFonts w:cs="Arial"/>
          <w:b w:val="0"/>
          <w:sz w:val="24"/>
        </w:rPr>
        <w:lastRenderedPageBreak/>
        <w:t xml:space="preserve">Las riostras también </w:t>
      </w:r>
      <w:r>
        <w:rPr>
          <w:rFonts w:cs="Arial"/>
          <w:b w:val="0"/>
          <w:sz w:val="24"/>
        </w:rPr>
        <w:t>ejercen fuerzas de compresión, por lo que debe tenerse en cuenta su componente vertical (</w:t>
      </w:r>
      <w:r>
        <w:rPr>
          <w:rFonts w:cs="Arial"/>
          <w:b w:val="0"/>
          <w:sz w:val="24"/>
          <w:lang w:val="es-ES_tradnl"/>
        </w:rPr>
        <w:t>T</w:t>
      </w:r>
      <w:r w:rsidRPr="0033758A">
        <w:rPr>
          <w:rFonts w:cs="Arial"/>
          <w:b w:val="0"/>
          <w:sz w:val="24"/>
          <w:vertAlign w:val="subscript"/>
          <w:lang w:val="es-ES_tradnl"/>
        </w:rPr>
        <w:t>r</w:t>
      </w:r>
      <w:r>
        <w:rPr>
          <w:rFonts w:cs="Arial"/>
          <w:b w:val="0"/>
          <w:sz w:val="24"/>
          <w:vertAlign w:val="subscript"/>
          <w:lang w:val="es-ES_tradnl"/>
        </w:rPr>
        <w:t>_vertical</w:t>
      </w:r>
      <w:r>
        <w:rPr>
          <w:rFonts w:cs="Arial"/>
          <w:b w:val="0"/>
          <w:sz w:val="24"/>
        </w:rPr>
        <w:t>), que se determina, a partir de los valores de T</w:t>
      </w:r>
      <w:r w:rsidRPr="0029357C">
        <w:rPr>
          <w:rFonts w:cs="Arial"/>
          <w:b w:val="0"/>
          <w:sz w:val="24"/>
          <w:vertAlign w:val="subscript"/>
        </w:rPr>
        <w:t>r</w:t>
      </w:r>
      <w:r>
        <w:rPr>
          <w:rFonts w:cs="Arial"/>
          <w:b w:val="0"/>
          <w:sz w:val="24"/>
        </w:rPr>
        <w:t xml:space="preserve"> y </w:t>
      </w:r>
      <w:r>
        <w:rPr>
          <w:rFonts w:cs="Arial"/>
          <w:b w:val="0"/>
          <w:sz w:val="24"/>
          <w:lang w:val="es-ES_tradnl"/>
        </w:rPr>
        <w:t>T</w:t>
      </w:r>
      <w:r w:rsidRPr="0033758A">
        <w:rPr>
          <w:rFonts w:cs="Arial"/>
          <w:b w:val="0"/>
          <w:sz w:val="24"/>
          <w:vertAlign w:val="subscript"/>
          <w:lang w:val="es-ES_tradnl"/>
        </w:rPr>
        <w:t>r</w:t>
      </w:r>
      <w:r>
        <w:rPr>
          <w:rFonts w:cs="Arial"/>
          <w:b w:val="0"/>
          <w:sz w:val="24"/>
          <w:vertAlign w:val="subscript"/>
          <w:lang w:val="es-ES_tradnl"/>
        </w:rPr>
        <w:t>_</w:t>
      </w:r>
      <w:r w:rsidRPr="0033758A">
        <w:rPr>
          <w:rFonts w:cs="Arial"/>
          <w:b w:val="0"/>
          <w:sz w:val="24"/>
          <w:vertAlign w:val="subscript"/>
          <w:lang w:val="es-ES_tradnl"/>
        </w:rPr>
        <w:t>horizontal</w:t>
      </w:r>
      <w:r>
        <w:rPr>
          <w:rFonts w:cs="Arial"/>
          <w:b w:val="0"/>
          <w:sz w:val="24"/>
          <w:lang w:val="es-ES_tradnl"/>
        </w:rPr>
        <w:t xml:space="preserve"> </w:t>
      </w:r>
      <w:r>
        <w:rPr>
          <w:rFonts w:cs="Arial"/>
          <w:b w:val="0"/>
          <w:sz w:val="24"/>
        </w:rPr>
        <w:t>calculados según lo descrito en el punto 2, de acuerdo con la fórmula siguiente:</w:t>
      </w:r>
    </w:p>
    <w:p w14:paraId="04BFB1AF" w14:textId="77777777" w:rsidR="00C56E5D" w:rsidRPr="00B31AB8" w:rsidRDefault="00186EBB" w:rsidP="0071779E">
      <w:pPr>
        <w:pStyle w:val="Textobaseresolucion"/>
        <w:spacing w:before="0" w:after="0"/>
        <w:rPr>
          <w:b/>
          <w:sz w:val="20"/>
          <w:szCs w:val="20"/>
        </w:rPr>
      </w:pPr>
      <m:oMathPara>
        <m:oMath>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r_vertical</m:t>
              </m:r>
            </m:sub>
          </m:sSub>
          <m:r>
            <m:rPr>
              <m:sty m:val="bi"/>
            </m:rPr>
            <w:rPr>
              <w:rFonts w:ascii="Cambria Math" w:hAnsi="Cambria Math"/>
              <w:sz w:val="20"/>
              <w:szCs w:val="20"/>
            </w:rPr>
            <m:t xml:space="preserve">= </m:t>
          </m:r>
          <m:sSub>
            <m:sSubPr>
              <m:ctrlPr>
                <w:rPr>
                  <w:rFonts w:ascii="Cambria Math" w:hAnsi="Cambria Math"/>
                  <w:b/>
                  <w:i/>
                  <w:sz w:val="20"/>
                  <w:szCs w:val="20"/>
                </w:rPr>
              </m:ctrlPr>
            </m:sSubPr>
            <m:e>
              <m:r>
                <m:rPr>
                  <m:sty m:val="bi"/>
                </m:rPr>
                <w:rPr>
                  <w:rFonts w:ascii="Cambria Math" w:hAnsi="Cambria Math"/>
                  <w:sz w:val="20"/>
                  <w:szCs w:val="20"/>
                </w:rPr>
                <m:t>T</m:t>
              </m:r>
            </m:e>
            <m:sub>
              <m:r>
                <m:rPr>
                  <m:sty m:val="bi"/>
                </m:rPr>
                <w:rPr>
                  <w:rFonts w:ascii="Cambria Math" w:hAnsi="Cambria Math"/>
                  <w:sz w:val="20"/>
                  <w:szCs w:val="20"/>
                </w:rPr>
                <m:t>r</m:t>
              </m:r>
            </m:sub>
          </m:sSub>
          <m:r>
            <m:rPr>
              <m:sty m:val="bi"/>
            </m:rPr>
            <w:rPr>
              <w:rFonts w:ascii="Cambria Math" w:hAnsi="Cambria Math"/>
              <w:sz w:val="20"/>
              <w:szCs w:val="20"/>
            </w:rPr>
            <m:t>×</m:t>
          </m:r>
          <m:func>
            <m:funcPr>
              <m:ctrlPr>
                <w:rPr>
                  <w:rFonts w:ascii="Cambria Math" w:hAnsi="Cambria Math"/>
                  <w:b/>
                  <w:i/>
                  <w:sz w:val="20"/>
                  <w:szCs w:val="20"/>
                </w:rPr>
              </m:ctrlPr>
            </m:funcPr>
            <m:fName>
              <m:r>
                <m:rPr>
                  <m:sty m:val="b"/>
                </m:rPr>
                <w:rPr>
                  <w:rFonts w:ascii="Cambria Math" w:hAnsi="Cambria Math"/>
                  <w:sz w:val="20"/>
                  <w:szCs w:val="20"/>
                </w:rPr>
                <m:t>sen</m:t>
              </m:r>
            </m:fName>
            <m:e>
              <m:r>
                <m:rPr>
                  <m:sty m:val="b"/>
                </m:rPr>
                <w:rPr>
                  <w:rFonts w:ascii="Cambria Math" w:hAnsi="Cambria Math"/>
                  <w:sz w:val="20"/>
                  <w:szCs w:val="20"/>
                </w:rPr>
                <m:t>(</m:t>
              </m:r>
              <m:sSub>
                <m:sSubPr>
                  <m:ctrlPr>
                    <w:rPr>
                      <w:rFonts w:ascii="Cambria Math" w:hAnsi="Cambria Math"/>
                      <w:b/>
                      <w:i/>
                      <w:sz w:val="20"/>
                      <w:szCs w:val="20"/>
                    </w:rPr>
                  </m:ctrlPr>
                </m:sSubPr>
                <m:e>
                  <m:r>
                    <m:rPr>
                      <m:sty m:val="b"/>
                    </m:rPr>
                    <w:rPr>
                      <w:rFonts w:ascii="Cambria Math" w:hAnsi="Cambria Math"/>
                      <w:sz w:val="20"/>
                      <w:szCs w:val="20"/>
                    </w:rPr>
                    <m:t>∝</m:t>
                  </m:r>
                </m:e>
                <m:sub>
                  <m:r>
                    <m:rPr>
                      <m:sty m:val="bi"/>
                    </m:rPr>
                    <w:rPr>
                      <w:rFonts w:ascii="Cambria Math" w:hAnsi="Cambria Math"/>
                      <w:sz w:val="20"/>
                      <w:szCs w:val="20"/>
                    </w:rPr>
                    <m:t>r</m:t>
                  </m:r>
                </m:sub>
              </m:sSub>
              <m:r>
                <m:rPr>
                  <m:sty m:val="bi"/>
                </m:rPr>
                <w:rPr>
                  <w:rFonts w:ascii="Cambria Math" w:hAnsi="Cambria Math"/>
                  <w:sz w:val="20"/>
                  <w:szCs w:val="20"/>
                </w:rPr>
                <m:t>)</m:t>
              </m:r>
            </m:e>
          </m:func>
        </m:oMath>
      </m:oMathPara>
    </w:p>
    <w:p w14:paraId="49102751" w14:textId="77777777" w:rsidR="00C56E5D" w:rsidRDefault="00C56E5D" w:rsidP="0071779E">
      <w:pPr>
        <w:pStyle w:val="Ttulonegrita"/>
        <w:suppressAutoHyphens/>
        <w:spacing w:before="0"/>
        <w:rPr>
          <w:rFonts w:cs="Arial"/>
          <w:b w:val="0"/>
          <w:sz w:val="24"/>
        </w:rPr>
      </w:pPr>
    </w:p>
    <w:p w14:paraId="0BC136BB" w14:textId="77777777" w:rsidR="00C56E5D" w:rsidRPr="00CC7F40" w:rsidRDefault="00C56E5D" w:rsidP="0071779E">
      <w:pPr>
        <w:pStyle w:val="Ttulonegrita"/>
        <w:suppressAutoHyphens/>
        <w:spacing w:before="0"/>
        <w:ind w:left="714" w:firstLine="357"/>
        <w:rPr>
          <w:rFonts w:cs="Arial"/>
          <w:b w:val="0"/>
          <w:sz w:val="20"/>
          <w:szCs w:val="20"/>
        </w:rPr>
      </w:pPr>
      <w:r>
        <w:rPr>
          <w:rFonts w:cs="Arial"/>
          <w:b w:val="0"/>
          <w:sz w:val="20"/>
          <w:szCs w:val="20"/>
          <w:lang w:val="es-ES_tradnl"/>
        </w:rPr>
        <w:t xml:space="preserve">Donde </w:t>
      </w:r>
      <w:r w:rsidRPr="00CC7F40">
        <w:rPr>
          <w:rFonts w:cs="Arial"/>
          <w:b w:val="0"/>
          <w:sz w:val="20"/>
          <w:szCs w:val="20"/>
          <w:lang w:val="es-ES_tradnl"/>
        </w:rPr>
        <w:t>α</w:t>
      </w:r>
      <w:r w:rsidRPr="00CC7F40">
        <w:rPr>
          <w:rFonts w:cs="Arial"/>
          <w:b w:val="0"/>
          <w:sz w:val="20"/>
          <w:szCs w:val="20"/>
          <w:vertAlign w:val="subscript"/>
          <w:lang w:val="es-ES_tradnl"/>
        </w:rPr>
        <w:t>r</w:t>
      </w:r>
      <w:r>
        <w:rPr>
          <w:rFonts w:cs="Arial"/>
          <w:b w:val="0"/>
          <w:sz w:val="20"/>
          <w:szCs w:val="20"/>
          <w:lang w:val="es-ES_tradnl"/>
        </w:rPr>
        <w:t xml:space="preserve"> es</w:t>
      </w:r>
      <w:r w:rsidRPr="00CC7F40">
        <w:rPr>
          <w:rFonts w:cs="Arial"/>
          <w:b w:val="0"/>
          <w:sz w:val="20"/>
          <w:szCs w:val="20"/>
          <w:lang w:val="es-ES_tradnl"/>
        </w:rPr>
        <w:t xml:space="preserve"> </w:t>
      </w:r>
      <w:r>
        <w:rPr>
          <w:rFonts w:cs="Arial"/>
          <w:b w:val="0"/>
          <w:sz w:val="20"/>
          <w:szCs w:val="20"/>
          <w:lang w:val="es-ES_tradnl"/>
        </w:rPr>
        <w:t xml:space="preserve">el ángulo que forman la riostra y </w:t>
      </w:r>
      <w:r w:rsidRPr="00CC7F40">
        <w:rPr>
          <w:rFonts w:cs="Arial"/>
          <w:b w:val="0"/>
          <w:sz w:val="20"/>
          <w:szCs w:val="20"/>
          <w:lang w:val="es-ES_tradnl"/>
        </w:rPr>
        <w:t>la vertical del poste</w:t>
      </w:r>
      <w:r>
        <w:rPr>
          <w:rFonts w:cs="Arial"/>
          <w:b w:val="0"/>
          <w:sz w:val="20"/>
          <w:szCs w:val="20"/>
          <w:lang w:val="es-ES_tradnl"/>
        </w:rPr>
        <w:t>.</w:t>
      </w:r>
    </w:p>
    <w:p w14:paraId="0E5D516B" w14:textId="77777777" w:rsidR="00C56E5D" w:rsidRDefault="00C56E5D" w:rsidP="0071779E">
      <w:pPr>
        <w:pStyle w:val="Ttulonegrita"/>
        <w:suppressAutoHyphens/>
        <w:spacing w:before="0"/>
        <w:rPr>
          <w:rFonts w:cs="Arial"/>
          <w:b w:val="0"/>
          <w:sz w:val="24"/>
        </w:rPr>
      </w:pPr>
    </w:p>
    <w:p w14:paraId="2D09332A" w14:textId="77777777" w:rsidR="00C56E5D" w:rsidRDefault="00C56E5D" w:rsidP="0071779E">
      <w:pPr>
        <w:pStyle w:val="Ttulonegrita"/>
        <w:suppressAutoHyphens/>
        <w:spacing w:before="0"/>
        <w:rPr>
          <w:rFonts w:cs="Arial"/>
          <w:b w:val="0"/>
          <w:sz w:val="24"/>
        </w:rPr>
      </w:pPr>
      <w:r>
        <w:rPr>
          <w:rFonts w:cs="Arial"/>
          <w:b w:val="0"/>
          <w:sz w:val="24"/>
        </w:rPr>
        <w:t>Para que un poste sea válido, el resultado a compresión (</w:t>
      </w:r>
      <w:r w:rsidRPr="00AB11A9">
        <w:rPr>
          <w:rFonts w:cs="Arial"/>
          <w:b w:val="0"/>
          <w:i/>
          <w:sz w:val="24"/>
        </w:rPr>
        <w:t>R_compresión</w:t>
      </w:r>
      <w:r>
        <w:rPr>
          <w:rFonts w:cs="Arial"/>
          <w:b w:val="0"/>
          <w:sz w:val="24"/>
        </w:rPr>
        <w:t>) tiene que ser igual o inferior a los límites de resistencia siguientes: en postes de madera, menor o igual que 130 K</w:t>
      </w:r>
      <w:r w:rsidRPr="00F019D9">
        <w:rPr>
          <w:rFonts w:cs="Arial"/>
          <w:b w:val="0"/>
          <w:sz w:val="24"/>
        </w:rPr>
        <w:t>p/cm</w:t>
      </w:r>
      <w:r w:rsidRPr="00F019D9">
        <w:rPr>
          <w:rFonts w:cs="Arial"/>
          <w:b w:val="0"/>
          <w:sz w:val="24"/>
          <w:vertAlign w:val="superscript"/>
        </w:rPr>
        <w:t>2</w:t>
      </w:r>
      <w:r>
        <w:rPr>
          <w:rFonts w:cs="Arial"/>
          <w:b w:val="0"/>
          <w:sz w:val="24"/>
        </w:rPr>
        <w:t>; en postes de hormigón, la resistencia máxima se encuentra entre 3.000 y 21.000Kp, tal como viene indicado, en función de la categoría de poste, en los estudios de viabilidad elaborados por Telefónica.</w:t>
      </w:r>
    </w:p>
    <w:p w14:paraId="54FC9C10" w14:textId="77777777" w:rsidR="00C56E5D" w:rsidRPr="006541F7" w:rsidRDefault="00C56E5D" w:rsidP="0071779E">
      <w:pPr>
        <w:pStyle w:val="Prrafodelista"/>
        <w:keepNext/>
        <w:widowControl/>
        <w:numPr>
          <w:ilvl w:val="0"/>
          <w:numId w:val="49"/>
        </w:numPr>
        <w:tabs>
          <w:tab w:val="clear" w:pos="567"/>
          <w:tab w:val="left" w:pos="284"/>
        </w:tabs>
        <w:spacing w:before="240"/>
        <w:ind w:left="426" w:hanging="426"/>
        <w:rPr>
          <w:b/>
          <w:sz w:val="22"/>
          <w:szCs w:val="22"/>
        </w:rPr>
      </w:pPr>
      <w:bookmarkStart w:id="175" w:name="_Toc76456700"/>
      <w:bookmarkStart w:id="176" w:name="_Toc84251524"/>
      <w:bookmarkStart w:id="177" w:name="_Toc84848390"/>
      <w:bookmarkStart w:id="178" w:name="_Toc92800670"/>
      <w:bookmarkStart w:id="179" w:name="_Toc92801151"/>
      <w:bookmarkStart w:id="180" w:name="_Toc93667088"/>
      <w:bookmarkStart w:id="181" w:name="_Toc94097045"/>
      <w:bookmarkStart w:id="182" w:name="_Hlk90539094"/>
      <w:r w:rsidRPr="006541F7">
        <w:rPr>
          <w:b/>
          <w:sz w:val="22"/>
          <w:szCs w:val="22"/>
        </w:rPr>
        <w:t>Tensiones de los cables</w:t>
      </w:r>
      <w:bookmarkEnd w:id="175"/>
      <w:bookmarkEnd w:id="176"/>
      <w:bookmarkEnd w:id="177"/>
      <w:bookmarkEnd w:id="178"/>
      <w:bookmarkEnd w:id="179"/>
      <w:bookmarkEnd w:id="180"/>
      <w:bookmarkEnd w:id="181"/>
    </w:p>
    <w:p w14:paraId="79FBE86D" w14:textId="77777777" w:rsidR="00C56E5D" w:rsidRDefault="00C56E5D" w:rsidP="0071779E">
      <w:r>
        <w:t xml:space="preserve">La Tabla 1 recoge las </w:t>
      </w:r>
      <w:r w:rsidRPr="00767456">
        <w:t xml:space="preserve">tensiones </w:t>
      </w:r>
      <w:r>
        <w:t>máximas</w:t>
      </w:r>
      <w:r w:rsidRPr="00767456">
        <w:t xml:space="preserve"> de distintos tipos de cables de fibra óptica instalados en poste</w:t>
      </w:r>
      <w:r>
        <w:t xml:space="preserve">s. Estas tensiones son superiores a las tensiones de tendido de los cables, ya que incluyen un margen adicional de sobretensión en </w:t>
      </w:r>
      <w:bookmarkEnd w:id="182"/>
      <w:r>
        <w:t>previsión de la fuerza adicional que ejerce el viento sobre ellos.</w:t>
      </w:r>
    </w:p>
    <w:p w14:paraId="50109CE6" w14:textId="77777777" w:rsidR="00C56E5D" w:rsidRDefault="00C56E5D" w:rsidP="0071779E">
      <w:r>
        <w:t>En general, las tensiones deben permitir que el gálibo</w:t>
      </w:r>
      <w:r w:rsidRPr="00C04F11">
        <w:rPr>
          <w:rStyle w:val="Refdenotaalpie"/>
          <w:rFonts w:cs="Arial"/>
        </w:rPr>
        <w:footnoteReference w:id="10"/>
      </w:r>
      <w:r>
        <w:t xml:space="preserve"> sea igual o superior a 4,5 metros, y que la flecha</w:t>
      </w:r>
      <w:r w:rsidRPr="00C04F11">
        <w:rPr>
          <w:rStyle w:val="Refdenotaalpie"/>
          <w:rFonts w:cs="Arial"/>
        </w:rPr>
        <w:footnoteReference w:id="11"/>
      </w:r>
      <w:r>
        <w:t xml:space="preserve"> no supere el 2,9% de la longitud del vano.</w:t>
      </w:r>
    </w:p>
    <w:p w14:paraId="286014C6" w14:textId="14AC23CA" w:rsidR="00C56E5D" w:rsidRDefault="00C56E5D" w:rsidP="0071779E">
      <w:pPr>
        <w:pStyle w:val="Textobaseresolucion"/>
        <w:spacing w:before="0" w:after="0"/>
        <w:rPr>
          <w:sz w:val="24"/>
        </w:rPr>
      </w:pPr>
      <w:r>
        <w:rPr>
          <w:sz w:val="24"/>
        </w:rPr>
        <w:t>C</w:t>
      </w:r>
      <w:r w:rsidRPr="00FB2446">
        <w:rPr>
          <w:sz w:val="24"/>
        </w:rPr>
        <w:t xml:space="preserve">uando el vano entre postes es inferior a 30 metros, </w:t>
      </w:r>
      <w:r>
        <w:rPr>
          <w:sz w:val="24"/>
        </w:rPr>
        <w:t>pueden utilizarse “</w:t>
      </w:r>
      <w:r w:rsidRPr="00FB2446">
        <w:rPr>
          <w:sz w:val="24"/>
        </w:rPr>
        <w:t>secciones flojas</w:t>
      </w:r>
      <w:r>
        <w:rPr>
          <w:sz w:val="24"/>
        </w:rPr>
        <w:t>”</w:t>
      </w:r>
      <w:r w:rsidRPr="00FB2446">
        <w:rPr>
          <w:sz w:val="24"/>
        </w:rPr>
        <w:t xml:space="preserve"> en caso de ser necesario, es decir</w:t>
      </w:r>
      <w:r>
        <w:rPr>
          <w:sz w:val="24"/>
        </w:rPr>
        <w:t>, puede realizarse</w:t>
      </w:r>
      <w:r w:rsidRPr="00FB2446">
        <w:rPr>
          <w:sz w:val="24"/>
        </w:rPr>
        <w:t xml:space="preserve"> el tendido </w:t>
      </w:r>
      <w:r>
        <w:rPr>
          <w:sz w:val="24"/>
        </w:rPr>
        <w:t>empleando tensiones inferiores a las recogidas en la Tabla 1,</w:t>
      </w:r>
      <w:r w:rsidRPr="00FB2446">
        <w:rPr>
          <w:sz w:val="24"/>
        </w:rPr>
        <w:t xml:space="preserve"> siempre que se verifique </w:t>
      </w:r>
      <w:r>
        <w:rPr>
          <w:sz w:val="24"/>
        </w:rPr>
        <w:t>el cumplimiento de los requisitos de galibo y flecha.</w:t>
      </w:r>
    </w:p>
    <w:p w14:paraId="2AE5C943" w14:textId="77777777" w:rsidR="006541F7" w:rsidRDefault="006541F7" w:rsidP="0071779E">
      <w:pPr>
        <w:pStyle w:val="Textobaseresolucion"/>
        <w:spacing w:before="0" w:after="0"/>
        <w:rPr>
          <w:sz w:val="24"/>
        </w:rPr>
      </w:pPr>
    </w:p>
    <w:p w14:paraId="0909B504" w14:textId="77777777" w:rsidR="00C56E5D" w:rsidRDefault="00C56E5D" w:rsidP="0071779E">
      <w:r>
        <w:t>La fórmula siguiente permite determinar el valor de la flecha:</w:t>
      </w:r>
    </w:p>
    <w:p w14:paraId="54722010" w14:textId="77777777" w:rsidR="00C56E5D" w:rsidRDefault="00C56E5D" w:rsidP="0071779E">
      <w:pPr>
        <w:pStyle w:val="Ttulonegrita"/>
        <w:suppressAutoHyphens/>
        <w:spacing w:before="0"/>
        <w:rPr>
          <w:rFonts w:cs="Arial"/>
          <w:b w:val="0"/>
          <w:sz w:val="24"/>
        </w:rPr>
      </w:pPr>
      <m:oMathPara>
        <m:oMath>
          <m:r>
            <m:rPr>
              <m:sty m:val="bi"/>
            </m:rPr>
            <w:rPr>
              <w:rFonts w:ascii="Cambria Math" w:hAnsi="Cambria Math" w:cs="Arial"/>
              <w:sz w:val="20"/>
              <w:szCs w:val="20"/>
            </w:rPr>
            <m:t xml:space="preserve">Flecha (m)= </m:t>
          </m:r>
          <m:f>
            <m:fPr>
              <m:ctrlPr>
                <w:rPr>
                  <w:rFonts w:ascii="Cambria Math" w:hAnsi="Cambria Math" w:cs="Arial"/>
                  <w:b w:val="0"/>
                  <w:i/>
                  <w:sz w:val="20"/>
                  <w:szCs w:val="20"/>
                </w:rPr>
              </m:ctrlPr>
            </m:fPr>
            <m:num>
              <m:sSup>
                <m:sSupPr>
                  <m:ctrlPr>
                    <w:rPr>
                      <w:rFonts w:ascii="Cambria Math" w:hAnsi="Cambria Math" w:cs="Arial"/>
                      <w:b w:val="0"/>
                      <w:i/>
                      <w:sz w:val="20"/>
                      <w:szCs w:val="20"/>
                    </w:rPr>
                  </m:ctrlPr>
                </m:sSupPr>
                <m:e>
                  <m:r>
                    <m:rPr>
                      <m:sty m:val="bi"/>
                    </m:rPr>
                    <w:rPr>
                      <w:rFonts w:ascii="Cambria Math" w:hAnsi="Cambria Math" w:cs="Arial"/>
                      <w:sz w:val="20"/>
                      <w:szCs w:val="20"/>
                    </w:rPr>
                    <m:t>Longitud_vano (m)</m:t>
                  </m:r>
                </m:e>
                <m:sup>
                  <m:r>
                    <m:rPr>
                      <m:sty m:val="bi"/>
                    </m:rPr>
                    <w:rPr>
                      <w:rFonts w:ascii="Cambria Math" w:hAnsi="Cambria Math" w:cs="Arial"/>
                      <w:sz w:val="20"/>
                      <w:szCs w:val="20"/>
                    </w:rPr>
                    <m:t>2</m:t>
                  </m:r>
                </m:sup>
              </m:sSup>
              <m:r>
                <m:rPr>
                  <m:sty m:val="bi"/>
                </m:rPr>
                <w:rPr>
                  <w:rFonts w:ascii="Cambria Math" w:hAnsi="Cambria Math" w:cs="Arial"/>
                  <w:sz w:val="20"/>
                  <w:szCs w:val="20"/>
                </w:rPr>
                <m:t xml:space="preserve">× Peso_Cable (Kg/m) </m:t>
              </m:r>
            </m:num>
            <m:den>
              <m:r>
                <m:rPr>
                  <m:sty m:val="bi"/>
                </m:rPr>
                <w:rPr>
                  <w:rFonts w:ascii="Cambria Math" w:hAnsi="Cambria Math" w:cs="Arial"/>
                  <w:sz w:val="20"/>
                  <w:szCs w:val="20"/>
                </w:rPr>
                <m:t>8 ×Tensión_Cable (Kp)</m:t>
              </m:r>
            </m:den>
          </m:f>
        </m:oMath>
      </m:oMathPara>
    </w:p>
    <w:p w14:paraId="3944D5D6" w14:textId="77777777" w:rsidR="00C56E5D" w:rsidRDefault="00C56E5D" w:rsidP="0071779E">
      <w:pPr>
        <w:pStyle w:val="Ttulonegrita"/>
        <w:suppressAutoHyphens/>
        <w:spacing w:before="0"/>
        <w:rPr>
          <w:rFonts w:cs="Arial"/>
          <w:b w:val="0"/>
          <w:sz w:val="24"/>
        </w:rPr>
      </w:pPr>
    </w:p>
    <w:p w14:paraId="20CC4C49" w14:textId="77777777" w:rsidR="00C56E5D" w:rsidRDefault="00C56E5D" w:rsidP="0071779E">
      <w:pPr>
        <w:pStyle w:val="Ttulonegrita"/>
        <w:suppressAutoHyphens/>
        <w:spacing w:before="0"/>
        <w:rPr>
          <w:rFonts w:cs="Arial"/>
          <w:b w:val="0"/>
          <w:sz w:val="24"/>
        </w:rPr>
      </w:pPr>
      <w:r>
        <w:rPr>
          <w:rFonts w:cs="Arial"/>
          <w:b w:val="0"/>
          <w:sz w:val="24"/>
        </w:rPr>
        <w:t>Debe tenerse en cuenta que la relación entre el gálibo y la flecha viene dada por la expresión siguiente:</w:t>
      </w:r>
    </w:p>
    <w:p w14:paraId="58974251" w14:textId="77777777" w:rsidR="00C56E5D" w:rsidRDefault="00C56E5D" w:rsidP="0071779E">
      <w:pPr>
        <w:pStyle w:val="Ttulonegrita"/>
        <w:suppressAutoHyphens/>
        <w:spacing w:before="0"/>
        <w:rPr>
          <w:rFonts w:cs="Arial"/>
          <w:b w:val="0"/>
          <w:sz w:val="24"/>
        </w:rPr>
      </w:pPr>
    </w:p>
    <w:p w14:paraId="3DD8074D" w14:textId="77777777" w:rsidR="00C56E5D" w:rsidRDefault="00C56E5D" w:rsidP="0071779E">
      <w:pPr>
        <w:pStyle w:val="Ttulonegrita"/>
        <w:suppressAutoHyphens/>
        <w:spacing w:before="0"/>
        <w:rPr>
          <w:rFonts w:cs="Arial"/>
          <w:b w:val="0"/>
          <w:sz w:val="24"/>
        </w:rPr>
      </w:pPr>
      <m:oMathPara>
        <m:oMath>
          <m:r>
            <m:rPr>
              <m:sty m:val="bi"/>
            </m:rPr>
            <w:rPr>
              <w:rFonts w:ascii="Cambria Math" w:hAnsi="Cambria Math" w:cs="Arial"/>
              <w:sz w:val="20"/>
              <w:szCs w:val="20"/>
            </w:rPr>
            <m:t>Gálibo =Fuste-Flecha-Dist_Cable_a_Cogolla</m:t>
          </m:r>
        </m:oMath>
      </m:oMathPara>
    </w:p>
    <w:p w14:paraId="239CE1B4" w14:textId="77777777" w:rsidR="00C56E5D" w:rsidRPr="006541F7" w:rsidRDefault="00C56E5D" w:rsidP="0071779E">
      <w:pPr>
        <w:pStyle w:val="Prrafodelista"/>
        <w:keepNext/>
        <w:widowControl/>
        <w:numPr>
          <w:ilvl w:val="0"/>
          <w:numId w:val="49"/>
        </w:numPr>
        <w:tabs>
          <w:tab w:val="clear" w:pos="567"/>
          <w:tab w:val="left" w:pos="284"/>
        </w:tabs>
        <w:spacing w:before="240"/>
        <w:ind w:left="426" w:hanging="426"/>
        <w:rPr>
          <w:b/>
          <w:sz w:val="22"/>
          <w:szCs w:val="22"/>
        </w:rPr>
      </w:pPr>
      <w:bookmarkStart w:id="183" w:name="_Toc92800671"/>
      <w:bookmarkStart w:id="184" w:name="_Toc92801152"/>
      <w:bookmarkStart w:id="185" w:name="_Toc93667089"/>
      <w:bookmarkStart w:id="186" w:name="_Toc94097046"/>
      <w:r w:rsidRPr="006541F7">
        <w:rPr>
          <w:b/>
          <w:sz w:val="22"/>
          <w:szCs w:val="22"/>
        </w:rPr>
        <w:t>Momentos flectores</w:t>
      </w:r>
      <w:bookmarkEnd w:id="183"/>
      <w:bookmarkEnd w:id="184"/>
      <w:bookmarkEnd w:id="185"/>
      <w:bookmarkEnd w:id="186"/>
    </w:p>
    <w:p w14:paraId="548B69DE" w14:textId="77777777" w:rsidR="00C56E5D" w:rsidRDefault="00C56E5D" w:rsidP="0071779E">
      <w:r w:rsidRPr="00E6744E">
        <w:t>Los postes están sometidos a momentos flectores debido a la existencia de las tensiones soportadas en diferentes alturas, por lo que debe comprobarse que el poste puede soportar</w:t>
      </w:r>
      <w:r>
        <w:t xml:space="preserve"> esos momentos en cada punto.</w:t>
      </w:r>
    </w:p>
    <w:p w14:paraId="03693B53" w14:textId="77777777" w:rsidR="00C56E5D" w:rsidRDefault="00C56E5D" w:rsidP="0071779E">
      <w:r>
        <w:t>Para ello, debe calcularse la resistencia flectora (R</w:t>
      </w:r>
      <w:r w:rsidRPr="00E6744E">
        <w:rPr>
          <w:vertAlign w:val="subscript"/>
        </w:rPr>
        <w:t>F</w:t>
      </w:r>
      <w:r>
        <w:t xml:space="preserve">) en cada punto donde se aplican </w:t>
      </w:r>
      <w:r>
        <w:lastRenderedPageBreak/>
        <w:t>tensiones en el poste utilizando la siguiente fórmula. Los datos de conicidad y la circunferencia en la cogolla del poste son datos de la construcción del poste.</w:t>
      </w:r>
    </w:p>
    <w:p w14:paraId="7715922D" w14:textId="77777777" w:rsidR="00C56E5D" w:rsidRPr="00E6744E" w:rsidRDefault="00C56E5D" w:rsidP="0071779E">
      <m:oMathPara>
        <m:oMath>
          <m:r>
            <m:rPr>
              <m:sty m:val="bi"/>
            </m:rPr>
            <w:rPr>
              <w:rFonts w:ascii="Cambria Math" w:hAnsi="Cambria Math" w:cs="Arial"/>
              <w:sz w:val="20"/>
            </w:rPr>
            <m:t>R_flexión=0,51×</m:t>
          </m:r>
          <m:sSup>
            <m:sSupPr>
              <m:ctrlPr>
                <w:rPr>
                  <w:rFonts w:ascii="Cambria Math" w:hAnsi="Cambria Math" w:cs="Arial"/>
                  <w:b/>
                  <w:i/>
                  <w:sz w:val="20"/>
                </w:rPr>
              </m:ctrlPr>
            </m:sSupPr>
            <m:e>
              <m:r>
                <m:rPr>
                  <m:sty m:val="bi"/>
                </m:rPr>
                <w:rPr>
                  <w:rFonts w:ascii="Cambria Math" w:hAnsi="Cambria Math" w:cs="Arial"/>
                  <w:sz w:val="20"/>
                </w:rPr>
                <m:t>(Circ_Cogolla(cm)+2×Conicidad×</m:t>
              </m:r>
              <m:r>
                <w:rPr>
                  <w:rFonts w:ascii="Cambria Math" w:hAnsi="Cambria Math" w:cs="Arial"/>
                  <w:sz w:val="20"/>
                </w:rPr>
                <m:t>Dist_Cogolla</m:t>
              </m:r>
              <m:r>
                <m:rPr>
                  <m:sty m:val="bi"/>
                </m:rPr>
                <w:rPr>
                  <w:rFonts w:ascii="Cambria Math" w:hAnsi="Cambria Math" w:cs="Arial"/>
                  <w:sz w:val="20"/>
                </w:rPr>
                <m:t>(cm))</m:t>
              </m:r>
            </m:e>
            <m:sup>
              <m:r>
                <m:rPr>
                  <m:sty m:val="bi"/>
                </m:rPr>
                <w:rPr>
                  <w:rFonts w:ascii="Cambria Math" w:hAnsi="Cambria Math" w:cs="Arial"/>
                  <w:sz w:val="20"/>
                </w:rPr>
                <m:t>3</m:t>
              </m:r>
            </m:sup>
          </m:sSup>
        </m:oMath>
      </m:oMathPara>
    </w:p>
    <w:p w14:paraId="799D9366" w14:textId="77777777" w:rsidR="00186EBB" w:rsidRDefault="00186EBB" w:rsidP="0071779E">
      <w:pPr>
        <w:pStyle w:val="Ttulonegrita"/>
        <w:suppressAutoHyphens/>
        <w:spacing w:before="0"/>
        <w:rPr>
          <w:rFonts w:cs="Arial"/>
          <w:b w:val="0"/>
          <w:sz w:val="24"/>
        </w:rPr>
      </w:pPr>
    </w:p>
    <w:p w14:paraId="387E0EF1" w14:textId="2E973373" w:rsidR="00C56E5D" w:rsidRDefault="00C56E5D" w:rsidP="0071779E">
      <w:pPr>
        <w:pStyle w:val="Ttulonegrita"/>
        <w:suppressAutoHyphens/>
        <w:spacing w:before="0"/>
        <w:rPr>
          <w:rFonts w:cs="Arial"/>
          <w:b w:val="0"/>
          <w:sz w:val="24"/>
        </w:rPr>
      </w:pPr>
      <w:r>
        <w:rPr>
          <w:rFonts w:cs="Arial"/>
          <w:b w:val="0"/>
          <w:sz w:val="24"/>
        </w:rPr>
        <w:t>La suma de los momentos flectores, asociados a las tensiones aplicadas por encima del punto calculado, deben ser inferiores a la resistencia flectora del poste en el mismo punto. Además de las tensiones provocadas por los cables, deben tenerse en cuenta las riostras existentes, así como el posible efecto del viento sobre el poste. Así, para cada punto de aplicación de tensiones en el poste, y solo teniendo en cuenta las tensiones aplicadas por encima de ese punto, debe cumplirse la siguiente condición.</w:t>
      </w:r>
    </w:p>
    <w:p w14:paraId="570FFF87" w14:textId="77777777" w:rsidR="00C56E5D" w:rsidRDefault="00C56E5D" w:rsidP="0071779E">
      <w:pPr>
        <w:pStyle w:val="Ttulonegrita"/>
        <w:suppressAutoHyphens/>
        <w:spacing w:before="0"/>
        <w:rPr>
          <w:rFonts w:cs="Arial"/>
          <w:b w:val="0"/>
          <w:sz w:val="24"/>
        </w:rPr>
      </w:pPr>
    </w:p>
    <w:p w14:paraId="1BCABEEE" w14:textId="77777777" w:rsidR="00C56E5D" w:rsidRPr="00276D4E" w:rsidRDefault="00C56E5D" w:rsidP="0071779E">
      <w:pPr>
        <w:pStyle w:val="Ttulonegrita"/>
        <w:suppressAutoHyphens/>
        <w:spacing w:before="0"/>
        <w:rPr>
          <w:rFonts w:cs="Arial"/>
          <w:sz w:val="20"/>
          <w:szCs w:val="20"/>
        </w:rPr>
      </w:pPr>
      <m:oMathPara>
        <m:oMath>
          <m:r>
            <m:rPr>
              <m:sty m:val="bi"/>
            </m:rPr>
            <w:rPr>
              <w:rFonts w:ascii="Cambria Math" w:hAnsi="Cambria Math"/>
              <w:sz w:val="20"/>
              <w:szCs w:val="20"/>
            </w:rPr>
            <m:t>R_flexión&gt;</m:t>
          </m:r>
          <m:nary>
            <m:naryPr>
              <m:chr m:val="∑"/>
              <m:limLoc m:val="undOvr"/>
              <m:ctrlPr>
                <w:rPr>
                  <w:rFonts w:ascii="Cambria Math" w:hAnsi="Cambria Math"/>
                  <w:bCs w:val="0"/>
                  <w:i/>
                  <w:sz w:val="20"/>
                  <w:szCs w:val="20"/>
                </w:rPr>
              </m:ctrlPr>
            </m:naryPr>
            <m:sub>
              <m:r>
                <m:rPr>
                  <m:sty m:val="bi"/>
                </m:rPr>
                <w:rPr>
                  <w:rFonts w:ascii="Cambria Math" w:hAnsi="Cambria Math"/>
                  <w:sz w:val="20"/>
                  <w:szCs w:val="20"/>
                </w:rPr>
                <m:t>1</m:t>
              </m:r>
            </m:sub>
            <m:sup>
              <m:r>
                <m:rPr>
                  <m:sty m:val="bi"/>
                </m:rPr>
                <w:rPr>
                  <w:rFonts w:ascii="Cambria Math" w:hAnsi="Cambria Math"/>
                  <w:sz w:val="20"/>
                  <w:szCs w:val="20"/>
                </w:rPr>
                <m:t>n</m:t>
              </m:r>
            </m:sup>
            <m:e>
              <m:r>
                <m:rPr>
                  <m:sty m:val="bi"/>
                </m:rPr>
                <w:rPr>
                  <w:rFonts w:ascii="Cambria Math" w:hAnsi="Cambria Math"/>
                  <w:sz w:val="20"/>
                  <w:szCs w:val="20"/>
                </w:rPr>
                <m:t>Ti ×</m:t>
              </m:r>
              <m:d>
                <m:dPr>
                  <m:ctrlPr>
                    <w:rPr>
                      <w:rFonts w:ascii="Cambria Math" w:hAnsi="Cambria Math"/>
                      <w:bCs w:val="0"/>
                      <w:i/>
                      <w:sz w:val="20"/>
                      <w:szCs w:val="20"/>
                    </w:rPr>
                  </m:ctrlPr>
                </m:dPr>
                <m:e>
                  <m:r>
                    <m:rPr>
                      <m:sty m:val="bi"/>
                    </m:rPr>
                    <w:rPr>
                      <w:rFonts w:ascii="Cambria Math" w:hAnsi="Cambria Math"/>
                      <w:sz w:val="20"/>
                      <w:szCs w:val="20"/>
                    </w:rPr>
                    <m:t>Dist_Cogolla(cm)-Distancia(cm)</m:t>
                  </m:r>
                </m:e>
              </m:d>
              <m:r>
                <m:rPr>
                  <m:sty m:val="bi"/>
                </m:rPr>
                <w:rPr>
                  <w:rFonts w:ascii="Cambria Math" w:hAnsi="Cambria Math"/>
                  <w:sz w:val="20"/>
                  <w:szCs w:val="20"/>
                </w:rPr>
                <m:t xml:space="preserve">× </m:t>
              </m:r>
            </m:e>
          </m:nary>
          <m:func>
            <m:funcPr>
              <m:ctrlPr>
                <w:rPr>
                  <w:rFonts w:ascii="Cambria Math" w:hAnsi="Cambria Math"/>
                  <w:b w:val="0"/>
                  <w:i/>
                  <w:sz w:val="20"/>
                  <w:szCs w:val="20"/>
                </w:rPr>
              </m:ctrlPr>
            </m:funcPr>
            <m:fName>
              <m:r>
                <m:rPr>
                  <m:sty m:val="b"/>
                </m:rPr>
                <w:rPr>
                  <w:rFonts w:ascii="Cambria Math" w:hAnsi="Cambria Math"/>
                  <w:sz w:val="20"/>
                  <w:szCs w:val="20"/>
                </w:rPr>
                <m:t>sen</m:t>
              </m:r>
            </m:fName>
            <m:e>
              <m:d>
                <m:dPr>
                  <m:ctrlPr>
                    <w:rPr>
                      <w:rFonts w:ascii="Cambria Math" w:hAnsi="Cambria Math"/>
                      <w:b w:val="0"/>
                      <w:sz w:val="20"/>
                      <w:szCs w:val="20"/>
                    </w:rPr>
                  </m:ctrlPr>
                </m:dPr>
                <m:e>
                  <m:sSub>
                    <m:sSubPr>
                      <m:ctrlPr>
                        <w:rPr>
                          <w:rFonts w:ascii="Cambria Math" w:hAnsi="Cambria Math"/>
                          <w:b w:val="0"/>
                          <w:i/>
                          <w:sz w:val="20"/>
                          <w:szCs w:val="20"/>
                        </w:rPr>
                      </m:ctrlPr>
                    </m:sSubPr>
                    <m:e>
                      <m:r>
                        <m:rPr>
                          <m:sty m:val="b"/>
                        </m:rPr>
                        <w:rPr>
                          <w:rFonts w:ascii="Cambria Math" w:hAnsi="Cambria Math"/>
                          <w:sz w:val="20"/>
                          <w:szCs w:val="20"/>
                        </w:rPr>
                        <m:t>∝</m:t>
                      </m:r>
                    </m:e>
                    <m:sub>
                      <m:r>
                        <m:rPr>
                          <m:sty m:val="bi"/>
                        </m:rPr>
                        <w:rPr>
                          <w:rFonts w:ascii="Cambria Math" w:hAnsi="Cambria Math"/>
                          <w:sz w:val="20"/>
                          <w:szCs w:val="20"/>
                        </w:rPr>
                        <m:t>R_flexión</m:t>
                      </m:r>
                    </m:sub>
                  </m:sSub>
                  <m:r>
                    <m:rPr>
                      <m:sty m:val="bi"/>
                    </m:rPr>
                    <w:rPr>
                      <w:rFonts w:ascii="Cambria Math" w:hAnsi="Cambria Math"/>
                      <w:sz w:val="20"/>
                      <w:szCs w:val="20"/>
                    </w:rPr>
                    <m:t>-</m:t>
                  </m:r>
                  <m:sSub>
                    <m:sSubPr>
                      <m:ctrlPr>
                        <w:rPr>
                          <w:rFonts w:ascii="Cambria Math" w:hAnsi="Cambria Math"/>
                          <w:b w:val="0"/>
                          <w:i/>
                          <w:sz w:val="20"/>
                          <w:szCs w:val="20"/>
                        </w:rPr>
                      </m:ctrlPr>
                    </m:sSubPr>
                    <m:e>
                      <m:r>
                        <m:rPr>
                          <m:sty m:val="b"/>
                        </m:rPr>
                        <w:rPr>
                          <w:rFonts w:ascii="Cambria Math" w:hAnsi="Cambria Math"/>
                          <w:sz w:val="20"/>
                          <w:szCs w:val="20"/>
                        </w:rPr>
                        <m:t>∝</m:t>
                      </m:r>
                    </m:e>
                    <m:sub>
                      <m:r>
                        <m:rPr>
                          <m:sty m:val="bi"/>
                        </m:rPr>
                        <w:rPr>
                          <w:rFonts w:ascii="Cambria Math" w:hAnsi="Cambria Math"/>
                          <w:sz w:val="20"/>
                          <w:szCs w:val="20"/>
                        </w:rPr>
                        <m:t>i</m:t>
                      </m:r>
                    </m:sub>
                  </m:sSub>
                  <m:ctrlPr>
                    <w:rPr>
                      <w:rFonts w:ascii="Cambria Math" w:hAnsi="Cambria Math"/>
                      <w:b w:val="0"/>
                      <w:i/>
                      <w:sz w:val="20"/>
                      <w:szCs w:val="20"/>
                    </w:rPr>
                  </m:ctrlPr>
                </m:e>
              </m:d>
            </m:e>
          </m:func>
          <m:r>
            <m:rPr>
              <m:sty m:val="bi"/>
            </m:rPr>
            <w:rPr>
              <w:rFonts w:ascii="Cambria Math" w:hAnsi="Cambria Math"/>
              <w:sz w:val="20"/>
              <w:szCs w:val="20"/>
            </w:rPr>
            <m:t xml:space="preserve">   </m:t>
          </m:r>
        </m:oMath>
      </m:oMathPara>
    </w:p>
    <w:p w14:paraId="4C0B5E9E" w14:textId="77777777" w:rsidR="00C56E5D" w:rsidRDefault="00C56E5D" w:rsidP="0071779E">
      <w:pPr>
        <w:pStyle w:val="Ttulonegrita"/>
        <w:suppressAutoHyphens/>
        <w:spacing w:before="0"/>
        <w:rPr>
          <w:rFonts w:cs="Arial"/>
          <w:sz w:val="20"/>
          <w:szCs w:val="20"/>
        </w:rPr>
      </w:pPr>
    </w:p>
    <w:p w14:paraId="2DBD9429" w14:textId="77777777" w:rsidR="00EE130F" w:rsidRPr="00EE130F" w:rsidRDefault="00EE130F" w:rsidP="0071779E">
      <w:pPr>
        <w:pStyle w:val="NormalAnexo"/>
      </w:pPr>
    </w:p>
    <w:sectPr w:rsidR="00EE130F" w:rsidRPr="00EE130F" w:rsidSect="002F1B4F">
      <w:endnotePr>
        <w:numFmt w:val="decimal"/>
      </w:endnotePr>
      <w:pgSz w:w="11906" w:h="16838" w:code="9"/>
      <w:pgMar w:top="1701" w:right="1134" w:bottom="1134"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95F764" w14:textId="77777777" w:rsidR="006C775A" w:rsidRDefault="006C775A">
      <w:r>
        <w:separator/>
      </w:r>
    </w:p>
  </w:endnote>
  <w:endnote w:type="continuationSeparator" w:id="0">
    <w:p w14:paraId="5CC8F365" w14:textId="77777777" w:rsidR="006C775A" w:rsidRDefault="006C775A">
      <w:r>
        <w:continuationSeparator/>
      </w:r>
    </w:p>
  </w:endnote>
  <w:endnote w:type="continuationNotice" w:id="1">
    <w:p w14:paraId="21232493" w14:textId="77777777" w:rsidR="006C775A" w:rsidRDefault="006C775A">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Corbel">
    <w:panose1 w:val="020B0503020204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A0A23" w14:textId="77777777" w:rsidR="006C775A" w:rsidRDefault="006C775A">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F4241" w14:textId="77777777" w:rsidR="006C775A" w:rsidRDefault="006C775A">
    <w:pPr>
      <w:pStyle w:val="Piedepgina"/>
      <w:jc w:val="left"/>
      <w:rPr>
        <w:rFonts w:cs="Arial"/>
        <w:i/>
        <w:iCs/>
      </w:rPr>
    </w:pPr>
  </w:p>
  <w:p w14:paraId="2D3D92BA" w14:textId="453D9186" w:rsidR="006C775A" w:rsidRDefault="006C775A">
    <w:pPr>
      <w:pStyle w:val="Piedepgina"/>
      <w:pBdr>
        <w:top w:val="single" w:sz="4" w:space="1" w:color="auto"/>
      </w:pBdr>
      <w:jc w:val="left"/>
    </w:pPr>
    <w:r>
      <w:rPr>
        <w:rFonts w:cs="Arial"/>
        <w:i/>
        <w:iCs/>
      </w:rPr>
      <w:t xml:space="preserve"> Procedimiento de Gestión</w:t>
    </w:r>
    <w:r>
      <w:rPr>
        <w:rFonts w:cs="Arial"/>
        <w:i/>
        <w:iCs/>
      </w:rPr>
      <w:tab/>
    </w:r>
    <w:r>
      <w:rPr>
        <w:rFonts w:cs="Arial"/>
        <w:i/>
        <w:iCs/>
      </w:rPr>
      <w:tab/>
    </w:r>
    <w:r>
      <w:rPr>
        <w:rFonts w:cs="Arial"/>
        <w:i/>
        <w:iCs/>
      </w:rPr>
      <w:tab/>
    </w:r>
    <w:r>
      <w:rPr>
        <w:rFonts w:cs="Arial"/>
        <w:i/>
        <w:iCs/>
      </w:rPr>
      <w:tab/>
    </w:r>
    <w:r>
      <w:rPr>
        <w:rFonts w:cs="Arial"/>
        <w:i/>
        <w:iCs/>
      </w:rPr>
      <w:tab/>
    </w:r>
    <w:r>
      <w:rPr>
        <w:rFonts w:cs="Arial"/>
        <w:i/>
        <w:iCs/>
      </w:rPr>
      <w:tab/>
    </w:r>
    <w:r>
      <w:rPr>
        <w:rFonts w:cs="Arial"/>
        <w:i/>
        <w:iCs/>
      </w:rPr>
      <w:tab/>
    </w:r>
    <w:r>
      <w:rPr>
        <w:rFonts w:cs="Arial"/>
        <w:i/>
        <w:iCs/>
      </w:rPr>
      <w:tab/>
      <w:t xml:space="preserve"> </w:t>
    </w:r>
    <w:r>
      <w:rPr>
        <w:rFonts w:cs="Arial"/>
      </w:rPr>
      <w:t xml:space="preserve">Página </w:t>
    </w:r>
    <w:r>
      <w:rPr>
        <w:rFonts w:cs="Arial"/>
      </w:rPr>
      <w:fldChar w:fldCharType="begin"/>
    </w:r>
    <w:r>
      <w:rPr>
        <w:rFonts w:cs="Arial"/>
      </w:rPr>
      <w:instrText xml:space="preserve"> PAGE </w:instrText>
    </w:r>
    <w:r>
      <w:rPr>
        <w:rFonts w:cs="Arial"/>
      </w:rPr>
      <w:fldChar w:fldCharType="separate"/>
    </w:r>
    <w:r>
      <w:rPr>
        <w:rFonts w:cs="Arial"/>
        <w:noProof/>
      </w:rPr>
      <w:t>38</w:t>
    </w:r>
    <w:r>
      <w:rPr>
        <w:rFonts w:cs="Arial"/>
      </w:rPr>
      <w:fldChar w:fldCharType="end"/>
    </w:r>
    <w:r>
      <w:rPr>
        <w:rFonts w:cs="Arial"/>
      </w:rPr>
      <w:t xml:space="preserve"> de </w:t>
    </w:r>
    <w:r>
      <w:rPr>
        <w:rFonts w:cs="Arial"/>
      </w:rPr>
      <w:fldChar w:fldCharType="begin"/>
    </w:r>
    <w:r>
      <w:rPr>
        <w:rFonts w:cs="Arial"/>
      </w:rPr>
      <w:instrText xml:space="preserve"> NUMPAGES </w:instrText>
    </w:r>
    <w:r>
      <w:rPr>
        <w:rFonts w:cs="Arial"/>
      </w:rPr>
      <w:fldChar w:fldCharType="separate"/>
    </w:r>
    <w:r>
      <w:rPr>
        <w:rFonts w:cs="Arial"/>
        <w:noProof/>
      </w:rPr>
      <w:t>68</w:t>
    </w:r>
    <w:r>
      <w:rPr>
        <w:rFonts w:cs="Arial"/>
      </w:rPr>
      <w:fldChar w:fldCharType="end"/>
    </w:r>
  </w:p>
  <w:p w14:paraId="2E32BE9E" w14:textId="77777777" w:rsidR="006C775A" w:rsidRDefault="006C775A">
    <w:pPr>
      <w:pStyle w:val="Piedepgina"/>
      <w:jc w:val="right"/>
    </w:pPr>
  </w:p>
  <w:p w14:paraId="6BC76D17" w14:textId="77777777" w:rsidR="006C775A" w:rsidRDefault="006C775A">
    <w:pPr>
      <w:pStyle w:val="Piedepgin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0C0B08" w14:textId="77777777" w:rsidR="006C775A" w:rsidRDefault="006C775A">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283CB3" w14:textId="77777777" w:rsidR="006C775A" w:rsidRDefault="006C775A">
      <w:r>
        <w:separator/>
      </w:r>
    </w:p>
  </w:footnote>
  <w:footnote w:type="continuationSeparator" w:id="0">
    <w:p w14:paraId="7F475431" w14:textId="77777777" w:rsidR="006C775A" w:rsidRDefault="006C775A">
      <w:r>
        <w:continuationSeparator/>
      </w:r>
    </w:p>
  </w:footnote>
  <w:footnote w:type="continuationNotice" w:id="1">
    <w:p w14:paraId="3C2F50F8" w14:textId="77777777" w:rsidR="006C775A" w:rsidRDefault="006C775A">
      <w:pPr>
        <w:spacing w:after="0"/>
      </w:pPr>
    </w:p>
  </w:footnote>
  <w:footnote w:id="2">
    <w:p w14:paraId="0E98F934" w14:textId="52E97FBB" w:rsidR="006C775A" w:rsidRDefault="006C775A" w:rsidP="00BA7445">
      <w:pPr>
        <w:pStyle w:val="Textonotapie"/>
      </w:pPr>
      <w:r w:rsidRPr="00AA6E8F">
        <w:rPr>
          <w:rStyle w:val="Refdenotaalpie"/>
          <w:rFonts w:cs="Arial"/>
          <w:sz w:val="18"/>
          <w:szCs w:val="18"/>
        </w:rPr>
        <w:footnoteRef/>
      </w:r>
      <w:r w:rsidRPr="00AA6E8F">
        <w:rPr>
          <w:rFonts w:cs="Arial"/>
          <w:sz w:val="18"/>
          <w:szCs w:val="18"/>
        </w:rPr>
        <w:t xml:space="preserve"> </w:t>
      </w:r>
      <w:r w:rsidRPr="00BA7445">
        <w:rPr>
          <w:rFonts w:cs="Arial"/>
          <w:sz w:val="18"/>
          <w:szCs w:val="18"/>
        </w:rPr>
        <w:t>El fichero tiene</w:t>
      </w:r>
      <w:r>
        <w:rPr>
          <w:rFonts w:cs="Arial"/>
          <w:sz w:val="18"/>
          <w:szCs w:val="18"/>
        </w:rPr>
        <w:t xml:space="preserve"> el</w:t>
      </w:r>
      <w:r w:rsidRPr="00BA7445">
        <w:rPr>
          <w:rFonts w:cs="Arial"/>
          <w:sz w:val="18"/>
          <w:szCs w:val="18"/>
        </w:rPr>
        <w:t xml:space="preserve"> formato definido en el apartado 6.3.2. Procedimiento de provisión, del punto 6.3. Procedimiento de uso compartido mediante modalidad de replanteo autónomo.</w:t>
      </w:r>
    </w:p>
  </w:footnote>
  <w:footnote w:id="3">
    <w:p w14:paraId="1E21253F" w14:textId="36A2FBA0" w:rsidR="006C775A" w:rsidRDefault="006C775A" w:rsidP="00C714DA">
      <w:pPr>
        <w:pStyle w:val="Textonotapie"/>
        <w:jc w:val="both"/>
      </w:pPr>
      <w:r>
        <w:rPr>
          <w:rStyle w:val="Refdenotaalpie"/>
        </w:rPr>
        <w:footnoteRef/>
      </w:r>
      <w:r>
        <w:t xml:space="preserve"> </w:t>
      </w:r>
      <w:r w:rsidRPr="00A24C41">
        <w:t>Telefónica deberá atender solicitudes razonables de uso de los armarios ya instalados</w:t>
      </w:r>
      <w:r>
        <w:t xml:space="preserve"> mediante el procedimiento </w:t>
      </w:r>
      <w:r w:rsidRPr="00A24C41">
        <w:t>general de provisión del servicio de uso compartido (sin perjuicio del derecho de Telefónica a disponer en dichos armarios de espacio excedentario suficiente para satisfacer sus necesidades de crecimiento), lo que podrá formalizarse mediante la habilitación de espacio en los mismos para que el Operador instale sus equipos o bien, cuando dicha opción no sea factible, llevando a cabo un proyecto de sustitución o ampliación de los armarios que permita la instalación de los equipos del Operador interesado</w:t>
      </w:r>
      <w:r>
        <w:t>.</w:t>
      </w:r>
    </w:p>
  </w:footnote>
  <w:footnote w:id="4">
    <w:p w14:paraId="1567C1BB" w14:textId="77777777" w:rsidR="006C775A" w:rsidRDefault="006C775A" w:rsidP="00F15AFE">
      <w:pPr>
        <w:pStyle w:val="Textonotapie"/>
      </w:pPr>
      <w:r>
        <w:rPr>
          <w:rStyle w:val="Refdenotaalpie"/>
        </w:rPr>
        <w:footnoteRef/>
      </w:r>
      <w:r>
        <w:t xml:space="preserve"> Ya sean pertenecientes a la red de</w:t>
      </w:r>
      <w:r w:rsidRPr="006C0F20">
        <w:t xml:space="preserve"> dispersión </w:t>
      </w:r>
      <w:r>
        <w:t>o</w:t>
      </w:r>
      <w:r w:rsidRPr="006C0F20">
        <w:t xml:space="preserve"> distribución</w:t>
      </w:r>
      <w:r>
        <w:t>.</w:t>
      </w:r>
    </w:p>
  </w:footnote>
  <w:footnote w:id="5">
    <w:p w14:paraId="2886114E" w14:textId="77777777" w:rsidR="006C775A" w:rsidRDefault="006C775A" w:rsidP="007F6E5B">
      <w:pPr>
        <w:pStyle w:val="Textonotapie"/>
      </w:pPr>
      <w:r w:rsidRPr="00064568">
        <w:rPr>
          <w:rStyle w:val="Refdenotaalpie"/>
          <w:rFonts w:cs="Arial"/>
          <w:sz w:val="18"/>
          <w:szCs w:val="18"/>
        </w:rPr>
        <w:footnoteRef/>
      </w:r>
      <w:r w:rsidRPr="00064568">
        <w:rPr>
          <w:rFonts w:cs="Arial"/>
          <w:sz w:val="18"/>
          <w:szCs w:val="18"/>
        </w:rPr>
        <w:t xml:space="preserve"> Determinadas actuaciones ajenas a Telefónica podrán considerarse exentas en el cómputo del plazo (por ejemplo la obtención de permisos). Asimismo, la existencia de causas de fuerza mayor que impidan llevar a cabo las actuaciones requeridas podrán justificar su inviabilidad, siempre que estén debidamente justificadas por Telefónica.</w:t>
      </w:r>
    </w:p>
  </w:footnote>
  <w:footnote w:id="6">
    <w:p w14:paraId="6B39A90A" w14:textId="77777777" w:rsidR="006C775A" w:rsidRDefault="006C775A" w:rsidP="00C56E5D">
      <w:pPr>
        <w:pStyle w:val="Textonotapie"/>
      </w:pPr>
      <w:r>
        <w:rPr>
          <w:rStyle w:val="Refdenotaalpie"/>
        </w:rPr>
        <w:footnoteRef/>
      </w:r>
      <w:r>
        <w:t xml:space="preserve"> La normativa técnica de la oferta MARCo recoge la resistencia máxima de cada categoría de postes.</w:t>
      </w:r>
    </w:p>
  </w:footnote>
  <w:footnote w:id="7">
    <w:p w14:paraId="1E16D614" w14:textId="77777777" w:rsidR="006C775A" w:rsidRDefault="006C775A" w:rsidP="00C56E5D">
      <w:pPr>
        <w:pStyle w:val="Textonotapie"/>
      </w:pPr>
      <w:r>
        <w:rPr>
          <w:rStyle w:val="Refdenotaalpie"/>
        </w:rPr>
        <w:footnoteRef/>
      </w:r>
      <w:r>
        <w:t xml:space="preserve"> </w:t>
      </w:r>
      <w:r w:rsidRPr="00BB2A3B">
        <w:t>Extremo superior de</w:t>
      </w:r>
      <w:r>
        <w:t>l</w:t>
      </w:r>
      <w:r w:rsidRPr="00BB2A3B">
        <w:t xml:space="preserve"> poste</w:t>
      </w:r>
      <w:r>
        <w:t>.</w:t>
      </w:r>
    </w:p>
  </w:footnote>
  <w:footnote w:id="8">
    <w:p w14:paraId="6D1F710A" w14:textId="77777777" w:rsidR="006C775A" w:rsidRDefault="006C775A" w:rsidP="00C56E5D">
      <w:pPr>
        <w:pStyle w:val="Textonotapie"/>
      </w:pPr>
      <w:r>
        <w:rPr>
          <w:rStyle w:val="Refdenotaalpie"/>
        </w:rPr>
        <w:footnoteRef/>
      </w:r>
      <w:r>
        <w:t xml:space="preserve"> </w:t>
      </w:r>
      <w:r w:rsidRPr="00A02174">
        <w:t>Parte visible del poste, comprendida entre la línea de tierra y la cogolla</w:t>
      </w:r>
      <w:r>
        <w:t>.</w:t>
      </w:r>
    </w:p>
  </w:footnote>
  <w:footnote w:id="9">
    <w:p w14:paraId="369AC734" w14:textId="77777777" w:rsidR="002D7142" w:rsidRDefault="002D7142" w:rsidP="002D7142">
      <w:pPr>
        <w:pStyle w:val="Textonotapie"/>
      </w:pPr>
      <w:r>
        <w:rPr>
          <w:rStyle w:val="Refdenotaalpie"/>
        </w:rPr>
        <w:footnoteRef/>
      </w:r>
      <w:r>
        <w:t xml:space="preserve"> </w:t>
      </w:r>
      <w:r w:rsidRPr="00A90237">
        <w:t>“KP”, “PKP” y “PKCP” son identificadores del tipo de cubierta que presenta el cable.</w:t>
      </w:r>
    </w:p>
  </w:footnote>
  <w:footnote w:id="10">
    <w:p w14:paraId="469BFFC4" w14:textId="77777777" w:rsidR="006C775A" w:rsidRDefault="006C775A" w:rsidP="00C56E5D">
      <w:pPr>
        <w:pStyle w:val="Textonotapie"/>
      </w:pPr>
      <w:r w:rsidRPr="00843EED">
        <w:rPr>
          <w:rStyle w:val="Refdenotaalpie"/>
        </w:rPr>
        <w:footnoteRef/>
      </w:r>
      <w:r w:rsidRPr="00843EED">
        <w:t xml:space="preserve"> Altura mínima que debe quedar libre entre el tendido de cable y el suelo.</w:t>
      </w:r>
    </w:p>
  </w:footnote>
  <w:footnote w:id="11">
    <w:p w14:paraId="69AFDFDC" w14:textId="77777777" w:rsidR="006C775A" w:rsidRPr="00843EED" w:rsidRDefault="006C775A" w:rsidP="00C56E5D">
      <w:pPr>
        <w:pStyle w:val="Textonotapie"/>
      </w:pPr>
      <w:r w:rsidRPr="00843EED">
        <w:rPr>
          <w:rStyle w:val="Refdenotaalpie"/>
        </w:rPr>
        <w:footnoteRef/>
      </w:r>
      <w:r w:rsidRPr="00843EED">
        <w:t xml:space="preserve"> Desplazamiento respecto la horizontal del punto más bajo del tendido de cable, por la curvatura que adquiere por efecto de la gravedad.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B0B10" w14:textId="77777777" w:rsidR="006C775A" w:rsidRDefault="006C775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DEA2D9" w14:textId="77777777" w:rsidR="006C775A" w:rsidRDefault="006C775A">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5ED293" w14:textId="77777777" w:rsidR="006C775A" w:rsidRDefault="006C775A">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4C07C1" w14:textId="77777777" w:rsidR="006C775A" w:rsidRPr="00C2354A" w:rsidRDefault="006C775A" w:rsidP="00C2354A">
    <w:pPr>
      <w:pStyle w:val="Encabezado"/>
    </w:pPr>
    <w:r w:rsidRPr="00C2354A">
      <w:t>OFERTA DE REFERENCIA DE SERVICIOS MAYORISTAS DE ACCESO A INFRAESTRUCTURAS DE OBRA CIVIL</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6756AE24"/>
    <w:lvl w:ilvl="0">
      <w:start w:val="1"/>
      <w:numFmt w:val="bullet"/>
      <w:pStyle w:val="Listaconvietas3"/>
      <w:lvlText w:val=""/>
      <w:lvlJc w:val="left"/>
      <w:pPr>
        <w:tabs>
          <w:tab w:val="num" w:pos="926"/>
        </w:tabs>
        <w:ind w:left="926" w:hanging="360"/>
      </w:pPr>
      <w:rPr>
        <w:rFonts w:ascii="Symbol" w:hAnsi="Symbol" w:hint="default"/>
      </w:rPr>
    </w:lvl>
  </w:abstractNum>
  <w:abstractNum w:abstractNumId="1" w15:restartNumberingAfterBreak="0">
    <w:nsid w:val="FFFFFFFB"/>
    <w:multiLevelType w:val="multilevel"/>
    <w:tmpl w:val="9BB4E1AA"/>
    <w:lvl w:ilvl="0">
      <w:start w:val="1"/>
      <w:numFmt w:val="decimal"/>
      <w:pStyle w:val="Listaconvietas2"/>
      <w:lvlText w:val="%1."/>
      <w:lvlJc w:val="left"/>
      <w:pPr>
        <w:tabs>
          <w:tab w:val="num" w:pos="567"/>
        </w:tabs>
        <w:ind w:left="567" w:hanging="567"/>
      </w:pPr>
      <w:rPr>
        <w:rFonts w:cs="Times New Roman"/>
      </w:rPr>
    </w:lvl>
    <w:lvl w:ilvl="1">
      <w:start w:val="1"/>
      <w:numFmt w:val="decimal"/>
      <w:lvlText w:val="%1.%2."/>
      <w:lvlJc w:val="left"/>
      <w:pPr>
        <w:tabs>
          <w:tab w:val="num" w:pos="720"/>
        </w:tabs>
      </w:pPr>
      <w:rPr>
        <w:rFonts w:cs="Times New Roman"/>
      </w:rPr>
    </w:lvl>
    <w:lvl w:ilvl="2">
      <w:start w:val="1"/>
      <w:numFmt w:val="decimal"/>
      <w:lvlText w:val="%1.%2.%3."/>
      <w:lvlJc w:val="left"/>
      <w:pPr>
        <w:tabs>
          <w:tab w:val="num" w:pos="1080"/>
        </w:tabs>
      </w:pPr>
      <w:rPr>
        <w:rFonts w:cs="Times New Roman"/>
      </w:rPr>
    </w:lvl>
    <w:lvl w:ilvl="3">
      <w:start w:val="1"/>
      <w:numFmt w:val="decimal"/>
      <w:lvlText w:val="%1.%2.%3.%4."/>
      <w:lvlJc w:val="left"/>
      <w:pPr>
        <w:tabs>
          <w:tab w:val="num" w:pos="1440"/>
        </w:tabs>
      </w:pPr>
      <w:rPr>
        <w:rFonts w:cs="Times New Roman"/>
      </w:rPr>
    </w:lvl>
    <w:lvl w:ilvl="4">
      <w:start w:val="1"/>
      <w:numFmt w:val="decimal"/>
      <w:lvlText w:val="%1.%2.%3.%4.%5"/>
      <w:lvlJc w:val="left"/>
      <w:pPr>
        <w:tabs>
          <w:tab w:val="num" w:pos="0"/>
        </w:tabs>
      </w:pPr>
      <w:rPr>
        <w:rFonts w:cs="Times New Roman"/>
      </w:rPr>
    </w:lvl>
    <w:lvl w:ilvl="5">
      <w:start w:val="1"/>
      <w:numFmt w:val="decimal"/>
      <w:lvlText w:val="%1.%2.%3.%4.%5.%6"/>
      <w:lvlJc w:val="left"/>
      <w:pPr>
        <w:tabs>
          <w:tab w:val="num" w:pos="0"/>
        </w:tabs>
      </w:pPr>
      <w:rPr>
        <w:rFonts w:cs="Times New Roman"/>
      </w:rPr>
    </w:lvl>
    <w:lvl w:ilvl="6">
      <w:start w:val="1"/>
      <w:numFmt w:val="decimal"/>
      <w:lvlText w:val="%1.%2.%3.%4.%5.%6.%7"/>
      <w:lvlJc w:val="left"/>
      <w:pPr>
        <w:tabs>
          <w:tab w:val="num" w:pos="0"/>
        </w:tabs>
      </w:pPr>
      <w:rPr>
        <w:rFonts w:cs="Times New Roman"/>
      </w:rPr>
    </w:lvl>
    <w:lvl w:ilvl="7">
      <w:start w:val="1"/>
      <w:numFmt w:val="decimal"/>
      <w:lvlText w:val="%1.%2.%3.%4.%5.%6.%7.%8"/>
      <w:lvlJc w:val="left"/>
      <w:pPr>
        <w:tabs>
          <w:tab w:val="num" w:pos="0"/>
        </w:tabs>
      </w:pPr>
      <w:rPr>
        <w:rFonts w:cs="Times New Roman"/>
      </w:rPr>
    </w:lvl>
    <w:lvl w:ilvl="8">
      <w:start w:val="1"/>
      <w:numFmt w:val="decimal"/>
      <w:lvlText w:val="%1.%2.%3.%4.%5.%6.%7.%8.%9"/>
      <w:lvlJc w:val="left"/>
      <w:pPr>
        <w:tabs>
          <w:tab w:val="num" w:pos="0"/>
        </w:tabs>
      </w:pPr>
      <w:rPr>
        <w:rFonts w:cs="Times New Roman"/>
      </w:rPr>
    </w:lvl>
  </w:abstractNum>
  <w:abstractNum w:abstractNumId="2" w15:restartNumberingAfterBreak="0">
    <w:nsid w:val="03CD0E12"/>
    <w:multiLevelType w:val="hybridMultilevel"/>
    <w:tmpl w:val="D6F87A44"/>
    <w:lvl w:ilvl="0" w:tplc="0C0A000F">
      <w:start w:val="1"/>
      <w:numFmt w:val="decimal"/>
      <w:lvlText w:val="%1."/>
      <w:lvlJc w:val="left"/>
      <w:pPr>
        <w:tabs>
          <w:tab w:val="num" w:pos="862"/>
        </w:tabs>
        <w:ind w:left="862" w:hanging="360"/>
      </w:pPr>
      <w:rPr>
        <w:rFonts w:cs="Times New Roman"/>
      </w:rPr>
    </w:lvl>
    <w:lvl w:ilvl="1" w:tplc="0C0A0019">
      <w:start w:val="1"/>
      <w:numFmt w:val="lowerLetter"/>
      <w:lvlText w:val="%2."/>
      <w:lvlJc w:val="left"/>
      <w:pPr>
        <w:tabs>
          <w:tab w:val="num" w:pos="1582"/>
        </w:tabs>
        <w:ind w:left="1582" w:hanging="360"/>
      </w:pPr>
      <w:rPr>
        <w:rFonts w:cs="Times New Roman"/>
      </w:rPr>
    </w:lvl>
    <w:lvl w:ilvl="2" w:tplc="0C0A001B">
      <w:start w:val="1"/>
      <w:numFmt w:val="lowerRoman"/>
      <w:lvlText w:val="%3."/>
      <w:lvlJc w:val="right"/>
      <w:pPr>
        <w:tabs>
          <w:tab w:val="num" w:pos="2302"/>
        </w:tabs>
        <w:ind w:left="2302" w:hanging="180"/>
      </w:pPr>
      <w:rPr>
        <w:rFonts w:cs="Times New Roman"/>
      </w:rPr>
    </w:lvl>
    <w:lvl w:ilvl="3" w:tplc="0C0A000F" w:tentative="1">
      <w:start w:val="1"/>
      <w:numFmt w:val="decimal"/>
      <w:lvlText w:val="%4."/>
      <w:lvlJc w:val="left"/>
      <w:pPr>
        <w:tabs>
          <w:tab w:val="num" w:pos="3022"/>
        </w:tabs>
        <w:ind w:left="3022" w:hanging="360"/>
      </w:pPr>
      <w:rPr>
        <w:rFonts w:cs="Times New Roman"/>
      </w:rPr>
    </w:lvl>
    <w:lvl w:ilvl="4" w:tplc="0C0A0019" w:tentative="1">
      <w:start w:val="1"/>
      <w:numFmt w:val="lowerLetter"/>
      <w:lvlText w:val="%5."/>
      <w:lvlJc w:val="left"/>
      <w:pPr>
        <w:tabs>
          <w:tab w:val="num" w:pos="3742"/>
        </w:tabs>
        <w:ind w:left="3742" w:hanging="360"/>
      </w:pPr>
      <w:rPr>
        <w:rFonts w:cs="Times New Roman"/>
      </w:rPr>
    </w:lvl>
    <w:lvl w:ilvl="5" w:tplc="0C0A001B" w:tentative="1">
      <w:start w:val="1"/>
      <w:numFmt w:val="lowerRoman"/>
      <w:lvlText w:val="%6."/>
      <w:lvlJc w:val="right"/>
      <w:pPr>
        <w:tabs>
          <w:tab w:val="num" w:pos="4462"/>
        </w:tabs>
        <w:ind w:left="4462" w:hanging="180"/>
      </w:pPr>
      <w:rPr>
        <w:rFonts w:cs="Times New Roman"/>
      </w:rPr>
    </w:lvl>
    <w:lvl w:ilvl="6" w:tplc="0C0A000F" w:tentative="1">
      <w:start w:val="1"/>
      <w:numFmt w:val="decimal"/>
      <w:lvlText w:val="%7."/>
      <w:lvlJc w:val="left"/>
      <w:pPr>
        <w:tabs>
          <w:tab w:val="num" w:pos="5182"/>
        </w:tabs>
        <w:ind w:left="5182" w:hanging="360"/>
      </w:pPr>
      <w:rPr>
        <w:rFonts w:cs="Times New Roman"/>
      </w:rPr>
    </w:lvl>
    <w:lvl w:ilvl="7" w:tplc="0C0A0019" w:tentative="1">
      <w:start w:val="1"/>
      <w:numFmt w:val="lowerLetter"/>
      <w:lvlText w:val="%8."/>
      <w:lvlJc w:val="left"/>
      <w:pPr>
        <w:tabs>
          <w:tab w:val="num" w:pos="5902"/>
        </w:tabs>
        <w:ind w:left="5902" w:hanging="360"/>
      </w:pPr>
      <w:rPr>
        <w:rFonts w:cs="Times New Roman"/>
      </w:rPr>
    </w:lvl>
    <w:lvl w:ilvl="8" w:tplc="0C0A001B" w:tentative="1">
      <w:start w:val="1"/>
      <w:numFmt w:val="lowerRoman"/>
      <w:lvlText w:val="%9."/>
      <w:lvlJc w:val="right"/>
      <w:pPr>
        <w:tabs>
          <w:tab w:val="num" w:pos="6622"/>
        </w:tabs>
        <w:ind w:left="6622" w:hanging="180"/>
      </w:pPr>
      <w:rPr>
        <w:rFonts w:cs="Times New Roman"/>
      </w:rPr>
    </w:lvl>
  </w:abstractNum>
  <w:abstractNum w:abstractNumId="3" w15:restartNumberingAfterBreak="0">
    <w:nsid w:val="050417C7"/>
    <w:multiLevelType w:val="hybridMultilevel"/>
    <w:tmpl w:val="DBBC4EE0"/>
    <w:lvl w:ilvl="0" w:tplc="15828DC2">
      <w:start w:val="2"/>
      <w:numFmt w:val="bullet"/>
      <w:lvlText w:val="-"/>
      <w:lvlJc w:val="left"/>
      <w:pPr>
        <w:ind w:left="720" w:hanging="360"/>
      </w:pPr>
      <w:rPr>
        <w:rFonts w:ascii="TimesNewRoman" w:eastAsia="Times New Roman" w:hAnsi="TimesNew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0ACA0DE3"/>
    <w:multiLevelType w:val="hybridMultilevel"/>
    <w:tmpl w:val="E9A60332"/>
    <w:lvl w:ilvl="0" w:tplc="0C0A000F">
      <w:start w:val="1"/>
      <w:numFmt w:val="decimal"/>
      <w:lvlText w:val="%1."/>
      <w:lvlJc w:val="left"/>
      <w:pPr>
        <w:tabs>
          <w:tab w:val="num" w:pos="862"/>
        </w:tabs>
        <w:ind w:left="862" w:hanging="360"/>
      </w:pPr>
      <w:rPr>
        <w:rFonts w:cs="Times New Roman"/>
      </w:rPr>
    </w:lvl>
    <w:lvl w:ilvl="1" w:tplc="0C0A0019" w:tentative="1">
      <w:start w:val="1"/>
      <w:numFmt w:val="lowerLetter"/>
      <w:lvlText w:val="%2."/>
      <w:lvlJc w:val="left"/>
      <w:pPr>
        <w:tabs>
          <w:tab w:val="num" w:pos="1582"/>
        </w:tabs>
        <w:ind w:left="1582" w:hanging="360"/>
      </w:pPr>
      <w:rPr>
        <w:rFonts w:cs="Times New Roman"/>
      </w:rPr>
    </w:lvl>
    <w:lvl w:ilvl="2" w:tplc="0C0A001B" w:tentative="1">
      <w:start w:val="1"/>
      <w:numFmt w:val="lowerRoman"/>
      <w:lvlText w:val="%3."/>
      <w:lvlJc w:val="right"/>
      <w:pPr>
        <w:tabs>
          <w:tab w:val="num" w:pos="2302"/>
        </w:tabs>
        <w:ind w:left="2302" w:hanging="180"/>
      </w:pPr>
      <w:rPr>
        <w:rFonts w:cs="Times New Roman"/>
      </w:rPr>
    </w:lvl>
    <w:lvl w:ilvl="3" w:tplc="0C0A000F" w:tentative="1">
      <w:start w:val="1"/>
      <w:numFmt w:val="decimal"/>
      <w:lvlText w:val="%4."/>
      <w:lvlJc w:val="left"/>
      <w:pPr>
        <w:tabs>
          <w:tab w:val="num" w:pos="3022"/>
        </w:tabs>
        <w:ind w:left="3022" w:hanging="360"/>
      </w:pPr>
      <w:rPr>
        <w:rFonts w:cs="Times New Roman"/>
      </w:rPr>
    </w:lvl>
    <w:lvl w:ilvl="4" w:tplc="0C0A0019" w:tentative="1">
      <w:start w:val="1"/>
      <w:numFmt w:val="lowerLetter"/>
      <w:lvlText w:val="%5."/>
      <w:lvlJc w:val="left"/>
      <w:pPr>
        <w:tabs>
          <w:tab w:val="num" w:pos="3742"/>
        </w:tabs>
        <w:ind w:left="3742" w:hanging="360"/>
      </w:pPr>
      <w:rPr>
        <w:rFonts w:cs="Times New Roman"/>
      </w:rPr>
    </w:lvl>
    <w:lvl w:ilvl="5" w:tplc="0C0A001B" w:tentative="1">
      <w:start w:val="1"/>
      <w:numFmt w:val="lowerRoman"/>
      <w:lvlText w:val="%6."/>
      <w:lvlJc w:val="right"/>
      <w:pPr>
        <w:tabs>
          <w:tab w:val="num" w:pos="4462"/>
        </w:tabs>
        <w:ind w:left="4462" w:hanging="180"/>
      </w:pPr>
      <w:rPr>
        <w:rFonts w:cs="Times New Roman"/>
      </w:rPr>
    </w:lvl>
    <w:lvl w:ilvl="6" w:tplc="0C0A000F" w:tentative="1">
      <w:start w:val="1"/>
      <w:numFmt w:val="decimal"/>
      <w:lvlText w:val="%7."/>
      <w:lvlJc w:val="left"/>
      <w:pPr>
        <w:tabs>
          <w:tab w:val="num" w:pos="5182"/>
        </w:tabs>
        <w:ind w:left="5182" w:hanging="360"/>
      </w:pPr>
      <w:rPr>
        <w:rFonts w:cs="Times New Roman"/>
      </w:rPr>
    </w:lvl>
    <w:lvl w:ilvl="7" w:tplc="0C0A0019" w:tentative="1">
      <w:start w:val="1"/>
      <w:numFmt w:val="lowerLetter"/>
      <w:lvlText w:val="%8."/>
      <w:lvlJc w:val="left"/>
      <w:pPr>
        <w:tabs>
          <w:tab w:val="num" w:pos="5902"/>
        </w:tabs>
        <w:ind w:left="5902" w:hanging="360"/>
      </w:pPr>
      <w:rPr>
        <w:rFonts w:cs="Times New Roman"/>
      </w:rPr>
    </w:lvl>
    <w:lvl w:ilvl="8" w:tplc="0C0A001B" w:tentative="1">
      <w:start w:val="1"/>
      <w:numFmt w:val="lowerRoman"/>
      <w:lvlText w:val="%9."/>
      <w:lvlJc w:val="right"/>
      <w:pPr>
        <w:tabs>
          <w:tab w:val="num" w:pos="6622"/>
        </w:tabs>
        <w:ind w:left="6622" w:hanging="180"/>
      </w:pPr>
      <w:rPr>
        <w:rFonts w:cs="Times New Roman"/>
      </w:rPr>
    </w:lvl>
  </w:abstractNum>
  <w:abstractNum w:abstractNumId="5" w15:restartNumberingAfterBreak="0">
    <w:nsid w:val="0E81248F"/>
    <w:multiLevelType w:val="hybridMultilevel"/>
    <w:tmpl w:val="9C7024C6"/>
    <w:lvl w:ilvl="0" w:tplc="8D348FF6">
      <w:numFmt w:val="bullet"/>
      <w:lvlText w:val="-"/>
      <w:lvlJc w:val="left"/>
      <w:pPr>
        <w:ind w:left="720" w:hanging="360"/>
      </w:pPr>
      <w:rPr>
        <w:rFonts w:ascii="Times New Roman" w:eastAsia="Times New Roman" w:hAnsi="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49F51AB"/>
    <w:multiLevelType w:val="hybridMultilevel"/>
    <w:tmpl w:val="92123CC2"/>
    <w:lvl w:ilvl="0" w:tplc="0C0A0001">
      <w:start w:val="1"/>
      <w:numFmt w:val="bullet"/>
      <w:lvlText w:val=""/>
      <w:lvlJc w:val="left"/>
      <w:pPr>
        <w:tabs>
          <w:tab w:val="num" w:pos="1582"/>
        </w:tabs>
        <w:ind w:left="1582" w:hanging="360"/>
      </w:pPr>
      <w:rPr>
        <w:rFonts w:ascii="Symbol" w:hAnsi="Symbol" w:hint="default"/>
      </w:rPr>
    </w:lvl>
    <w:lvl w:ilvl="1" w:tplc="0C0A0019" w:tentative="1">
      <w:start w:val="1"/>
      <w:numFmt w:val="lowerLetter"/>
      <w:lvlText w:val="%2."/>
      <w:lvlJc w:val="left"/>
      <w:pPr>
        <w:tabs>
          <w:tab w:val="num" w:pos="2302"/>
        </w:tabs>
        <w:ind w:left="2302" w:hanging="360"/>
      </w:pPr>
      <w:rPr>
        <w:rFonts w:cs="Times New Roman"/>
      </w:rPr>
    </w:lvl>
    <w:lvl w:ilvl="2" w:tplc="0C0A001B" w:tentative="1">
      <w:start w:val="1"/>
      <w:numFmt w:val="lowerRoman"/>
      <w:lvlText w:val="%3."/>
      <w:lvlJc w:val="right"/>
      <w:pPr>
        <w:tabs>
          <w:tab w:val="num" w:pos="3022"/>
        </w:tabs>
        <w:ind w:left="3022" w:hanging="180"/>
      </w:pPr>
      <w:rPr>
        <w:rFonts w:cs="Times New Roman"/>
      </w:rPr>
    </w:lvl>
    <w:lvl w:ilvl="3" w:tplc="0C0A000F" w:tentative="1">
      <w:start w:val="1"/>
      <w:numFmt w:val="decimal"/>
      <w:lvlText w:val="%4."/>
      <w:lvlJc w:val="left"/>
      <w:pPr>
        <w:tabs>
          <w:tab w:val="num" w:pos="3742"/>
        </w:tabs>
        <w:ind w:left="3742" w:hanging="360"/>
      </w:pPr>
      <w:rPr>
        <w:rFonts w:cs="Times New Roman"/>
      </w:rPr>
    </w:lvl>
    <w:lvl w:ilvl="4" w:tplc="0C0A0019" w:tentative="1">
      <w:start w:val="1"/>
      <w:numFmt w:val="lowerLetter"/>
      <w:lvlText w:val="%5."/>
      <w:lvlJc w:val="left"/>
      <w:pPr>
        <w:tabs>
          <w:tab w:val="num" w:pos="4462"/>
        </w:tabs>
        <w:ind w:left="4462" w:hanging="360"/>
      </w:pPr>
      <w:rPr>
        <w:rFonts w:cs="Times New Roman"/>
      </w:rPr>
    </w:lvl>
    <w:lvl w:ilvl="5" w:tplc="0C0A001B" w:tentative="1">
      <w:start w:val="1"/>
      <w:numFmt w:val="lowerRoman"/>
      <w:lvlText w:val="%6."/>
      <w:lvlJc w:val="right"/>
      <w:pPr>
        <w:tabs>
          <w:tab w:val="num" w:pos="5182"/>
        </w:tabs>
        <w:ind w:left="5182" w:hanging="180"/>
      </w:pPr>
      <w:rPr>
        <w:rFonts w:cs="Times New Roman"/>
      </w:rPr>
    </w:lvl>
    <w:lvl w:ilvl="6" w:tplc="0C0A000F" w:tentative="1">
      <w:start w:val="1"/>
      <w:numFmt w:val="decimal"/>
      <w:lvlText w:val="%7."/>
      <w:lvlJc w:val="left"/>
      <w:pPr>
        <w:tabs>
          <w:tab w:val="num" w:pos="5902"/>
        </w:tabs>
        <w:ind w:left="5902" w:hanging="360"/>
      </w:pPr>
      <w:rPr>
        <w:rFonts w:cs="Times New Roman"/>
      </w:rPr>
    </w:lvl>
    <w:lvl w:ilvl="7" w:tplc="0C0A0019" w:tentative="1">
      <w:start w:val="1"/>
      <w:numFmt w:val="lowerLetter"/>
      <w:lvlText w:val="%8."/>
      <w:lvlJc w:val="left"/>
      <w:pPr>
        <w:tabs>
          <w:tab w:val="num" w:pos="6622"/>
        </w:tabs>
        <w:ind w:left="6622" w:hanging="360"/>
      </w:pPr>
      <w:rPr>
        <w:rFonts w:cs="Times New Roman"/>
      </w:rPr>
    </w:lvl>
    <w:lvl w:ilvl="8" w:tplc="0C0A001B" w:tentative="1">
      <w:start w:val="1"/>
      <w:numFmt w:val="lowerRoman"/>
      <w:lvlText w:val="%9."/>
      <w:lvlJc w:val="right"/>
      <w:pPr>
        <w:tabs>
          <w:tab w:val="num" w:pos="7342"/>
        </w:tabs>
        <w:ind w:left="7342" w:hanging="180"/>
      </w:pPr>
      <w:rPr>
        <w:rFonts w:cs="Times New Roman"/>
      </w:rPr>
    </w:lvl>
  </w:abstractNum>
  <w:abstractNum w:abstractNumId="7" w15:restartNumberingAfterBreak="0">
    <w:nsid w:val="18DA1961"/>
    <w:multiLevelType w:val="hybridMultilevel"/>
    <w:tmpl w:val="A858D8B0"/>
    <w:lvl w:ilvl="0" w:tplc="15828DC2">
      <w:start w:val="2"/>
      <w:numFmt w:val="bullet"/>
      <w:lvlText w:val="-"/>
      <w:lvlJc w:val="left"/>
      <w:pPr>
        <w:ind w:left="720" w:hanging="360"/>
      </w:pPr>
      <w:rPr>
        <w:rFonts w:ascii="TimesNewRoman" w:eastAsia="Times New Roman" w:hAnsi="TimesNew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1ABF4F97"/>
    <w:multiLevelType w:val="hybridMultilevel"/>
    <w:tmpl w:val="2436A878"/>
    <w:lvl w:ilvl="0" w:tplc="13D66558">
      <w:numFmt w:val="bullet"/>
      <w:lvlText w:val="-"/>
      <w:lvlJc w:val="left"/>
      <w:pPr>
        <w:ind w:left="720" w:hanging="360"/>
      </w:pPr>
      <w:rPr>
        <w:rFonts w:ascii="Arial" w:eastAsia="Batang"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DBD24B3"/>
    <w:multiLevelType w:val="hybridMultilevel"/>
    <w:tmpl w:val="304C37E4"/>
    <w:lvl w:ilvl="0" w:tplc="15828DC2">
      <w:start w:val="2"/>
      <w:numFmt w:val="bullet"/>
      <w:lvlText w:val="-"/>
      <w:lvlJc w:val="left"/>
      <w:pPr>
        <w:tabs>
          <w:tab w:val="num" w:pos="2136"/>
        </w:tabs>
        <w:ind w:left="2136" w:hanging="360"/>
      </w:pPr>
      <w:rPr>
        <w:rFonts w:ascii="TimesNewRoman" w:eastAsia="Times New Roman" w:hAnsi="TimesNewRoman" w:hint="default"/>
      </w:rPr>
    </w:lvl>
    <w:lvl w:ilvl="1" w:tplc="0C0A0003">
      <w:start w:val="1"/>
      <w:numFmt w:val="bullet"/>
      <w:lvlText w:val="o"/>
      <w:lvlJc w:val="left"/>
      <w:pPr>
        <w:tabs>
          <w:tab w:val="num" w:pos="2856"/>
        </w:tabs>
        <w:ind w:left="2856" w:hanging="360"/>
      </w:pPr>
      <w:rPr>
        <w:rFonts w:ascii="Courier New" w:hAnsi="Courier New" w:hint="default"/>
      </w:rPr>
    </w:lvl>
    <w:lvl w:ilvl="2" w:tplc="0C0A0005">
      <w:start w:val="1"/>
      <w:numFmt w:val="bullet"/>
      <w:lvlText w:val=""/>
      <w:lvlJc w:val="left"/>
      <w:pPr>
        <w:tabs>
          <w:tab w:val="num" w:pos="3576"/>
        </w:tabs>
        <w:ind w:left="3576" w:hanging="360"/>
      </w:pPr>
      <w:rPr>
        <w:rFonts w:ascii="Wingdings" w:hAnsi="Wingdings" w:hint="default"/>
      </w:rPr>
    </w:lvl>
    <w:lvl w:ilvl="3" w:tplc="0C0A0001">
      <w:start w:val="1"/>
      <w:numFmt w:val="bullet"/>
      <w:lvlText w:val=""/>
      <w:lvlJc w:val="left"/>
      <w:pPr>
        <w:tabs>
          <w:tab w:val="num" w:pos="4296"/>
        </w:tabs>
        <w:ind w:left="4296" w:hanging="360"/>
      </w:pPr>
      <w:rPr>
        <w:rFonts w:ascii="Symbol" w:hAnsi="Symbol" w:hint="default"/>
      </w:rPr>
    </w:lvl>
    <w:lvl w:ilvl="4" w:tplc="0C0A0003" w:tentative="1">
      <w:start w:val="1"/>
      <w:numFmt w:val="bullet"/>
      <w:lvlText w:val="o"/>
      <w:lvlJc w:val="left"/>
      <w:pPr>
        <w:tabs>
          <w:tab w:val="num" w:pos="5016"/>
        </w:tabs>
        <w:ind w:left="5016" w:hanging="360"/>
      </w:pPr>
      <w:rPr>
        <w:rFonts w:ascii="Courier New" w:hAnsi="Courier New" w:hint="default"/>
      </w:rPr>
    </w:lvl>
    <w:lvl w:ilvl="5" w:tplc="0C0A0005" w:tentative="1">
      <w:start w:val="1"/>
      <w:numFmt w:val="bullet"/>
      <w:lvlText w:val=""/>
      <w:lvlJc w:val="left"/>
      <w:pPr>
        <w:tabs>
          <w:tab w:val="num" w:pos="5736"/>
        </w:tabs>
        <w:ind w:left="5736" w:hanging="360"/>
      </w:pPr>
      <w:rPr>
        <w:rFonts w:ascii="Wingdings" w:hAnsi="Wingdings" w:hint="default"/>
      </w:rPr>
    </w:lvl>
    <w:lvl w:ilvl="6" w:tplc="0C0A0001" w:tentative="1">
      <w:start w:val="1"/>
      <w:numFmt w:val="bullet"/>
      <w:lvlText w:val=""/>
      <w:lvlJc w:val="left"/>
      <w:pPr>
        <w:tabs>
          <w:tab w:val="num" w:pos="6456"/>
        </w:tabs>
        <w:ind w:left="6456" w:hanging="360"/>
      </w:pPr>
      <w:rPr>
        <w:rFonts w:ascii="Symbol" w:hAnsi="Symbol" w:hint="default"/>
      </w:rPr>
    </w:lvl>
    <w:lvl w:ilvl="7" w:tplc="0C0A0003" w:tentative="1">
      <w:start w:val="1"/>
      <w:numFmt w:val="bullet"/>
      <w:lvlText w:val="o"/>
      <w:lvlJc w:val="left"/>
      <w:pPr>
        <w:tabs>
          <w:tab w:val="num" w:pos="7176"/>
        </w:tabs>
        <w:ind w:left="7176" w:hanging="360"/>
      </w:pPr>
      <w:rPr>
        <w:rFonts w:ascii="Courier New" w:hAnsi="Courier New" w:hint="default"/>
      </w:rPr>
    </w:lvl>
    <w:lvl w:ilvl="8" w:tplc="0C0A0005" w:tentative="1">
      <w:start w:val="1"/>
      <w:numFmt w:val="bullet"/>
      <w:lvlText w:val=""/>
      <w:lvlJc w:val="left"/>
      <w:pPr>
        <w:tabs>
          <w:tab w:val="num" w:pos="7896"/>
        </w:tabs>
        <w:ind w:left="7896" w:hanging="360"/>
      </w:pPr>
      <w:rPr>
        <w:rFonts w:ascii="Wingdings" w:hAnsi="Wingdings" w:hint="default"/>
      </w:rPr>
    </w:lvl>
  </w:abstractNum>
  <w:abstractNum w:abstractNumId="10" w15:restartNumberingAfterBreak="0">
    <w:nsid w:val="22D874B0"/>
    <w:multiLevelType w:val="hybridMultilevel"/>
    <w:tmpl w:val="C1A8E7A4"/>
    <w:lvl w:ilvl="0" w:tplc="0C0A0001">
      <w:start w:val="1"/>
      <w:numFmt w:val="bullet"/>
      <w:lvlText w:val=""/>
      <w:lvlJc w:val="left"/>
      <w:pPr>
        <w:tabs>
          <w:tab w:val="num" w:pos="1350"/>
        </w:tabs>
        <w:ind w:left="1350" w:hanging="360"/>
      </w:pPr>
      <w:rPr>
        <w:rFonts w:ascii="Symbol" w:hAnsi="Symbol" w:hint="default"/>
      </w:rPr>
    </w:lvl>
    <w:lvl w:ilvl="1" w:tplc="0C0A000F">
      <w:start w:val="1"/>
      <w:numFmt w:val="decimal"/>
      <w:lvlText w:val="%2."/>
      <w:lvlJc w:val="left"/>
      <w:pPr>
        <w:tabs>
          <w:tab w:val="num" w:pos="2070"/>
        </w:tabs>
        <w:ind w:left="2070" w:hanging="360"/>
      </w:pPr>
      <w:rPr>
        <w:rFonts w:cs="Times New Roman"/>
      </w:rPr>
    </w:lvl>
    <w:lvl w:ilvl="2" w:tplc="0C0A0005" w:tentative="1">
      <w:start w:val="1"/>
      <w:numFmt w:val="bullet"/>
      <w:lvlText w:val=""/>
      <w:lvlJc w:val="left"/>
      <w:pPr>
        <w:tabs>
          <w:tab w:val="num" w:pos="2790"/>
        </w:tabs>
        <w:ind w:left="2790" w:hanging="360"/>
      </w:pPr>
      <w:rPr>
        <w:rFonts w:ascii="Wingdings" w:hAnsi="Wingdings" w:hint="default"/>
      </w:rPr>
    </w:lvl>
    <w:lvl w:ilvl="3" w:tplc="0C0A0001" w:tentative="1">
      <w:start w:val="1"/>
      <w:numFmt w:val="bullet"/>
      <w:lvlText w:val=""/>
      <w:lvlJc w:val="left"/>
      <w:pPr>
        <w:tabs>
          <w:tab w:val="num" w:pos="3510"/>
        </w:tabs>
        <w:ind w:left="3510" w:hanging="360"/>
      </w:pPr>
      <w:rPr>
        <w:rFonts w:ascii="Symbol" w:hAnsi="Symbol" w:hint="default"/>
      </w:rPr>
    </w:lvl>
    <w:lvl w:ilvl="4" w:tplc="0C0A0003" w:tentative="1">
      <w:start w:val="1"/>
      <w:numFmt w:val="bullet"/>
      <w:lvlText w:val="o"/>
      <w:lvlJc w:val="left"/>
      <w:pPr>
        <w:tabs>
          <w:tab w:val="num" w:pos="4230"/>
        </w:tabs>
        <w:ind w:left="4230" w:hanging="360"/>
      </w:pPr>
      <w:rPr>
        <w:rFonts w:ascii="Courier New" w:hAnsi="Courier New" w:hint="default"/>
      </w:rPr>
    </w:lvl>
    <w:lvl w:ilvl="5" w:tplc="0C0A0005" w:tentative="1">
      <w:start w:val="1"/>
      <w:numFmt w:val="bullet"/>
      <w:lvlText w:val=""/>
      <w:lvlJc w:val="left"/>
      <w:pPr>
        <w:tabs>
          <w:tab w:val="num" w:pos="4950"/>
        </w:tabs>
        <w:ind w:left="4950" w:hanging="360"/>
      </w:pPr>
      <w:rPr>
        <w:rFonts w:ascii="Wingdings" w:hAnsi="Wingdings" w:hint="default"/>
      </w:rPr>
    </w:lvl>
    <w:lvl w:ilvl="6" w:tplc="0C0A0001" w:tentative="1">
      <w:start w:val="1"/>
      <w:numFmt w:val="bullet"/>
      <w:lvlText w:val=""/>
      <w:lvlJc w:val="left"/>
      <w:pPr>
        <w:tabs>
          <w:tab w:val="num" w:pos="5670"/>
        </w:tabs>
        <w:ind w:left="5670" w:hanging="360"/>
      </w:pPr>
      <w:rPr>
        <w:rFonts w:ascii="Symbol" w:hAnsi="Symbol" w:hint="default"/>
      </w:rPr>
    </w:lvl>
    <w:lvl w:ilvl="7" w:tplc="0C0A0003" w:tentative="1">
      <w:start w:val="1"/>
      <w:numFmt w:val="bullet"/>
      <w:lvlText w:val="o"/>
      <w:lvlJc w:val="left"/>
      <w:pPr>
        <w:tabs>
          <w:tab w:val="num" w:pos="6390"/>
        </w:tabs>
        <w:ind w:left="6390" w:hanging="360"/>
      </w:pPr>
      <w:rPr>
        <w:rFonts w:ascii="Courier New" w:hAnsi="Courier New" w:hint="default"/>
      </w:rPr>
    </w:lvl>
    <w:lvl w:ilvl="8" w:tplc="0C0A0005" w:tentative="1">
      <w:start w:val="1"/>
      <w:numFmt w:val="bullet"/>
      <w:lvlText w:val=""/>
      <w:lvlJc w:val="left"/>
      <w:pPr>
        <w:tabs>
          <w:tab w:val="num" w:pos="7110"/>
        </w:tabs>
        <w:ind w:left="7110" w:hanging="360"/>
      </w:pPr>
      <w:rPr>
        <w:rFonts w:ascii="Wingdings" w:hAnsi="Wingdings" w:hint="default"/>
      </w:rPr>
    </w:lvl>
  </w:abstractNum>
  <w:abstractNum w:abstractNumId="11" w15:restartNumberingAfterBreak="0">
    <w:nsid w:val="22F13210"/>
    <w:multiLevelType w:val="hybridMultilevel"/>
    <w:tmpl w:val="A47CB9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A4B4047"/>
    <w:multiLevelType w:val="hybridMultilevel"/>
    <w:tmpl w:val="D36C9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2A7B5F3F"/>
    <w:multiLevelType w:val="multilevel"/>
    <w:tmpl w:val="5E4AC03E"/>
    <w:name w:val="Resoluciones SR"/>
    <w:lvl w:ilvl="0">
      <w:start w:val="1"/>
      <w:numFmt w:val="upperRoman"/>
      <w:lvlText w:val="%1."/>
      <w:lvlJc w:val="left"/>
      <w:pPr>
        <w:ind w:left="567" w:hanging="567"/>
      </w:pPr>
      <w:rPr>
        <w:rFonts w:ascii="Arial" w:hAnsi="Arial" w:hint="default"/>
        <w:b/>
        <w:i w:val="0"/>
        <w:color w:val="084C61"/>
      </w:rPr>
    </w:lvl>
    <w:lvl w:ilvl="1">
      <w:start w:val="1"/>
      <w:numFmt w:val="ordinalText"/>
      <w:suff w:val="space"/>
      <w:lvlText w:val="%2. "/>
      <w:lvlJc w:val="left"/>
      <w:pPr>
        <w:ind w:left="0" w:firstLine="0"/>
      </w:pPr>
      <w:rPr>
        <w:rFonts w:ascii="Arial" w:hAnsi="Arial" w:hint="default"/>
        <w:b/>
        <w:i w:val="0"/>
        <w:color w:val="4BACC6" w:themeColor="accent5"/>
      </w:rPr>
    </w:lvl>
    <w:lvl w:ilvl="2">
      <w:start w:val="1"/>
      <w:numFmt w:val="upperLetter"/>
      <w:lvlText w:val="%3."/>
      <w:lvlJc w:val="left"/>
      <w:pPr>
        <w:ind w:left="397" w:hanging="397"/>
      </w:pPr>
      <w:rPr>
        <w:rFonts w:ascii="Arial" w:hAnsi="Arial" w:hint="default"/>
        <w:b/>
        <w:bCs/>
        <w:i w:val="0"/>
        <w:iCs w:val="0"/>
        <w:caps w:val="0"/>
        <w:smallCaps w:val="0"/>
        <w:strike w:val="0"/>
        <w:dstrike w:val="0"/>
        <w:outline w:val="0"/>
        <w:shadow w:val="0"/>
        <w:emboss w:val="0"/>
        <w:imprint w:val="0"/>
        <w:vanish w:val="0"/>
        <w:color w:val="4BACC6" w:themeColor="accent5"/>
        <w:spacing w:val="0"/>
        <w:kern w:val="0"/>
        <w:position w:val="0"/>
        <w:u w:val="none"/>
        <w:effect w:val="none"/>
        <w:vertAlign w:val="baseline"/>
        <w:em w:val="none"/>
        <w14:ligatures w14:val="none"/>
        <w14:numForm w14:val="default"/>
        <w14:numSpacing w14:val="default"/>
        <w14:stylisticSets/>
        <w14:cntxtAlts w14:val="0"/>
      </w:rPr>
    </w:lvl>
    <w:lvl w:ilvl="3">
      <w:start w:val="1"/>
      <w:numFmt w:val="decimal"/>
      <w:lvlText w:val="%4."/>
      <w:lvlJc w:val="left"/>
      <w:pPr>
        <w:ind w:left="454" w:hanging="454"/>
      </w:pPr>
      <w:rPr>
        <w:rFonts w:ascii="Arial" w:hAnsi="Arial" w:hint="default"/>
        <w:b/>
        <w:i w:val="0"/>
        <w:color w:val="4BACC6" w:themeColor="accent5"/>
        <w:lang w:val="es-ES"/>
      </w:rPr>
    </w:lvl>
    <w:lvl w:ilvl="4">
      <w:start w:val="1"/>
      <w:numFmt w:val="bullet"/>
      <w:lvlText w:val=""/>
      <w:lvlJc w:val="left"/>
      <w:pPr>
        <w:ind w:left="357" w:hanging="357"/>
      </w:pPr>
      <w:rPr>
        <w:rFonts w:ascii="Symbol" w:hAnsi="Symbol" w:hint="default"/>
        <w:b/>
        <w:i w:val="0"/>
        <w:color w:val="4BACC6" w:themeColor="accent5"/>
      </w:rPr>
    </w:lvl>
    <w:lvl w:ilvl="5">
      <w:start w:val="1"/>
      <w:numFmt w:val="bullet"/>
      <w:lvlText w:val=""/>
      <w:lvlJc w:val="left"/>
      <w:pPr>
        <w:ind w:left="357" w:hanging="357"/>
      </w:pPr>
      <w:rPr>
        <w:rFonts w:ascii="Symbol" w:hAnsi="Symbol" w:hint="default"/>
        <w:b/>
        <w:i w:val="0"/>
        <w:color w:val="4BACC6" w:themeColor="accent5"/>
      </w:rPr>
    </w:lvl>
    <w:lvl w:ilvl="6">
      <w:start w:val="1"/>
      <w:numFmt w:val="none"/>
      <w:lvlText w:val=""/>
      <w:lvlJc w:val="left"/>
      <w:pPr>
        <w:ind w:left="0" w:firstLine="0"/>
      </w:pPr>
      <w:rPr>
        <w:rFonts w:ascii="Arial" w:hAnsi="Arial" w:hint="default"/>
        <w:color w:val="auto"/>
      </w:rPr>
    </w:lvl>
    <w:lvl w:ilvl="7">
      <w:start w:val="1"/>
      <w:numFmt w:val="none"/>
      <w:lvlText w:val=""/>
      <w:lvlJc w:val="left"/>
      <w:pPr>
        <w:ind w:left="0" w:firstLine="0"/>
      </w:pPr>
      <w:rPr>
        <w:rFonts w:ascii="Arial" w:hAnsi="Arial" w:hint="default"/>
        <w:color w:val="4BACC6" w:themeColor="accent5"/>
      </w:rPr>
    </w:lvl>
    <w:lvl w:ilvl="8">
      <w:start w:val="1"/>
      <w:numFmt w:val="none"/>
      <w:lvlText w:val=""/>
      <w:lvlJc w:val="right"/>
      <w:pPr>
        <w:ind w:left="0" w:firstLine="0"/>
      </w:pPr>
      <w:rPr>
        <w:rFonts w:ascii="Arial" w:hAnsi="Arial" w:hint="default"/>
        <w:color w:val="4BACC6" w:themeColor="accent5"/>
      </w:rPr>
    </w:lvl>
  </w:abstractNum>
  <w:abstractNum w:abstractNumId="14" w15:restartNumberingAfterBreak="0">
    <w:nsid w:val="2C527DB8"/>
    <w:multiLevelType w:val="hybridMultilevel"/>
    <w:tmpl w:val="BC188E22"/>
    <w:lvl w:ilvl="0" w:tplc="346696C4">
      <w:start w:val="3"/>
      <w:numFmt w:val="bullet"/>
      <w:pStyle w:val="prrafosinnumerarjuntobullets"/>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EDB3841"/>
    <w:multiLevelType w:val="singleLevel"/>
    <w:tmpl w:val="2AB0EABE"/>
    <w:lvl w:ilvl="0">
      <w:start w:val="1"/>
      <w:numFmt w:val="none"/>
      <w:pStyle w:val="NOTA"/>
      <w:lvlText w:val="NOTA:"/>
      <w:lvlJc w:val="left"/>
      <w:pPr>
        <w:tabs>
          <w:tab w:val="num" w:pos="907"/>
        </w:tabs>
        <w:ind w:left="907" w:hanging="907"/>
      </w:pPr>
      <w:rPr>
        <w:rFonts w:cs="Times New Roman"/>
        <w:b/>
        <w:i w:val="0"/>
      </w:rPr>
    </w:lvl>
  </w:abstractNum>
  <w:abstractNum w:abstractNumId="16" w15:restartNumberingAfterBreak="0">
    <w:nsid w:val="30F5702E"/>
    <w:multiLevelType w:val="hybridMultilevel"/>
    <w:tmpl w:val="0FC20510"/>
    <w:lvl w:ilvl="0" w:tplc="202ED90A">
      <w:start w:val="1"/>
      <w:numFmt w:val="ordinalText"/>
      <w:pStyle w:val="Temporal"/>
      <w:lvlText w:val="%1.-"/>
      <w:lvlJc w:val="left"/>
      <w:pPr>
        <w:tabs>
          <w:tab w:val="num" w:pos="1134"/>
        </w:tabs>
      </w:pPr>
      <w:rPr>
        <w:rFonts w:ascii="Arial" w:hAnsi="Arial" w:cs="Times New Roman" w:hint="default"/>
        <w:b/>
        <w:i w:val="0"/>
        <w:caps/>
        <w:sz w:val="24"/>
        <w:szCs w:val="24"/>
        <w:u w:val="none"/>
      </w:rPr>
    </w:lvl>
    <w:lvl w:ilvl="1" w:tplc="15828DC2">
      <w:start w:val="2"/>
      <w:numFmt w:val="bullet"/>
      <w:lvlText w:val="-"/>
      <w:lvlJc w:val="left"/>
      <w:pPr>
        <w:tabs>
          <w:tab w:val="num" w:pos="1440"/>
        </w:tabs>
        <w:ind w:left="1440" w:hanging="360"/>
      </w:pPr>
      <w:rPr>
        <w:rFonts w:ascii="TimesNewRoman" w:eastAsia="Times New Roman" w:hAnsi="TimesNewRoman" w:hint="default"/>
        <w:b/>
        <w:i w:val="0"/>
        <w:caps/>
        <w:sz w:val="3276"/>
        <w:u w:val="none"/>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7" w15:restartNumberingAfterBreak="0">
    <w:nsid w:val="32E23646"/>
    <w:multiLevelType w:val="hybridMultilevel"/>
    <w:tmpl w:val="01903478"/>
    <w:lvl w:ilvl="0" w:tplc="BEE87CA4">
      <w:start w:val="1"/>
      <w:numFmt w:val="low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34BA0E5E"/>
    <w:multiLevelType w:val="hybridMultilevel"/>
    <w:tmpl w:val="6454799C"/>
    <w:lvl w:ilvl="0" w:tplc="E154DFF6">
      <w:start w:val="1"/>
      <w:numFmt w:val="decimal"/>
      <w:lvlText w:val="%1."/>
      <w:lvlJc w:val="left"/>
      <w:pPr>
        <w:tabs>
          <w:tab w:val="num" w:pos="360"/>
        </w:tabs>
        <w:ind w:left="360" w:hanging="360"/>
      </w:pPr>
      <w:rPr>
        <w:b/>
      </w:rPr>
    </w:lvl>
    <w:lvl w:ilvl="1" w:tplc="0C0A0001">
      <w:start w:val="1"/>
      <w:numFmt w:val="bullet"/>
      <w:lvlText w:val=""/>
      <w:lvlJc w:val="left"/>
      <w:pPr>
        <w:tabs>
          <w:tab w:val="num" w:pos="1080"/>
        </w:tabs>
        <w:ind w:left="1080" w:hanging="360"/>
      </w:pPr>
      <w:rPr>
        <w:rFonts w:ascii="Symbol" w:hAnsi="Symbol" w:hint="default"/>
      </w:rPr>
    </w:lvl>
    <w:lvl w:ilvl="2" w:tplc="0C0A0017">
      <w:start w:val="1"/>
      <w:numFmt w:val="lowerLetter"/>
      <w:lvlText w:val="%3)"/>
      <w:lvlJc w:val="left"/>
      <w:pPr>
        <w:tabs>
          <w:tab w:val="num" w:pos="1980"/>
        </w:tabs>
        <w:ind w:left="1980" w:hanging="360"/>
      </w:pPr>
      <w:rPr>
        <w:rFonts w:cs="Times New Roman"/>
      </w:rPr>
    </w:lvl>
    <w:lvl w:ilvl="3" w:tplc="0C0A000F" w:tentative="1">
      <w:start w:val="1"/>
      <w:numFmt w:val="decimal"/>
      <w:lvlText w:val="%4."/>
      <w:lvlJc w:val="left"/>
      <w:pPr>
        <w:tabs>
          <w:tab w:val="num" w:pos="2520"/>
        </w:tabs>
        <w:ind w:left="2520" w:hanging="360"/>
      </w:pPr>
      <w:rPr>
        <w:rFonts w:cs="Times New Roman"/>
      </w:rPr>
    </w:lvl>
    <w:lvl w:ilvl="4" w:tplc="0C0A0019" w:tentative="1">
      <w:start w:val="1"/>
      <w:numFmt w:val="lowerLetter"/>
      <w:lvlText w:val="%5."/>
      <w:lvlJc w:val="left"/>
      <w:pPr>
        <w:tabs>
          <w:tab w:val="num" w:pos="3240"/>
        </w:tabs>
        <w:ind w:left="3240" w:hanging="360"/>
      </w:pPr>
      <w:rPr>
        <w:rFonts w:cs="Times New Roman"/>
      </w:rPr>
    </w:lvl>
    <w:lvl w:ilvl="5" w:tplc="0C0A001B" w:tentative="1">
      <w:start w:val="1"/>
      <w:numFmt w:val="lowerRoman"/>
      <w:lvlText w:val="%6."/>
      <w:lvlJc w:val="right"/>
      <w:pPr>
        <w:tabs>
          <w:tab w:val="num" w:pos="3960"/>
        </w:tabs>
        <w:ind w:left="3960" w:hanging="180"/>
      </w:pPr>
      <w:rPr>
        <w:rFonts w:cs="Times New Roman"/>
      </w:rPr>
    </w:lvl>
    <w:lvl w:ilvl="6" w:tplc="0C0A000F" w:tentative="1">
      <w:start w:val="1"/>
      <w:numFmt w:val="decimal"/>
      <w:lvlText w:val="%7."/>
      <w:lvlJc w:val="left"/>
      <w:pPr>
        <w:tabs>
          <w:tab w:val="num" w:pos="4680"/>
        </w:tabs>
        <w:ind w:left="4680" w:hanging="360"/>
      </w:pPr>
      <w:rPr>
        <w:rFonts w:cs="Times New Roman"/>
      </w:rPr>
    </w:lvl>
    <w:lvl w:ilvl="7" w:tplc="0C0A0019" w:tentative="1">
      <w:start w:val="1"/>
      <w:numFmt w:val="lowerLetter"/>
      <w:lvlText w:val="%8."/>
      <w:lvlJc w:val="left"/>
      <w:pPr>
        <w:tabs>
          <w:tab w:val="num" w:pos="5400"/>
        </w:tabs>
        <w:ind w:left="5400" w:hanging="360"/>
      </w:pPr>
      <w:rPr>
        <w:rFonts w:cs="Times New Roman"/>
      </w:rPr>
    </w:lvl>
    <w:lvl w:ilvl="8" w:tplc="0C0A001B" w:tentative="1">
      <w:start w:val="1"/>
      <w:numFmt w:val="lowerRoman"/>
      <w:lvlText w:val="%9."/>
      <w:lvlJc w:val="right"/>
      <w:pPr>
        <w:tabs>
          <w:tab w:val="num" w:pos="6120"/>
        </w:tabs>
        <w:ind w:left="6120" w:hanging="180"/>
      </w:pPr>
      <w:rPr>
        <w:rFonts w:cs="Times New Roman"/>
      </w:rPr>
    </w:lvl>
  </w:abstractNum>
  <w:abstractNum w:abstractNumId="19" w15:restartNumberingAfterBreak="0">
    <w:nsid w:val="371E3836"/>
    <w:multiLevelType w:val="hybridMultilevel"/>
    <w:tmpl w:val="D6F87A44"/>
    <w:lvl w:ilvl="0" w:tplc="0C0A000F">
      <w:start w:val="1"/>
      <w:numFmt w:val="decimal"/>
      <w:lvlText w:val="%1."/>
      <w:lvlJc w:val="left"/>
      <w:pPr>
        <w:tabs>
          <w:tab w:val="num" w:pos="862"/>
        </w:tabs>
        <w:ind w:left="862" w:hanging="360"/>
      </w:pPr>
      <w:rPr>
        <w:rFonts w:cs="Times New Roman"/>
      </w:rPr>
    </w:lvl>
    <w:lvl w:ilvl="1" w:tplc="0C0A0019">
      <w:start w:val="1"/>
      <w:numFmt w:val="lowerLetter"/>
      <w:lvlText w:val="%2."/>
      <w:lvlJc w:val="left"/>
      <w:pPr>
        <w:tabs>
          <w:tab w:val="num" w:pos="1582"/>
        </w:tabs>
        <w:ind w:left="1582" w:hanging="360"/>
      </w:pPr>
      <w:rPr>
        <w:rFonts w:cs="Times New Roman"/>
      </w:rPr>
    </w:lvl>
    <w:lvl w:ilvl="2" w:tplc="0C0A001B">
      <w:start w:val="1"/>
      <w:numFmt w:val="lowerRoman"/>
      <w:lvlText w:val="%3."/>
      <w:lvlJc w:val="right"/>
      <w:pPr>
        <w:tabs>
          <w:tab w:val="num" w:pos="2302"/>
        </w:tabs>
        <w:ind w:left="2302" w:hanging="180"/>
      </w:pPr>
      <w:rPr>
        <w:rFonts w:cs="Times New Roman"/>
      </w:rPr>
    </w:lvl>
    <w:lvl w:ilvl="3" w:tplc="0C0A000F" w:tentative="1">
      <w:start w:val="1"/>
      <w:numFmt w:val="decimal"/>
      <w:lvlText w:val="%4."/>
      <w:lvlJc w:val="left"/>
      <w:pPr>
        <w:tabs>
          <w:tab w:val="num" w:pos="3022"/>
        </w:tabs>
        <w:ind w:left="3022" w:hanging="360"/>
      </w:pPr>
      <w:rPr>
        <w:rFonts w:cs="Times New Roman"/>
      </w:rPr>
    </w:lvl>
    <w:lvl w:ilvl="4" w:tplc="0C0A0019" w:tentative="1">
      <w:start w:val="1"/>
      <w:numFmt w:val="lowerLetter"/>
      <w:lvlText w:val="%5."/>
      <w:lvlJc w:val="left"/>
      <w:pPr>
        <w:tabs>
          <w:tab w:val="num" w:pos="3742"/>
        </w:tabs>
        <w:ind w:left="3742" w:hanging="360"/>
      </w:pPr>
      <w:rPr>
        <w:rFonts w:cs="Times New Roman"/>
      </w:rPr>
    </w:lvl>
    <w:lvl w:ilvl="5" w:tplc="0C0A001B" w:tentative="1">
      <w:start w:val="1"/>
      <w:numFmt w:val="lowerRoman"/>
      <w:lvlText w:val="%6."/>
      <w:lvlJc w:val="right"/>
      <w:pPr>
        <w:tabs>
          <w:tab w:val="num" w:pos="4462"/>
        </w:tabs>
        <w:ind w:left="4462" w:hanging="180"/>
      </w:pPr>
      <w:rPr>
        <w:rFonts w:cs="Times New Roman"/>
      </w:rPr>
    </w:lvl>
    <w:lvl w:ilvl="6" w:tplc="0C0A000F" w:tentative="1">
      <w:start w:val="1"/>
      <w:numFmt w:val="decimal"/>
      <w:lvlText w:val="%7."/>
      <w:lvlJc w:val="left"/>
      <w:pPr>
        <w:tabs>
          <w:tab w:val="num" w:pos="5182"/>
        </w:tabs>
        <w:ind w:left="5182" w:hanging="360"/>
      </w:pPr>
      <w:rPr>
        <w:rFonts w:cs="Times New Roman"/>
      </w:rPr>
    </w:lvl>
    <w:lvl w:ilvl="7" w:tplc="0C0A0019" w:tentative="1">
      <w:start w:val="1"/>
      <w:numFmt w:val="lowerLetter"/>
      <w:lvlText w:val="%8."/>
      <w:lvlJc w:val="left"/>
      <w:pPr>
        <w:tabs>
          <w:tab w:val="num" w:pos="5902"/>
        </w:tabs>
        <w:ind w:left="5902" w:hanging="360"/>
      </w:pPr>
      <w:rPr>
        <w:rFonts w:cs="Times New Roman"/>
      </w:rPr>
    </w:lvl>
    <w:lvl w:ilvl="8" w:tplc="0C0A001B" w:tentative="1">
      <w:start w:val="1"/>
      <w:numFmt w:val="lowerRoman"/>
      <w:lvlText w:val="%9."/>
      <w:lvlJc w:val="right"/>
      <w:pPr>
        <w:tabs>
          <w:tab w:val="num" w:pos="6622"/>
        </w:tabs>
        <w:ind w:left="6622" w:hanging="180"/>
      </w:pPr>
      <w:rPr>
        <w:rFonts w:cs="Times New Roman"/>
      </w:rPr>
    </w:lvl>
  </w:abstractNum>
  <w:abstractNum w:abstractNumId="20" w15:restartNumberingAfterBreak="0">
    <w:nsid w:val="385E381C"/>
    <w:multiLevelType w:val="singleLevel"/>
    <w:tmpl w:val="49A21D2A"/>
    <w:lvl w:ilvl="0">
      <w:start w:val="1"/>
      <w:numFmt w:val="decimal"/>
      <w:pStyle w:val="listan1"/>
      <w:lvlText w:val="%1."/>
      <w:lvlJc w:val="left"/>
      <w:pPr>
        <w:tabs>
          <w:tab w:val="num" w:pos="360"/>
        </w:tabs>
        <w:ind w:left="360" w:hanging="360"/>
      </w:pPr>
      <w:rPr>
        <w:rFonts w:cs="Times New Roman"/>
      </w:rPr>
    </w:lvl>
  </w:abstractNum>
  <w:abstractNum w:abstractNumId="21" w15:restartNumberingAfterBreak="0">
    <w:nsid w:val="3BEE4951"/>
    <w:multiLevelType w:val="hybridMultilevel"/>
    <w:tmpl w:val="E140D1BA"/>
    <w:lvl w:ilvl="0" w:tplc="0C0A0001">
      <w:start w:val="1"/>
      <w:numFmt w:val="bullet"/>
      <w:lvlText w:val=""/>
      <w:lvlJc w:val="left"/>
      <w:pPr>
        <w:tabs>
          <w:tab w:val="num" w:pos="-8280"/>
        </w:tabs>
        <w:ind w:left="-8280" w:hanging="360"/>
      </w:pPr>
      <w:rPr>
        <w:rFonts w:ascii="Symbol" w:hAnsi="Symbol" w:hint="default"/>
      </w:rPr>
    </w:lvl>
    <w:lvl w:ilvl="1" w:tplc="0C0A0003" w:tentative="1">
      <w:start w:val="1"/>
      <w:numFmt w:val="bullet"/>
      <w:lvlText w:val="o"/>
      <w:lvlJc w:val="left"/>
      <w:pPr>
        <w:tabs>
          <w:tab w:val="num" w:pos="-7560"/>
        </w:tabs>
        <w:ind w:left="-7560" w:hanging="360"/>
      </w:pPr>
      <w:rPr>
        <w:rFonts w:ascii="Courier New" w:hAnsi="Courier New" w:hint="default"/>
      </w:rPr>
    </w:lvl>
    <w:lvl w:ilvl="2" w:tplc="0C0A0005" w:tentative="1">
      <w:start w:val="1"/>
      <w:numFmt w:val="bullet"/>
      <w:lvlText w:val=""/>
      <w:lvlJc w:val="left"/>
      <w:pPr>
        <w:tabs>
          <w:tab w:val="num" w:pos="-6840"/>
        </w:tabs>
        <w:ind w:left="-6840" w:hanging="360"/>
      </w:pPr>
      <w:rPr>
        <w:rFonts w:ascii="Wingdings" w:hAnsi="Wingdings" w:hint="default"/>
      </w:rPr>
    </w:lvl>
    <w:lvl w:ilvl="3" w:tplc="0C0A0001" w:tentative="1">
      <w:start w:val="1"/>
      <w:numFmt w:val="bullet"/>
      <w:lvlText w:val=""/>
      <w:lvlJc w:val="left"/>
      <w:pPr>
        <w:tabs>
          <w:tab w:val="num" w:pos="-6120"/>
        </w:tabs>
        <w:ind w:left="-6120" w:hanging="360"/>
      </w:pPr>
      <w:rPr>
        <w:rFonts w:ascii="Symbol" w:hAnsi="Symbol" w:hint="default"/>
      </w:rPr>
    </w:lvl>
    <w:lvl w:ilvl="4" w:tplc="0C0A0003" w:tentative="1">
      <w:start w:val="1"/>
      <w:numFmt w:val="bullet"/>
      <w:lvlText w:val="o"/>
      <w:lvlJc w:val="left"/>
      <w:pPr>
        <w:tabs>
          <w:tab w:val="num" w:pos="-5400"/>
        </w:tabs>
        <w:ind w:left="-5400" w:hanging="360"/>
      </w:pPr>
      <w:rPr>
        <w:rFonts w:ascii="Courier New" w:hAnsi="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3960"/>
        </w:tabs>
        <w:ind w:left="-3960" w:hanging="360"/>
      </w:pPr>
      <w:rPr>
        <w:rFonts w:ascii="Symbol" w:hAnsi="Symbol" w:hint="default"/>
      </w:rPr>
    </w:lvl>
    <w:lvl w:ilvl="7" w:tplc="0C0A0003" w:tentative="1">
      <w:start w:val="1"/>
      <w:numFmt w:val="bullet"/>
      <w:lvlText w:val="o"/>
      <w:lvlJc w:val="left"/>
      <w:pPr>
        <w:tabs>
          <w:tab w:val="num" w:pos="-3240"/>
        </w:tabs>
        <w:ind w:left="-3240" w:hanging="360"/>
      </w:pPr>
      <w:rPr>
        <w:rFonts w:ascii="Courier New" w:hAnsi="Courier New" w:hint="default"/>
      </w:rPr>
    </w:lvl>
    <w:lvl w:ilvl="8" w:tplc="0C0A0005" w:tentative="1">
      <w:start w:val="1"/>
      <w:numFmt w:val="bullet"/>
      <w:lvlText w:val=""/>
      <w:lvlJc w:val="left"/>
      <w:pPr>
        <w:tabs>
          <w:tab w:val="num" w:pos="-2520"/>
        </w:tabs>
        <w:ind w:left="-2520" w:hanging="360"/>
      </w:pPr>
      <w:rPr>
        <w:rFonts w:ascii="Wingdings" w:hAnsi="Wingdings" w:hint="default"/>
      </w:rPr>
    </w:lvl>
  </w:abstractNum>
  <w:abstractNum w:abstractNumId="22" w15:restartNumberingAfterBreak="0">
    <w:nsid w:val="449D0AD2"/>
    <w:multiLevelType w:val="hybridMultilevel"/>
    <w:tmpl w:val="7FE4E97C"/>
    <w:lvl w:ilvl="0" w:tplc="8D348FF6">
      <w:numFmt w:val="bullet"/>
      <w:lvlText w:val="-"/>
      <w:lvlJc w:val="left"/>
      <w:pPr>
        <w:ind w:left="720" w:hanging="360"/>
      </w:pPr>
      <w:rPr>
        <w:rFonts w:ascii="Times New Roman" w:eastAsia="Times New Roman" w:hAnsi="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45340E58"/>
    <w:multiLevelType w:val="hybridMultilevel"/>
    <w:tmpl w:val="FC7CB5E6"/>
    <w:lvl w:ilvl="0" w:tplc="8D348FF6">
      <w:numFmt w:val="bullet"/>
      <w:lvlText w:val="-"/>
      <w:lvlJc w:val="left"/>
      <w:pPr>
        <w:tabs>
          <w:tab w:val="num" w:pos="1428"/>
        </w:tabs>
        <w:ind w:left="1428" w:hanging="360"/>
      </w:pPr>
      <w:rPr>
        <w:rFonts w:ascii="Times New Roman" w:eastAsia="Times New Roman" w:hAnsi="Times New Roman" w:hint="default"/>
      </w:rPr>
    </w:lvl>
    <w:lvl w:ilvl="1" w:tplc="0C0A0003" w:tentative="1">
      <w:start w:val="1"/>
      <w:numFmt w:val="bullet"/>
      <w:lvlText w:val="o"/>
      <w:lvlJc w:val="left"/>
      <w:pPr>
        <w:tabs>
          <w:tab w:val="num" w:pos="2148"/>
        </w:tabs>
        <w:ind w:left="2148" w:hanging="360"/>
      </w:pPr>
      <w:rPr>
        <w:rFonts w:ascii="Courier New" w:hAnsi="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24" w15:restartNumberingAfterBreak="0">
    <w:nsid w:val="46F859AF"/>
    <w:multiLevelType w:val="singleLevel"/>
    <w:tmpl w:val="F878C3A4"/>
    <w:lvl w:ilvl="0">
      <w:start w:val="1"/>
      <w:numFmt w:val="decimal"/>
      <w:pStyle w:val="listahitos"/>
      <w:lvlText w:val="%1."/>
      <w:lvlJc w:val="left"/>
      <w:pPr>
        <w:tabs>
          <w:tab w:val="num" w:pos="360"/>
        </w:tabs>
        <w:ind w:left="360" w:hanging="360"/>
      </w:pPr>
      <w:rPr>
        <w:rFonts w:cs="Times New Roman"/>
      </w:rPr>
    </w:lvl>
  </w:abstractNum>
  <w:abstractNum w:abstractNumId="25" w15:restartNumberingAfterBreak="0">
    <w:nsid w:val="474A2CF3"/>
    <w:multiLevelType w:val="hybridMultilevel"/>
    <w:tmpl w:val="57CA510A"/>
    <w:lvl w:ilvl="0" w:tplc="15828DC2">
      <w:start w:val="2"/>
      <w:numFmt w:val="bullet"/>
      <w:lvlText w:val="-"/>
      <w:lvlJc w:val="left"/>
      <w:pPr>
        <w:tabs>
          <w:tab w:val="num" w:pos="1069"/>
        </w:tabs>
        <w:ind w:left="1069" w:hanging="360"/>
      </w:pPr>
      <w:rPr>
        <w:rFonts w:ascii="TimesNewRoman" w:eastAsia="Times New Roman" w:hAnsi="TimesNewRoman" w:hint="default"/>
      </w:rPr>
    </w:lvl>
    <w:lvl w:ilvl="1" w:tplc="0C0A0003">
      <w:start w:val="1"/>
      <w:numFmt w:val="bullet"/>
      <w:lvlText w:val="o"/>
      <w:lvlJc w:val="left"/>
      <w:pPr>
        <w:tabs>
          <w:tab w:val="num" w:pos="1789"/>
        </w:tabs>
        <w:ind w:left="1789" w:hanging="360"/>
      </w:pPr>
      <w:rPr>
        <w:rFonts w:ascii="Courier New" w:hAnsi="Courier New" w:hint="default"/>
      </w:rPr>
    </w:lvl>
    <w:lvl w:ilvl="2" w:tplc="0C0A0005" w:tentative="1">
      <w:start w:val="1"/>
      <w:numFmt w:val="bullet"/>
      <w:lvlText w:val=""/>
      <w:lvlJc w:val="left"/>
      <w:pPr>
        <w:tabs>
          <w:tab w:val="num" w:pos="2509"/>
        </w:tabs>
        <w:ind w:left="2509" w:hanging="360"/>
      </w:pPr>
      <w:rPr>
        <w:rFonts w:ascii="Wingdings" w:hAnsi="Wingdings" w:hint="default"/>
      </w:rPr>
    </w:lvl>
    <w:lvl w:ilvl="3" w:tplc="0C0A0001" w:tentative="1">
      <w:start w:val="1"/>
      <w:numFmt w:val="bullet"/>
      <w:lvlText w:val=""/>
      <w:lvlJc w:val="left"/>
      <w:pPr>
        <w:tabs>
          <w:tab w:val="num" w:pos="3229"/>
        </w:tabs>
        <w:ind w:left="3229" w:hanging="360"/>
      </w:pPr>
      <w:rPr>
        <w:rFonts w:ascii="Symbol" w:hAnsi="Symbol" w:hint="default"/>
      </w:rPr>
    </w:lvl>
    <w:lvl w:ilvl="4" w:tplc="0C0A0003" w:tentative="1">
      <w:start w:val="1"/>
      <w:numFmt w:val="bullet"/>
      <w:lvlText w:val="o"/>
      <w:lvlJc w:val="left"/>
      <w:pPr>
        <w:tabs>
          <w:tab w:val="num" w:pos="3949"/>
        </w:tabs>
        <w:ind w:left="3949" w:hanging="360"/>
      </w:pPr>
      <w:rPr>
        <w:rFonts w:ascii="Courier New" w:hAnsi="Courier New" w:hint="default"/>
      </w:rPr>
    </w:lvl>
    <w:lvl w:ilvl="5" w:tplc="0C0A0005" w:tentative="1">
      <w:start w:val="1"/>
      <w:numFmt w:val="bullet"/>
      <w:lvlText w:val=""/>
      <w:lvlJc w:val="left"/>
      <w:pPr>
        <w:tabs>
          <w:tab w:val="num" w:pos="4669"/>
        </w:tabs>
        <w:ind w:left="4669" w:hanging="360"/>
      </w:pPr>
      <w:rPr>
        <w:rFonts w:ascii="Wingdings" w:hAnsi="Wingdings" w:hint="default"/>
      </w:rPr>
    </w:lvl>
    <w:lvl w:ilvl="6" w:tplc="0C0A0001" w:tentative="1">
      <w:start w:val="1"/>
      <w:numFmt w:val="bullet"/>
      <w:lvlText w:val=""/>
      <w:lvlJc w:val="left"/>
      <w:pPr>
        <w:tabs>
          <w:tab w:val="num" w:pos="5389"/>
        </w:tabs>
        <w:ind w:left="5389" w:hanging="360"/>
      </w:pPr>
      <w:rPr>
        <w:rFonts w:ascii="Symbol" w:hAnsi="Symbol" w:hint="default"/>
      </w:rPr>
    </w:lvl>
    <w:lvl w:ilvl="7" w:tplc="0C0A0003" w:tentative="1">
      <w:start w:val="1"/>
      <w:numFmt w:val="bullet"/>
      <w:lvlText w:val="o"/>
      <w:lvlJc w:val="left"/>
      <w:pPr>
        <w:tabs>
          <w:tab w:val="num" w:pos="6109"/>
        </w:tabs>
        <w:ind w:left="6109" w:hanging="360"/>
      </w:pPr>
      <w:rPr>
        <w:rFonts w:ascii="Courier New" w:hAnsi="Courier New" w:hint="default"/>
      </w:rPr>
    </w:lvl>
    <w:lvl w:ilvl="8" w:tplc="0C0A0005" w:tentative="1">
      <w:start w:val="1"/>
      <w:numFmt w:val="bullet"/>
      <w:lvlText w:val=""/>
      <w:lvlJc w:val="left"/>
      <w:pPr>
        <w:tabs>
          <w:tab w:val="num" w:pos="6829"/>
        </w:tabs>
        <w:ind w:left="6829" w:hanging="360"/>
      </w:pPr>
      <w:rPr>
        <w:rFonts w:ascii="Wingdings" w:hAnsi="Wingdings" w:hint="default"/>
      </w:rPr>
    </w:lvl>
  </w:abstractNum>
  <w:abstractNum w:abstractNumId="26" w15:restartNumberingAfterBreak="0">
    <w:nsid w:val="47777178"/>
    <w:multiLevelType w:val="hybridMultilevel"/>
    <w:tmpl w:val="D36C9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15:restartNumberingAfterBreak="0">
    <w:nsid w:val="48022FEE"/>
    <w:multiLevelType w:val="hybridMultilevel"/>
    <w:tmpl w:val="CFD6FE8A"/>
    <w:lvl w:ilvl="0" w:tplc="0C0A000F">
      <w:start w:val="1"/>
      <w:numFmt w:val="decimal"/>
      <w:lvlText w:val="%1."/>
      <w:lvlJc w:val="left"/>
      <w:pPr>
        <w:tabs>
          <w:tab w:val="num" w:pos="360"/>
        </w:tabs>
        <w:ind w:left="360" w:hanging="360"/>
      </w:pPr>
      <w:rPr>
        <w:rFonts w:cs="Times New Roman"/>
      </w:rPr>
    </w:lvl>
    <w:lvl w:ilvl="1" w:tplc="0C0A0019">
      <w:start w:val="1"/>
      <w:numFmt w:val="lowerLetter"/>
      <w:lvlText w:val="%2."/>
      <w:lvlJc w:val="left"/>
      <w:pPr>
        <w:tabs>
          <w:tab w:val="num" w:pos="1080"/>
        </w:tabs>
        <w:ind w:left="1080" w:hanging="360"/>
      </w:pPr>
      <w:rPr>
        <w:rFonts w:cs="Times New Roman"/>
      </w:rPr>
    </w:lvl>
    <w:lvl w:ilvl="2" w:tplc="15828DC2">
      <w:start w:val="2"/>
      <w:numFmt w:val="bullet"/>
      <w:lvlText w:val="-"/>
      <w:lvlJc w:val="left"/>
      <w:pPr>
        <w:tabs>
          <w:tab w:val="num" w:pos="1980"/>
        </w:tabs>
        <w:ind w:left="1980" w:hanging="360"/>
      </w:pPr>
      <w:rPr>
        <w:rFonts w:ascii="TimesNewRoman" w:eastAsia="Times New Roman" w:hAnsi="TimesNewRoman" w:hint="default"/>
      </w:rPr>
    </w:lvl>
    <w:lvl w:ilvl="3" w:tplc="0C0A000F" w:tentative="1">
      <w:start w:val="1"/>
      <w:numFmt w:val="decimal"/>
      <w:lvlText w:val="%4."/>
      <w:lvlJc w:val="left"/>
      <w:pPr>
        <w:tabs>
          <w:tab w:val="num" w:pos="2520"/>
        </w:tabs>
        <w:ind w:left="2520" w:hanging="360"/>
      </w:pPr>
      <w:rPr>
        <w:rFonts w:cs="Times New Roman"/>
      </w:rPr>
    </w:lvl>
    <w:lvl w:ilvl="4" w:tplc="0C0A0019" w:tentative="1">
      <w:start w:val="1"/>
      <w:numFmt w:val="lowerLetter"/>
      <w:lvlText w:val="%5."/>
      <w:lvlJc w:val="left"/>
      <w:pPr>
        <w:tabs>
          <w:tab w:val="num" w:pos="3240"/>
        </w:tabs>
        <w:ind w:left="3240" w:hanging="360"/>
      </w:pPr>
      <w:rPr>
        <w:rFonts w:cs="Times New Roman"/>
      </w:rPr>
    </w:lvl>
    <w:lvl w:ilvl="5" w:tplc="0C0A001B" w:tentative="1">
      <w:start w:val="1"/>
      <w:numFmt w:val="lowerRoman"/>
      <w:lvlText w:val="%6."/>
      <w:lvlJc w:val="right"/>
      <w:pPr>
        <w:tabs>
          <w:tab w:val="num" w:pos="3960"/>
        </w:tabs>
        <w:ind w:left="3960" w:hanging="180"/>
      </w:pPr>
      <w:rPr>
        <w:rFonts w:cs="Times New Roman"/>
      </w:rPr>
    </w:lvl>
    <w:lvl w:ilvl="6" w:tplc="0C0A000F" w:tentative="1">
      <w:start w:val="1"/>
      <w:numFmt w:val="decimal"/>
      <w:lvlText w:val="%7."/>
      <w:lvlJc w:val="left"/>
      <w:pPr>
        <w:tabs>
          <w:tab w:val="num" w:pos="4680"/>
        </w:tabs>
        <w:ind w:left="4680" w:hanging="360"/>
      </w:pPr>
      <w:rPr>
        <w:rFonts w:cs="Times New Roman"/>
      </w:rPr>
    </w:lvl>
    <w:lvl w:ilvl="7" w:tplc="0C0A0019" w:tentative="1">
      <w:start w:val="1"/>
      <w:numFmt w:val="lowerLetter"/>
      <w:lvlText w:val="%8."/>
      <w:lvlJc w:val="left"/>
      <w:pPr>
        <w:tabs>
          <w:tab w:val="num" w:pos="5400"/>
        </w:tabs>
        <w:ind w:left="5400" w:hanging="360"/>
      </w:pPr>
      <w:rPr>
        <w:rFonts w:cs="Times New Roman"/>
      </w:rPr>
    </w:lvl>
    <w:lvl w:ilvl="8" w:tplc="0C0A001B" w:tentative="1">
      <w:start w:val="1"/>
      <w:numFmt w:val="lowerRoman"/>
      <w:lvlText w:val="%9."/>
      <w:lvlJc w:val="right"/>
      <w:pPr>
        <w:tabs>
          <w:tab w:val="num" w:pos="6120"/>
        </w:tabs>
        <w:ind w:left="6120" w:hanging="180"/>
      </w:pPr>
      <w:rPr>
        <w:rFonts w:cs="Times New Roman"/>
      </w:rPr>
    </w:lvl>
  </w:abstractNum>
  <w:abstractNum w:abstractNumId="28" w15:restartNumberingAfterBreak="0">
    <w:nsid w:val="4E1C5AFF"/>
    <w:multiLevelType w:val="hybridMultilevel"/>
    <w:tmpl w:val="0DBADDEC"/>
    <w:lvl w:ilvl="0" w:tplc="2E70C8AE">
      <w:start w:val="1"/>
      <w:numFmt w:val="decimal"/>
      <w:lvlText w:val="%1."/>
      <w:lvlJc w:val="left"/>
      <w:pPr>
        <w:tabs>
          <w:tab w:val="num" w:pos="862"/>
        </w:tabs>
        <w:ind w:left="862" w:hanging="360"/>
      </w:pPr>
      <w:rPr>
        <w:rFonts w:cs="Times New Roman"/>
      </w:rPr>
    </w:lvl>
    <w:lvl w:ilvl="1" w:tplc="0C0A0019" w:tentative="1">
      <w:start w:val="1"/>
      <w:numFmt w:val="lowerLetter"/>
      <w:lvlText w:val="%2."/>
      <w:lvlJc w:val="left"/>
      <w:pPr>
        <w:tabs>
          <w:tab w:val="num" w:pos="1582"/>
        </w:tabs>
        <w:ind w:left="1582" w:hanging="360"/>
      </w:pPr>
      <w:rPr>
        <w:rFonts w:cs="Times New Roman"/>
      </w:rPr>
    </w:lvl>
    <w:lvl w:ilvl="2" w:tplc="0C0A001B" w:tentative="1">
      <w:start w:val="1"/>
      <w:numFmt w:val="lowerRoman"/>
      <w:lvlText w:val="%3."/>
      <w:lvlJc w:val="right"/>
      <w:pPr>
        <w:tabs>
          <w:tab w:val="num" w:pos="2302"/>
        </w:tabs>
        <w:ind w:left="2302" w:hanging="180"/>
      </w:pPr>
      <w:rPr>
        <w:rFonts w:cs="Times New Roman"/>
      </w:rPr>
    </w:lvl>
    <w:lvl w:ilvl="3" w:tplc="0C0A000F" w:tentative="1">
      <w:start w:val="1"/>
      <w:numFmt w:val="decimal"/>
      <w:lvlText w:val="%4."/>
      <w:lvlJc w:val="left"/>
      <w:pPr>
        <w:tabs>
          <w:tab w:val="num" w:pos="3022"/>
        </w:tabs>
        <w:ind w:left="3022" w:hanging="360"/>
      </w:pPr>
      <w:rPr>
        <w:rFonts w:cs="Times New Roman"/>
      </w:rPr>
    </w:lvl>
    <w:lvl w:ilvl="4" w:tplc="0C0A0019" w:tentative="1">
      <w:start w:val="1"/>
      <w:numFmt w:val="lowerLetter"/>
      <w:lvlText w:val="%5."/>
      <w:lvlJc w:val="left"/>
      <w:pPr>
        <w:tabs>
          <w:tab w:val="num" w:pos="3742"/>
        </w:tabs>
        <w:ind w:left="3742" w:hanging="360"/>
      </w:pPr>
      <w:rPr>
        <w:rFonts w:cs="Times New Roman"/>
      </w:rPr>
    </w:lvl>
    <w:lvl w:ilvl="5" w:tplc="0C0A001B" w:tentative="1">
      <w:start w:val="1"/>
      <w:numFmt w:val="lowerRoman"/>
      <w:lvlText w:val="%6."/>
      <w:lvlJc w:val="right"/>
      <w:pPr>
        <w:tabs>
          <w:tab w:val="num" w:pos="4462"/>
        </w:tabs>
        <w:ind w:left="4462" w:hanging="180"/>
      </w:pPr>
      <w:rPr>
        <w:rFonts w:cs="Times New Roman"/>
      </w:rPr>
    </w:lvl>
    <w:lvl w:ilvl="6" w:tplc="0C0A000F" w:tentative="1">
      <w:start w:val="1"/>
      <w:numFmt w:val="decimal"/>
      <w:lvlText w:val="%7."/>
      <w:lvlJc w:val="left"/>
      <w:pPr>
        <w:tabs>
          <w:tab w:val="num" w:pos="5182"/>
        </w:tabs>
        <w:ind w:left="5182" w:hanging="360"/>
      </w:pPr>
      <w:rPr>
        <w:rFonts w:cs="Times New Roman"/>
      </w:rPr>
    </w:lvl>
    <w:lvl w:ilvl="7" w:tplc="0C0A0019" w:tentative="1">
      <w:start w:val="1"/>
      <w:numFmt w:val="lowerLetter"/>
      <w:lvlText w:val="%8."/>
      <w:lvlJc w:val="left"/>
      <w:pPr>
        <w:tabs>
          <w:tab w:val="num" w:pos="5902"/>
        </w:tabs>
        <w:ind w:left="5902" w:hanging="360"/>
      </w:pPr>
      <w:rPr>
        <w:rFonts w:cs="Times New Roman"/>
      </w:rPr>
    </w:lvl>
    <w:lvl w:ilvl="8" w:tplc="0C0A001B" w:tentative="1">
      <w:start w:val="1"/>
      <w:numFmt w:val="lowerRoman"/>
      <w:lvlText w:val="%9."/>
      <w:lvlJc w:val="right"/>
      <w:pPr>
        <w:tabs>
          <w:tab w:val="num" w:pos="6622"/>
        </w:tabs>
        <w:ind w:left="6622" w:hanging="180"/>
      </w:pPr>
      <w:rPr>
        <w:rFonts w:cs="Times New Roman"/>
      </w:rPr>
    </w:lvl>
  </w:abstractNum>
  <w:abstractNum w:abstractNumId="29" w15:restartNumberingAfterBreak="0">
    <w:nsid w:val="4E1C5D36"/>
    <w:multiLevelType w:val="multilevel"/>
    <w:tmpl w:val="03702000"/>
    <w:lvl w:ilvl="0">
      <w:start w:val="1"/>
      <w:numFmt w:val="decimal"/>
      <w:lvlText w:val="%1.-"/>
      <w:lvlJc w:val="left"/>
      <w:pPr>
        <w:tabs>
          <w:tab w:val="num" w:pos="432"/>
        </w:tabs>
        <w:ind w:left="432" w:hanging="432"/>
      </w:pPr>
      <w:rPr>
        <w:rFonts w:cs="Times New Roman" w:hint="default"/>
      </w:rPr>
    </w:lvl>
    <w:lvl w:ilvl="1">
      <w:start w:val="1"/>
      <w:numFmt w:val="decimal"/>
      <w:lvlRestart w:val="0"/>
      <w:lvlText w:val="%1.%2.-"/>
      <w:lvlJc w:val="left"/>
      <w:pPr>
        <w:tabs>
          <w:tab w:val="num" w:pos="860"/>
        </w:tabs>
        <w:ind w:left="860"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pStyle w:val="Ttulo5"/>
      <w:lvlText w:val="%1.%2.%3.%4.%5"/>
      <w:lvlJc w:val="left"/>
      <w:pPr>
        <w:tabs>
          <w:tab w:val="num" w:pos="1008"/>
        </w:tabs>
        <w:ind w:left="1008" w:hanging="1008"/>
      </w:pPr>
      <w:rPr>
        <w:rFonts w:cs="Times New Roman" w:hint="default"/>
      </w:rPr>
    </w:lvl>
    <w:lvl w:ilvl="5">
      <w:start w:val="1"/>
      <w:numFmt w:val="decimal"/>
      <w:pStyle w:val="Ttulo6"/>
      <w:lvlText w:val="%1.%2.%3.%4.%5.%6"/>
      <w:lvlJc w:val="left"/>
      <w:pPr>
        <w:tabs>
          <w:tab w:val="num" w:pos="1152"/>
        </w:tabs>
        <w:ind w:left="1152" w:hanging="1152"/>
      </w:pPr>
      <w:rPr>
        <w:rFonts w:cs="Times New Roman" w:hint="default"/>
      </w:rPr>
    </w:lvl>
    <w:lvl w:ilvl="6">
      <w:start w:val="1"/>
      <w:numFmt w:val="decimal"/>
      <w:pStyle w:val="Ttulo7"/>
      <w:lvlText w:val="%1.%2.%3.%4.%5.%6.%7"/>
      <w:lvlJc w:val="left"/>
      <w:pPr>
        <w:tabs>
          <w:tab w:val="num" w:pos="1296"/>
        </w:tabs>
        <w:ind w:left="1296" w:hanging="1296"/>
      </w:pPr>
      <w:rPr>
        <w:rFonts w:cs="Times New Roman" w:hint="default"/>
      </w:rPr>
    </w:lvl>
    <w:lvl w:ilvl="7">
      <w:start w:val="1"/>
      <w:numFmt w:val="decimal"/>
      <w:pStyle w:val="Ttulo8"/>
      <w:lvlText w:val="%1.%2.%3.%4.%5.%6.%7.%8"/>
      <w:lvlJc w:val="left"/>
      <w:pPr>
        <w:tabs>
          <w:tab w:val="num" w:pos="1440"/>
        </w:tabs>
        <w:ind w:left="1440" w:hanging="1440"/>
      </w:pPr>
      <w:rPr>
        <w:rFonts w:cs="Times New Roman" w:hint="default"/>
      </w:rPr>
    </w:lvl>
    <w:lvl w:ilvl="8">
      <w:start w:val="1"/>
      <w:numFmt w:val="decimal"/>
      <w:pStyle w:val="Ttulo9"/>
      <w:lvlText w:val="%1.%2.%3.%4.%5.%6.%7.%8.%9"/>
      <w:lvlJc w:val="left"/>
      <w:pPr>
        <w:tabs>
          <w:tab w:val="num" w:pos="1584"/>
        </w:tabs>
        <w:ind w:left="1584" w:hanging="1584"/>
      </w:pPr>
      <w:rPr>
        <w:rFonts w:cs="Times New Roman" w:hint="default"/>
      </w:rPr>
    </w:lvl>
  </w:abstractNum>
  <w:abstractNum w:abstractNumId="30" w15:restartNumberingAfterBreak="0">
    <w:nsid w:val="57632C29"/>
    <w:multiLevelType w:val="hybridMultilevel"/>
    <w:tmpl w:val="9FEE0CCA"/>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15:restartNumberingAfterBreak="0">
    <w:nsid w:val="58475184"/>
    <w:multiLevelType w:val="hybridMultilevel"/>
    <w:tmpl w:val="16B434EA"/>
    <w:lvl w:ilvl="0" w:tplc="15828DC2">
      <w:start w:val="2"/>
      <w:numFmt w:val="bullet"/>
      <w:lvlText w:val="-"/>
      <w:lvlJc w:val="left"/>
      <w:pPr>
        <w:ind w:left="1037" w:hanging="360"/>
      </w:pPr>
      <w:rPr>
        <w:rFonts w:ascii="TimesNewRoman" w:eastAsia="Times New Roman" w:hAnsi="TimesNewRoman" w:hint="default"/>
      </w:rPr>
    </w:lvl>
    <w:lvl w:ilvl="1" w:tplc="0C0A0003" w:tentative="1">
      <w:start w:val="1"/>
      <w:numFmt w:val="bullet"/>
      <w:lvlText w:val="o"/>
      <w:lvlJc w:val="left"/>
      <w:pPr>
        <w:ind w:left="1757" w:hanging="360"/>
      </w:pPr>
      <w:rPr>
        <w:rFonts w:ascii="Courier New" w:hAnsi="Courier New" w:cs="Courier New" w:hint="default"/>
      </w:rPr>
    </w:lvl>
    <w:lvl w:ilvl="2" w:tplc="0C0A0005" w:tentative="1">
      <w:start w:val="1"/>
      <w:numFmt w:val="bullet"/>
      <w:lvlText w:val=""/>
      <w:lvlJc w:val="left"/>
      <w:pPr>
        <w:ind w:left="2477" w:hanging="360"/>
      </w:pPr>
      <w:rPr>
        <w:rFonts w:ascii="Wingdings" w:hAnsi="Wingdings" w:hint="default"/>
      </w:rPr>
    </w:lvl>
    <w:lvl w:ilvl="3" w:tplc="0C0A0001" w:tentative="1">
      <w:start w:val="1"/>
      <w:numFmt w:val="bullet"/>
      <w:lvlText w:val=""/>
      <w:lvlJc w:val="left"/>
      <w:pPr>
        <w:ind w:left="3197" w:hanging="360"/>
      </w:pPr>
      <w:rPr>
        <w:rFonts w:ascii="Symbol" w:hAnsi="Symbol" w:hint="default"/>
      </w:rPr>
    </w:lvl>
    <w:lvl w:ilvl="4" w:tplc="0C0A0003" w:tentative="1">
      <w:start w:val="1"/>
      <w:numFmt w:val="bullet"/>
      <w:lvlText w:val="o"/>
      <w:lvlJc w:val="left"/>
      <w:pPr>
        <w:ind w:left="3917" w:hanging="360"/>
      </w:pPr>
      <w:rPr>
        <w:rFonts w:ascii="Courier New" w:hAnsi="Courier New" w:cs="Courier New" w:hint="default"/>
      </w:rPr>
    </w:lvl>
    <w:lvl w:ilvl="5" w:tplc="0C0A0005" w:tentative="1">
      <w:start w:val="1"/>
      <w:numFmt w:val="bullet"/>
      <w:lvlText w:val=""/>
      <w:lvlJc w:val="left"/>
      <w:pPr>
        <w:ind w:left="4637" w:hanging="360"/>
      </w:pPr>
      <w:rPr>
        <w:rFonts w:ascii="Wingdings" w:hAnsi="Wingdings" w:hint="default"/>
      </w:rPr>
    </w:lvl>
    <w:lvl w:ilvl="6" w:tplc="0C0A0001" w:tentative="1">
      <w:start w:val="1"/>
      <w:numFmt w:val="bullet"/>
      <w:lvlText w:val=""/>
      <w:lvlJc w:val="left"/>
      <w:pPr>
        <w:ind w:left="5357" w:hanging="360"/>
      </w:pPr>
      <w:rPr>
        <w:rFonts w:ascii="Symbol" w:hAnsi="Symbol" w:hint="default"/>
      </w:rPr>
    </w:lvl>
    <w:lvl w:ilvl="7" w:tplc="0C0A0003" w:tentative="1">
      <w:start w:val="1"/>
      <w:numFmt w:val="bullet"/>
      <w:lvlText w:val="o"/>
      <w:lvlJc w:val="left"/>
      <w:pPr>
        <w:ind w:left="6077" w:hanging="360"/>
      </w:pPr>
      <w:rPr>
        <w:rFonts w:ascii="Courier New" w:hAnsi="Courier New" w:cs="Courier New" w:hint="default"/>
      </w:rPr>
    </w:lvl>
    <w:lvl w:ilvl="8" w:tplc="0C0A0005" w:tentative="1">
      <w:start w:val="1"/>
      <w:numFmt w:val="bullet"/>
      <w:lvlText w:val=""/>
      <w:lvlJc w:val="left"/>
      <w:pPr>
        <w:ind w:left="6797" w:hanging="360"/>
      </w:pPr>
      <w:rPr>
        <w:rFonts w:ascii="Wingdings" w:hAnsi="Wingdings" w:hint="default"/>
      </w:rPr>
    </w:lvl>
  </w:abstractNum>
  <w:abstractNum w:abstractNumId="32" w15:restartNumberingAfterBreak="0">
    <w:nsid w:val="5E7D3CA7"/>
    <w:multiLevelType w:val="hybridMultilevel"/>
    <w:tmpl w:val="209452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6020797B"/>
    <w:multiLevelType w:val="hybridMultilevel"/>
    <w:tmpl w:val="9280A578"/>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8D348FF6">
      <w:numFmt w:val="bullet"/>
      <w:lvlText w:val="-"/>
      <w:lvlJc w:val="left"/>
      <w:pPr>
        <w:tabs>
          <w:tab w:val="num" w:pos="2160"/>
        </w:tabs>
        <w:ind w:left="2160" w:hanging="360"/>
      </w:pPr>
      <w:rPr>
        <w:rFonts w:ascii="Times New Roman" w:eastAsia="Times New Roman" w:hAnsi="Times New Roman"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0AC61F7"/>
    <w:multiLevelType w:val="hybridMultilevel"/>
    <w:tmpl w:val="E7E85442"/>
    <w:lvl w:ilvl="0" w:tplc="0C0A000F">
      <w:start w:val="1"/>
      <w:numFmt w:val="decimal"/>
      <w:lvlText w:val="%1."/>
      <w:lvlJc w:val="left"/>
      <w:pPr>
        <w:tabs>
          <w:tab w:val="num" w:pos="502"/>
        </w:tabs>
        <w:ind w:left="502" w:hanging="360"/>
      </w:pPr>
      <w:rPr>
        <w:rFonts w:cs="Times New Roman"/>
      </w:rPr>
    </w:lvl>
    <w:lvl w:ilvl="1" w:tplc="8D348FF6">
      <w:numFmt w:val="bullet"/>
      <w:lvlText w:val="-"/>
      <w:lvlJc w:val="left"/>
      <w:pPr>
        <w:tabs>
          <w:tab w:val="num" w:pos="1582"/>
        </w:tabs>
        <w:ind w:left="1582" w:hanging="360"/>
      </w:pPr>
      <w:rPr>
        <w:rFonts w:ascii="Times New Roman" w:eastAsia="Times New Roman" w:hAnsi="Times New Roman" w:hint="default"/>
      </w:rPr>
    </w:lvl>
    <w:lvl w:ilvl="2" w:tplc="0C0A0001">
      <w:start w:val="1"/>
      <w:numFmt w:val="bullet"/>
      <w:lvlText w:val=""/>
      <w:lvlJc w:val="left"/>
      <w:pPr>
        <w:tabs>
          <w:tab w:val="num" w:pos="2482"/>
        </w:tabs>
        <w:ind w:left="2482" w:hanging="360"/>
      </w:pPr>
      <w:rPr>
        <w:rFonts w:ascii="Symbol" w:hAnsi="Symbol" w:hint="default"/>
      </w:rPr>
    </w:lvl>
    <w:lvl w:ilvl="3" w:tplc="0C0A000F" w:tentative="1">
      <w:start w:val="1"/>
      <w:numFmt w:val="decimal"/>
      <w:lvlText w:val="%4."/>
      <w:lvlJc w:val="left"/>
      <w:pPr>
        <w:tabs>
          <w:tab w:val="num" w:pos="3022"/>
        </w:tabs>
        <w:ind w:left="3022" w:hanging="360"/>
      </w:pPr>
      <w:rPr>
        <w:rFonts w:cs="Times New Roman"/>
      </w:rPr>
    </w:lvl>
    <w:lvl w:ilvl="4" w:tplc="0C0A0019" w:tentative="1">
      <w:start w:val="1"/>
      <w:numFmt w:val="lowerLetter"/>
      <w:lvlText w:val="%5."/>
      <w:lvlJc w:val="left"/>
      <w:pPr>
        <w:tabs>
          <w:tab w:val="num" w:pos="3742"/>
        </w:tabs>
        <w:ind w:left="3742" w:hanging="360"/>
      </w:pPr>
      <w:rPr>
        <w:rFonts w:cs="Times New Roman"/>
      </w:rPr>
    </w:lvl>
    <w:lvl w:ilvl="5" w:tplc="0C0A001B" w:tentative="1">
      <w:start w:val="1"/>
      <w:numFmt w:val="lowerRoman"/>
      <w:lvlText w:val="%6."/>
      <w:lvlJc w:val="right"/>
      <w:pPr>
        <w:tabs>
          <w:tab w:val="num" w:pos="4462"/>
        </w:tabs>
        <w:ind w:left="4462" w:hanging="180"/>
      </w:pPr>
      <w:rPr>
        <w:rFonts w:cs="Times New Roman"/>
      </w:rPr>
    </w:lvl>
    <w:lvl w:ilvl="6" w:tplc="0C0A000F" w:tentative="1">
      <w:start w:val="1"/>
      <w:numFmt w:val="decimal"/>
      <w:lvlText w:val="%7."/>
      <w:lvlJc w:val="left"/>
      <w:pPr>
        <w:tabs>
          <w:tab w:val="num" w:pos="5182"/>
        </w:tabs>
        <w:ind w:left="5182" w:hanging="360"/>
      </w:pPr>
      <w:rPr>
        <w:rFonts w:cs="Times New Roman"/>
      </w:rPr>
    </w:lvl>
    <w:lvl w:ilvl="7" w:tplc="0C0A0019" w:tentative="1">
      <w:start w:val="1"/>
      <w:numFmt w:val="lowerLetter"/>
      <w:lvlText w:val="%8."/>
      <w:lvlJc w:val="left"/>
      <w:pPr>
        <w:tabs>
          <w:tab w:val="num" w:pos="5902"/>
        </w:tabs>
        <w:ind w:left="5902" w:hanging="360"/>
      </w:pPr>
      <w:rPr>
        <w:rFonts w:cs="Times New Roman"/>
      </w:rPr>
    </w:lvl>
    <w:lvl w:ilvl="8" w:tplc="0C0A001B" w:tentative="1">
      <w:start w:val="1"/>
      <w:numFmt w:val="lowerRoman"/>
      <w:lvlText w:val="%9."/>
      <w:lvlJc w:val="right"/>
      <w:pPr>
        <w:tabs>
          <w:tab w:val="num" w:pos="6622"/>
        </w:tabs>
        <w:ind w:left="6622" w:hanging="180"/>
      </w:pPr>
      <w:rPr>
        <w:rFonts w:cs="Times New Roman"/>
      </w:rPr>
    </w:lvl>
  </w:abstractNum>
  <w:abstractNum w:abstractNumId="35" w15:restartNumberingAfterBreak="0">
    <w:nsid w:val="61F539CC"/>
    <w:multiLevelType w:val="hybridMultilevel"/>
    <w:tmpl w:val="248C8536"/>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2E778A1"/>
    <w:multiLevelType w:val="hybridMultilevel"/>
    <w:tmpl w:val="19763AB4"/>
    <w:lvl w:ilvl="0" w:tplc="0C0A0001">
      <w:start w:val="1"/>
      <w:numFmt w:val="bullet"/>
      <w:lvlText w:val=""/>
      <w:lvlJc w:val="left"/>
      <w:pPr>
        <w:tabs>
          <w:tab w:val="num" w:pos="1287"/>
        </w:tabs>
        <w:ind w:left="1287" w:hanging="360"/>
      </w:pPr>
      <w:rPr>
        <w:rFonts w:ascii="Symbol" w:hAnsi="Symbol" w:hint="default"/>
      </w:rPr>
    </w:lvl>
    <w:lvl w:ilvl="1" w:tplc="0C0A0003">
      <w:start w:val="1"/>
      <w:numFmt w:val="bullet"/>
      <w:lvlText w:val="o"/>
      <w:lvlJc w:val="left"/>
      <w:pPr>
        <w:tabs>
          <w:tab w:val="num" w:pos="2007"/>
        </w:tabs>
        <w:ind w:left="2007" w:hanging="360"/>
      </w:pPr>
      <w:rPr>
        <w:rFonts w:ascii="Courier New" w:hAnsi="Courier New" w:hint="default"/>
      </w:rPr>
    </w:lvl>
    <w:lvl w:ilvl="2" w:tplc="0C0A0005" w:tentative="1">
      <w:start w:val="1"/>
      <w:numFmt w:val="bullet"/>
      <w:lvlText w:val=""/>
      <w:lvlJc w:val="left"/>
      <w:pPr>
        <w:tabs>
          <w:tab w:val="num" w:pos="2727"/>
        </w:tabs>
        <w:ind w:left="2727" w:hanging="360"/>
      </w:pPr>
      <w:rPr>
        <w:rFonts w:ascii="Wingdings" w:hAnsi="Wingdings" w:hint="default"/>
      </w:rPr>
    </w:lvl>
    <w:lvl w:ilvl="3" w:tplc="0C0A0001" w:tentative="1">
      <w:start w:val="1"/>
      <w:numFmt w:val="bullet"/>
      <w:lvlText w:val=""/>
      <w:lvlJc w:val="left"/>
      <w:pPr>
        <w:tabs>
          <w:tab w:val="num" w:pos="3447"/>
        </w:tabs>
        <w:ind w:left="3447" w:hanging="360"/>
      </w:pPr>
      <w:rPr>
        <w:rFonts w:ascii="Symbol" w:hAnsi="Symbol" w:hint="default"/>
      </w:rPr>
    </w:lvl>
    <w:lvl w:ilvl="4" w:tplc="0C0A0003" w:tentative="1">
      <w:start w:val="1"/>
      <w:numFmt w:val="bullet"/>
      <w:lvlText w:val="o"/>
      <w:lvlJc w:val="left"/>
      <w:pPr>
        <w:tabs>
          <w:tab w:val="num" w:pos="4167"/>
        </w:tabs>
        <w:ind w:left="4167" w:hanging="360"/>
      </w:pPr>
      <w:rPr>
        <w:rFonts w:ascii="Courier New" w:hAnsi="Courier New" w:hint="default"/>
      </w:rPr>
    </w:lvl>
    <w:lvl w:ilvl="5" w:tplc="0C0A0005" w:tentative="1">
      <w:start w:val="1"/>
      <w:numFmt w:val="bullet"/>
      <w:lvlText w:val=""/>
      <w:lvlJc w:val="left"/>
      <w:pPr>
        <w:tabs>
          <w:tab w:val="num" w:pos="4887"/>
        </w:tabs>
        <w:ind w:left="4887" w:hanging="360"/>
      </w:pPr>
      <w:rPr>
        <w:rFonts w:ascii="Wingdings" w:hAnsi="Wingdings" w:hint="default"/>
      </w:rPr>
    </w:lvl>
    <w:lvl w:ilvl="6" w:tplc="0C0A0001" w:tentative="1">
      <w:start w:val="1"/>
      <w:numFmt w:val="bullet"/>
      <w:lvlText w:val=""/>
      <w:lvlJc w:val="left"/>
      <w:pPr>
        <w:tabs>
          <w:tab w:val="num" w:pos="5607"/>
        </w:tabs>
        <w:ind w:left="5607" w:hanging="360"/>
      </w:pPr>
      <w:rPr>
        <w:rFonts w:ascii="Symbol" w:hAnsi="Symbol" w:hint="default"/>
      </w:rPr>
    </w:lvl>
    <w:lvl w:ilvl="7" w:tplc="0C0A0003" w:tentative="1">
      <w:start w:val="1"/>
      <w:numFmt w:val="bullet"/>
      <w:lvlText w:val="o"/>
      <w:lvlJc w:val="left"/>
      <w:pPr>
        <w:tabs>
          <w:tab w:val="num" w:pos="6327"/>
        </w:tabs>
        <w:ind w:left="6327" w:hanging="360"/>
      </w:pPr>
      <w:rPr>
        <w:rFonts w:ascii="Courier New" w:hAnsi="Courier New" w:hint="default"/>
      </w:rPr>
    </w:lvl>
    <w:lvl w:ilvl="8" w:tplc="0C0A0005" w:tentative="1">
      <w:start w:val="1"/>
      <w:numFmt w:val="bullet"/>
      <w:lvlText w:val=""/>
      <w:lvlJc w:val="left"/>
      <w:pPr>
        <w:tabs>
          <w:tab w:val="num" w:pos="7047"/>
        </w:tabs>
        <w:ind w:left="7047" w:hanging="360"/>
      </w:pPr>
      <w:rPr>
        <w:rFonts w:ascii="Wingdings" w:hAnsi="Wingdings" w:hint="default"/>
      </w:rPr>
    </w:lvl>
  </w:abstractNum>
  <w:abstractNum w:abstractNumId="37" w15:restartNumberingAfterBreak="0">
    <w:nsid w:val="634177DA"/>
    <w:multiLevelType w:val="hybridMultilevel"/>
    <w:tmpl w:val="D36C9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8" w15:restartNumberingAfterBreak="0">
    <w:nsid w:val="64392675"/>
    <w:multiLevelType w:val="hybridMultilevel"/>
    <w:tmpl w:val="23B0845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671E2E2B"/>
    <w:multiLevelType w:val="hybridMultilevel"/>
    <w:tmpl w:val="917CB32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B4E4BA7"/>
    <w:multiLevelType w:val="hybridMultilevel"/>
    <w:tmpl w:val="FC668E62"/>
    <w:lvl w:ilvl="0" w:tplc="0C0A0001">
      <w:start w:val="1"/>
      <w:numFmt w:val="bullet"/>
      <w:lvlText w:val=""/>
      <w:lvlJc w:val="left"/>
      <w:pPr>
        <w:tabs>
          <w:tab w:val="num" w:pos="1440"/>
        </w:tabs>
        <w:ind w:left="1440" w:hanging="360"/>
      </w:pPr>
      <w:rPr>
        <w:rFonts w:ascii="Symbol" w:hAnsi="Symbol" w:hint="default"/>
      </w:rPr>
    </w:lvl>
    <w:lvl w:ilvl="1" w:tplc="0C0A0003" w:tentative="1">
      <w:start w:val="1"/>
      <w:numFmt w:val="bullet"/>
      <w:lvlText w:val="o"/>
      <w:lvlJc w:val="left"/>
      <w:pPr>
        <w:tabs>
          <w:tab w:val="num" w:pos="2160"/>
        </w:tabs>
        <w:ind w:left="2160" w:hanging="360"/>
      </w:pPr>
      <w:rPr>
        <w:rFonts w:ascii="Courier New" w:hAnsi="Courier New" w:hint="default"/>
      </w:rPr>
    </w:lvl>
    <w:lvl w:ilvl="2" w:tplc="0C0A0005" w:tentative="1">
      <w:start w:val="1"/>
      <w:numFmt w:val="bullet"/>
      <w:lvlText w:val=""/>
      <w:lvlJc w:val="left"/>
      <w:pPr>
        <w:tabs>
          <w:tab w:val="num" w:pos="2880"/>
        </w:tabs>
        <w:ind w:left="2880" w:hanging="360"/>
      </w:pPr>
      <w:rPr>
        <w:rFonts w:ascii="Wingdings" w:hAnsi="Wingdings" w:hint="default"/>
      </w:rPr>
    </w:lvl>
    <w:lvl w:ilvl="3" w:tplc="0C0A0001" w:tentative="1">
      <w:start w:val="1"/>
      <w:numFmt w:val="bullet"/>
      <w:lvlText w:val=""/>
      <w:lvlJc w:val="left"/>
      <w:pPr>
        <w:tabs>
          <w:tab w:val="num" w:pos="3600"/>
        </w:tabs>
        <w:ind w:left="3600" w:hanging="360"/>
      </w:pPr>
      <w:rPr>
        <w:rFonts w:ascii="Symbol" w:hAnsi="Symbol" w:hint="default"/>
      </w:rPr>
    </w:lvl>
    <w:lvl w:ilvl="4" w:tplc="0C0A0003" w:tentative="1">
      <w:start w:val="1"/>
      <w:numFmt w:val="bullet"/>
      <w:lvlText w:val="o"/>
      <w:lvlJc w:val="left"/>
      <w:pPr>
        <w:tabs>
          <w:tab w:val="num" w:pos="4320"/>
        </w:tabs>
        <w:ind w:left="4320" w:hanging="360"/>
      </w:pPr>
      <w:rPr>
        <w:rFonts w:ascii="Courier New" w:hAnsi="Courier New" w:hint="default"/>
      </w:rPr>
    </w:lvl>
    <w:lvl w:ilvl="5" w:tplc="0C0A0005" w:tentative="1">
      <w:start w:val="1"/>
      <w:numFmt w:val="bullet"/>
      <w:lvlText w:val=""/>
      <w:lvlJc w:val="left"/>
      <w:pPr>
        <w:tabs>
          <w:tab w:val="num" w:pos="5040"/>
        </w:tabs>
        <w:ind w:left="5040" w:hanging="360"/>
      </w:pPr>
      <w:rPr>
        <w:rFonts w:ascii="Wingdings" w:hAnsi="Wingdings" w:hint="default"/>
      </w:rPr>
    </w:lvl>
    <w:lvl w:ilvl="6" w:tplc="0C0A0001" w:tentative="1">
      <w:start w:val="1"/>
      <w:numFmt w:val="bullet"/>
      <w:lvlText w:val=""/>
      <w:lvlJc w:val="left"/>
      <w:pPr>
        <w:tabs>
          <w:tab w:val="num" w:pos="5760"/>
        </w:tabs>
        <w:ind w:left="5760" w:hanging="360"/>
      </w:pPr>
      <w:rPr>
        <w:rFonts w:ascii="Symbol" w:hAnsi="Symbol" w:hint="default"/>
      </w:rPr>
    </w:lvl>
    <w:lvl w:ilvl="7" w:tplc="0C0A0003" w:tentative="1">
      <w:start w:val="1"/>
      <w:numFmt w:val="bullet"/>
      <w:lvlText w:val="o"/>
      <w:lvlJc w:val="left"/>
      <w:pPr>
        <w:tabs>
          <w:tab w:val="num" w:pos="6480"/>
        </w:tabs>
        <w:ind w:left="6480" w:hanging="360"/>
      </w:pPr>
      <w:rPr>
        <w:rFonts w:ascii="Courier New" w:hAnsi="Courier New" w:hint="default"/>
      </w:rPr>
    </w:lvl>
    <w:lvl w:ilvl="8" w:tplc="0C0A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6E323F76"/>
    <w:multiLevelType w:val="hybridMultilevel"/>
    <w:tmpl w:val="9CFE3BFC"/>
    <w:lvl w:ilvl="0" w:tplc="13D66558">
      <w:numFmt w:val="bullet"/>
      <w:lvlText w:val="-"/>
      <w:lvlJc w:val="left"/>
      <w:pPr>
        <w:ind w:left="720" w:hanging="360"/>
      </w:pPr>
      <w:rPr>
        <w:rFonts w:ascii="Arial" w:eastAsia="Batang"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15:restartNumberingAfterBreak="0">
    <w:nsid w:val="6F710FFB"/>
    <w:multiLevelType w:val="hybridMultilevel"/>
    <w:tmpl w:val="669244BE"/>
    <w:lvl w:ilvl="0" w:tplc="CF8A78A6">
      <w:start w:val="4"/>
      <w:numFmt w:val="bullet"/>
      <w:lvlText w:val="-"/>
      <w:lvlJc w:val="left"/>
      <w:pPr>
        <w:ind w:left="1287" w:hanging="360"/>
      </w:pPr>
      <w:rPr>
        <w:rFonts w:ascii="Times New Roman" w:eastAsia="Times New Roman" w:hAnsi="Times New Roman" w:hint="default"/>
      </w:rPr>
    </w:lvl>
    <w:lvl w:ilvl="1" w:tplc="0C0A0003" w:tentative="1">
      <w:start w:val="1"/>
      <w:numFmt w:val="bullet"/>
      <w:lvlText w:val="o"/>
      <w:lvlJc w:val="left"/>
      <w:pPr>
        <w:ind w:left="2007" w:hanging="360"/>
      </w:pPr>
      <w:rPr>
        <w:rFonts w:ascii="Courier New" w:hAnsi="Courier New" w:hint="default"/>
      </w:rPr>
    </w:lvl>
    <w:lvl w:ilvl="2" w:tplc="0C0A0005" w:tentative="1">
      <w:start w:val="1"/>
      <w:numFmt w:val="bullet"/>
      <w:lvlText w:val=""/>
      <w:lvlJc w:val="left"/>
      <w:pPr>
        <w:ind w:left="2727" w:hanging="360"/>
      </w:pPr>
      <w:rPr>
        <w:rFonts w:ascii="Wingdings" w:hAnsi="Wingdings" w:hint="default"/>
      </w:rPr>
    </w:lvl>
    <w:lvl w:ilvl="3" w:tplc="0C0A0001" w:tentative="1">
      <w:start w:val="1"/>
      <w:numFmt w:val="bullet"/>
      <w:lvlText w:val=""/>
      <w:lvlJc w:val="left"/>
      <w:pPr>
        <w:ind w:left="3447" w:hanging="360"/>
      </w:pPr>
      <w:rPr>
        <w:rFonts w:ascii="Symbol" w:hAnsi="Symbol" w:hint="default"/>
      </w:rPr>
    </w:lvl>
    <w:lvl w:ilvl="4" w:tplc="0C0A0003" w:tentative="1">
      <w:start w:val="1"/>
      <w:numFmt w:val="bullet"/>
      <w:lvlText w:val="o"/>
      <w:lvlJc w:val="left"/>
      <w:pPr>
        <w:ind w:left="4167" w:hanging="360"/>
      </w:pPr>
      <w:rPr>
        <w:rFonts w:ascii="Courier New" w:hAnsi="Courier New" w:hint="default"/>
      </w:rPr>
    </w:lvl>
    <w:lvl w:ilvl="5" w:tplc="0C0A0005" w:tentative="1">
      <w:start w:val="1"/>
      <w:numFmt w:val="bullet"/>
      <w:lvlText w:val=""/>
      <w:lvlJc w:val="left"/>
      <w:pPr>
        <w:ind w:left="4887" w:hanging="360"/>
      </w:pPr>
      <w:rPr>
        <w:rFonts w:ascii="Wingdings" w:hAnsi="Wingdings" w:hint="default"/>
      </w:rPr>
    </w:lvl>
    <w:lvl w:ilvl="6" w:tplc="0C0A0001" w:tentative="1">
      <w:start w:val="1"/>
      <w:numFmt w:val="bullet"/>
      <w:lvlText w:val=""/>
      <w:lvlJc w:val="left"/>
      <w:pPr>
        <w:ind w:left="5607" w:hanging="360"/>
      </w:pPr>
      <w:rPr>
        <w:rFonts w:ascii="Symbol" w:hAnsi="Symbol" w:hint="default"/>
      </w:rPr>
    </w:lvl>
    <w:lvl w:ilvl="7" w:tplc="0C0A0003" w:tentative="1">
      <w:start w:val="1"/>
      <w:numFmt w:val="bullet"/>
      <w:lvlText w:val="o"/>
      <w:lvlJc w:val="left"/>
      <w:pPr>
        <w:ind w:left="6327" w:hanging="360"/>
      </w:pPr>
      <w:rPr>
        <w:rFonts w:ascii="Courier New" w:hAnsi="Courier New" w:hint="default"/>
      </w:rPr>
    </w:lvl>
    <w:lvl w:ilvl="8" w:tplc="0C0A0005" w:tentative="1">
      <w:start w:val="1"/>
      <w:numFmt w:val="bullet"/>
      <w:lvlText w:val=""/>
      <w:lvlJc w:val="left"/>
      <w:pPr>
        <w:ind w:left="7047" w:hanging="360"/>
      </w:pPr>
      <w:rPr>
        <w:rFonts w:ascii="Wingdings" w:hAnsi="Wingdings" w:hint="default"/>
      </w:rPr>
    </w:lvl>
  </w:abstractNum>
  <w:abstractNum w:abstractNumId="43" w15:restartNumberingAfterBreak="0">
    <w:nsid w:val="70B40435"/>
    <w:multiLevelType w:val="hybridMultilevel"/>
    <w:tmpl w:val="D36C9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4" w15:restartNumberingAfterBreak="0">
    <w:nsid w:val="724D53B3"/>
    <w:multiLevelType w:val="hybridMultilevel"/>
    <w:tmpl w:val="676E875E"/>
    <w:lvl w:ilvl="0" w:tplc="0C0A0001">
      <w:start w:val="1"/>
      <w:numFmt w:val="bullet"/>
      <w:lvlText w:val=""/>
      <w:lvlJc w:val="left"/>
      <w:pPr>
        <w:tabs>
          <w:tab w:val="num" w:pos="720"/>
        </w:tabs>
        <w:ind w:left="720" w:hanging="360"/>
      </w:pPr>
      <w:rPr>
        <w:rFonts w:ascii="Symbol" w:hAnsi="Symbol" w:hint="default"/>
      </w:rPr>
    </w:lvl>
    <w:lvl w:ilvl="1" w:tplc="0C0A0001">
      <w:start w:val="1"/>
      <w:numFmt w:val="bullet"/>
      <w:lvlText w:val=""/>
      <w:lvlJc w:val="left"/>
      <w:pPr>
        <w:tabs>
          <w:tab w:val="num" w:pos="1440"/>
        </w:tabs>
        <w:ind w:left="1440" w:hanging="360"/>
      </w:pPr>
      <w:rPr>
        <w:rFonts w:ascii="Symbol" w:hAnsi="Symbol"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51628A4"/>
    <w:multiLevelType w:val="hybridMultilevel"/>
    <w:tmpl w:val="94C2614A"/>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8AB14BA"/>
    <w:multiLevelType w:val="multilevel"/>
    <w:tmpl w:val="41584C4E"/>
    <w:lvl w:ilvl="0">
      <w:start w:val="1"/>
      <w:numFmt w:val="decimal"/>
      <w:pStyle w:val="Ttulo1"/>
      <w:lvlText w:val="%1."/>
      <w:lvlJc w:val="left"/>
      <w:pPr>
        <w:tabs>
          <w:tab w:val="num" w:pos="360"/>
        </w:tabs>
        <w:ind w:left="360" w:hanging="360"/>
      </w:pPr>
      <w:rPr>
        <w:rFonts w:cs="Times New Roman" w:hint="default"/>
      </w:rPr>
    </w:lvl>
    <w:lvl w:ilvl="1">
      <w:start w:val="1"/>
      <w:numFmt w:val="decimal"/>
      <w:pStyle w:val="Ttulo2"/>
      <w:lvlText w:val="%1.%2."/>
      <w:lvlJc w:val="left"/>
      <w:pPr>
        <w:tabs>
          <w:tab w:val="num" w:pos="792"/>
        </w:tabs>
        <w:ind w:left="792" w:hanging="432"/>
      </w:pPr>
      <w:rPr>
        <w:rFonts w:cs="Times New Roman" w:hint="default"/>
      </w:rPr>
    </w:lvl>
    <w:lvl w:ilvl="2">
      <w:start w:val="1"/>
      <w:numFmt w:val="decimal"/>
      <w:pStyle w:val="Ttulo3"/>
      <w:lvlText w:val="%1.%2.%3."/>
      <w:lvlJc w:val="left"/>
      <w:pPr>
        <w:tabs>
          <w:tab w:val="num" w:pos="1440"/>
        </w:tabs>
        <w:ind w:left="1224" w:hanging="504"/>
      </w:pPr>
      <w:rPr>
        <w:rFonts w:cs="Times New Roman" w:hint="default"/>
      </w:rPr>
    </w:lvl>
    <w:lvl w:ilvl="3">
      <w:start w:val="1"/>
      <w:numFmt w:val="decimal"/>
      <w:pStyle w:val="Ttulo4"/>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47" w15:restartNumberingAfterBreak="0">
    <w:nsid w:val="79FD2FB1"/>
    <w:multiLevelType w:val="hybridMultilevel"/>
    <w:tmpl w:val="D36C9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8" w15:restartNumberingAfterBreak="0">
    <w:nsid w:val="7A2F3326"/>
    <w:multiLevelType w:val="hybridMultilevel"/>
    <w:tmpl w:val="E1C869CA"/>
    <w:lvl w:ilvl="0" w:tplc="0C0A0001">
      <w:start w:val="1"/>
      <w:numFmt w:val="bullet"/>
      <w:lvlText w:val=""/>
      <w:lvlJc w:val="left"/>
      <w:pPr>
        <w:tabs>
          <w:tab w:val="num" w:pos="780"/>
        </w:tabs>
        <w:ind w:left="780" w:hanging="360"/>
      </w:pPr>
      <w:rPr>
        <w:rFonts w:ascii="Symbol" w:hAnsi="Symbol" w:hint="default"/>
      </w:rPr>
    </w:lvl>
    <w:lvl w:ilvl="1" w:tplc="0C0A0003" w:tentative="1">
      <w:start w:val="1"/>
      <w:numFmt w:val="bullet"/>
      <w:lvlText w:val="o"/>
      <w:lvlJc w:val="left"/>
      <w:pPr>
        <w:tabs>
          <w:tab w:val="num" w:pos="1500"/>
        </w:tabs>
        <w:ind w:left="1500" w:hanging="360"/>
      </w:pPr>
      <w:rPr>
        <w:rFonts w:ascii="Courier New" w:hAnsi="Courier New" w:hint="default"/>
      </w:rPr>
    </w:lvl>
    <w:lvl w:ilvl="2" w:tplc="0C0A0005" w:tentative="1">
      <w:start w:val="1"/>
      <w:numFmt w:val="bullet"/>
      <w:lvlText w:val=""/>
      <w:lvlJc w:val="left"/>
      <w:pPr>
        <w:tabs>
          <w:tab w:val="num" w:pos="2220"/>
        </w:tabs>
        <w:ind w:left="2220" w:hanging="360"/>
      </w:pPr>
      <w:rPr>
        <w:rFonts w:ascii="Wingdings" w:hAnsi="Wingdings" w:hint="default"/>
      </w:rPr>
    </w:lvl>
    <w:lvl w:ilvl="3" w:tplc="0C0A0001" w:tentative="1">
      <w:start w:val="1"/>
      <w:numFmt w:val="bullet"/>
      <w:lvlText w:val=""/>
      <w:lvlJc w:val="left"/>
      <w:pPr>
        <w:tabs>
          <w:tab w:val="num" w:pos="2940"/>
        </w:tabs>
        <w:ind w:left="2940" w:hanging="360"/>
      </w:pPr>
      <w:rPr>
        <w:rFonts w:ascii="Symbol" w:hAnsi="Symbol" w:hint="default"/>
      </w:rPr>
    </w:lvl>
    <w:lvl w:ilvl="4" w:tplc="0C0A0003" w:tentative="1">
      <w:start w:val="1"/>
      <w:numFmt w:val="bullet"/>
      <w:lvlText w:val="o"/>
      <w:lvlJc w:val="left"/>
      <w:pPr>
        <w:tabs>
          <w:tab w:val="num" w:pos="3660"/>
        </w:tabs>
        <w:ind w:left="3660" w:hanging="360"/>
      </w:pPr>
      <w:rPr>
        <w:rFonts w:ascii="Courier New" w:hAnsi="Courier New" w:hint="default"/>
      </w:rPr>
    </w:lvl>
    <w:lvl w:ilvl="5" w:tplc="0C0A0005" w:tentative="1">
      <w:start w:val="1"/>
      <w:numFmt w:val="bullet"/>
      <w:lvlText w:val=""/>
      <w:lvlJc w:val="left"/>
      <w:pPr>
        <w:tabs>
          <w:tab w:val="num" w:pos="4380"/>
        </w:tabs>
        <w:ind w:left="4380" w:hanging="360"/>
      </w:pPr>
      <w:rPr>
        <w:rFonts w:ascii="Wingdings" w:hAnsi="Wingdings" w:hint="default"/>
      </w:rPr>
    </w:lvl>
    <w:lvl w:ilvl="6" w:tplc="0C0A0001" w:tentative="1">
      <w:start w:val="1"/>
      <w:numFmt w:val="bullet"/>
      <w:lvlText w:val=""/>
      <w:lvlJc w:val="left"/>
      <w:pPr>
        <w:tabs>
          <w:tab w:val="num" w:pos="5100"/>
        </w:tabs>
        <w:ind w:left="5100" w:hanging="360"/>
      </w:pPr>
      <w:rPr>
        <w:rFonts w:ascii="Symbol" w:hAnsi="Symbol" w:hint="default"/>
      </w:rPr>
    </w:lvl>
    <w:lvl w:ilvl="7" w:tplc="0C0A0003" w:tentative="1">
      <w:start w:val="1"/>
      <w:numFmt w:val="bullet"/>
      <w:lvlText w:val="o"/>
      <w:lvlJc w:val="left"/>
      <w:pPr>
        <w:tabs>
          <w:tab w:val="num" w:pos="5820"/>
        </w:tabs>
        <w:ind w:left="5820" w:hanging="360"/>
      </w:pPr>
      <w:rPr>
        <w:rFonts w:ascii="Courier New" w:hAnsi="Courier New" w:hint="default"/>
      </w:rPr>
    </w:lvl>
    <w:lvl w:ilvl="8" w:tplc="0C0A0005" w:tentative="1">
      <w:start w:val="1"/>
      <w:numFmt w:val="bullet"/>
      <w:lvlText w:val=""/>
      <w:lvlJc w:val="left"/>
      <w:pPr>
        <w:tabs>
          <w:tab w:val="num" w:pos="6540"/>
        </w:tabs>
        <w:ind w:left="6540" w:hanging="360"/>
      </w:pPr>
      <w:rPr>
        <w:rFonts w:ascii="Wingdings" w:hAnsi="Wingdings" w:hint="default"/>
      </w:rPr>
    </w:lvl>
  </w:abstractNum>
  <w:abstractNum w:abstractNumId="49" w15:restartNumberingAfterBreak="0">
    <w:nsid w:val="7E085EB6"/>
    <w:multiLevelType w:val="hybridMultilevel"/>
    <w:tmpl w:val="660A24FE"/>
    <w:lvl w:ilvl="0" w:tplc="8D348FF6">
      <w:numFmt w:val="bullet"/>
      <w:lvlText w:val="-"/>
      <w:lvlJc w:val="left"/>
      <w:pPr>
        <w:ind w:left="862" w:hanging="360"/>
      </w:pPr>
      <w:rPr>
        <w:rFonts w:ascii="Times New Roman" w:eastAsia="Times New Roman" w:hAnsi="Times New Roman" w:hint="default"/>
      </w:rPr>
    </w:lvl>
    <w:lvl w:ilvl="1" w:tplc="0C0A0003" w:tentative="1">
      <w:start w:val="1"/>
      <w:numFmt w:val="bullet"/>
      <w:lvlText w:val="o"/>
      <w:lvlJc w:val="left"/>
      <w:pPr>
        <w:ind w:left="1582" w:hanging="360"/>
      </w:pPr>
      <w:rPr>
        <w:rFonts w:ascii="Courier New" w:hAnsi="Courier New" w:hint="default"/>
      </w:rPr>
    </w:lvl>
    <w:lvl w:ilvl="2" w:tplc="0C0A0005" w:tentative="1">
      <w:start w:val="1"/>
      <w:numFmt w:val="bullet"/>
      <w:lvlText w:val=""/>
      <w:lvlJc w:val="left"/>
      <w:pPr>
        <w:ind w:left="2302" w:hanging="360"/>
      </w:pPr>
      <w:rPr>
        <w:rFonts w:ascii="Wingdings" w:hAnsi="Wingdings" w:hint="default"/>
      </w:rPr>
    </w:lvl>
    <w:lvl w:ilvl="3" w:tplc="0C0A0001" w:tentative="1">
      <w:start w:val="1"/>
      <w:numFmt w:val="bullet"/>
      <w:lvlText w:val=""/>
      <w:lvlJc w:val="left"/>
      <w:pPr>
        <w:ind w:left="3022" w:hanging="360"/>
      </w:pPr>
      <w:rPr>
        <w:rFonts w:ascii="Symbol" w:hAnsi="Symbol" w:hint="default"/>
      </w:rPr>
    </w:lvl>
    <w:lvl w:ilvl="4" w:tplc="0C0A0003" w:tentative="1">
      <w:start w:val="1"/>
      <w:numFmt w:val="bullet"/>
      <w:lvlText w:val="o"/>
      <w:lvlJc w:val="left"/>
      <w:pPr>
        <w:ind w:left="3742" w:hanging="360"/>
      </w:pPr>
      <w:rPr>
        <w:rFonts w:ascii="Courier New" w:hAnsi="Courier New" w:hint="default"/>
      </w:rPr>
    </w:lvl>
    <w:lvl w:ilvl="5" w:tplc="0C0A0005" w:tentative="1">
      <w:start w:val="1"/>
      <w:numFmt w:val="bullet"/>
      <w:lvlText w:val=""/>
      <w:lvlJc w:val="left"/>
      <w:pPr>
        <w:ind w:left="4462" w:hanging="360"/>
      </w:pPr>
      <w:rPr>
        <w:rFonts w:ascii="Wingdings" w:hAnsi="Wingdings" w:hint="default"/>
      </w:rPr>
    </w:lvl>
    <w:lvl w:ilvl="6" w:tplc="0C0A0001" w:tentative="1">
      <w:start w:val="1"/>
      <w:numFmt w:val="bullet"/>
      <w:lvlText w:val=""/>
      <w:lvlJc w:val="left"/>
      <w:pPr>
        <w:ind w:left="5182" w:hanging="360"/>
      </w:pPr>
      <w:rPr>
        <w:rFonts w:ascii="Symbol" w:hAnsi="Symbol" w:hint="default"/>
      </w:rPr>
    </w:lvl>
    <w:lvl w:ilvl="7" w:tplc="0C0A0003" w:tentative="1">
      <w:start w:val="1"/>
      <w:numFmt w:val="bullet"/>
      <w:lvlText w:val="o"/>
      <w:lvlJc w:val="left"/>
      <w:pPr>
        <w:ind w:left="5902" w:hanging="360"/>
      </w:pPr>
      <w:rPr>
        <w:rFonts w:ascii="Courier New" w:hAnsi="Courier New" w:hint="default"/>
      </w:rPr>
    </w:lvl>
    <w:lvl w:ilvl="8" w:tplc="0C0A0005" w:tentative="1">
      <w:start w:val="1"/>
      <w:numFmt w:val="bullet"/>
      <w:lvlText w:val=""/>
      <w:lvlJc w:val="left"/>
      <w:pPr>
        <w:ind w:left="6622" w:hanging="360"/>
      </w:pPr>
      <w:rPr>
        <w:rFonts w:ascii="Wingdings" w:hAnsi="Wingdings" w:hint="default"/>
      </w:rPr>
    </w:lvl>
  </w:abstractNum>
  <w:num w:numId="1">
    <w:abstractNumId w:val="1"/>
  </w:num>
  <w:num w:numId="2">
    <w:abstractNumId w:val="24"/>
  </w:num>
  <w:num w:numId="3">
    <w:abstractNumId w:val="20"/>
  </w:num>
  <w:num w:numId="4">
    <w:abstractNumId w:val="15"/>
  </w:num>
  <w:num w:numId="5">
    <w:abstractNumId w:val="18"/>
  </w:num>
  <w:num w:numId="6">
    <w:abstractNumId w:val="34"/>
  </w:num>
  <w:num w:numId="7">
    <w:abstractNumId w:val="10"/>
  </w:num>
  <w:num w:numId="8">
    <w:abstractNumId w:val="48"/>
  </w:num>
  <w:num w:numId="9">
    <w:abstractNumId w:val="35"/>
  </w:num>
  <w:num w:numId="10">
    <w:abstractNumId w:val="28"/>
  </w:num>
  <w:num w:numId="11">
    <w:abstractNumId w:val="4"/>
  </w:num>
  <w:num w:numId="12">
    <w:abstractNumId w:val="21"/>
  </w:num>
  <w:num w:numId="13">
    <w:abstractNumId w:val="40"/>
  </w:num>
  <w:num w:numId="14">
    <w:abstractNumId w:val="6"/>
  </w:num>
  <w:num w:numId="15">
    <w:abstractNumId w:val="36"/>
  </w:num>
  <w:num w:numId="16">
    <w:abstractNumId w:val="27"/>
  </w:num>
  <w:num w:numId="17">
    <w:abstractNumId w:val="38"/>
  </w:num>
  <w:num w:numId="18">
    <w:abstractNumId w:val="45"/>
  </w:num>
  <w:num w:numId="19">
    <w:abstractNumId w:val="29"/>
  </w:num>
  <w:num w:numId="20">
    <w:abstractNumId w:val="46"/>
  </w:num>
  <w:num w:numId="21">
    <w:abstractNumId w:val="2"/>
  </w:num>
  <w:num w:numId="22">
    <w:abstractNumId w:val="32"/>
  </w:num>
  <w:num w:numId="23">
    <w:abstractNumId w:val="19"/>
  </w:num>
  <w:num w:numId="24">
    <w:abstractNumId w:val="11"/>
  </w:num>
  <w:num w:numId="25">
    <w:abstractNumId w:val="16"/>
  </w:num>
  <w:num w:numId="26">
    <w:abstractNumId w:val="30"/>
  </w:num>
  <w:num w:numId="27">
    <w:abstractNumId w:val="42"/>
  </w:num>
  <w:num w:numId="28">
    <w:abstractNumId w:val="39"/>
  </w:num>
  <w:num w:numId="29">
    <w:abstractNumId w:val="49"/>
  </w:num>
  <w:num w:numId="30">
    <w:abstractNumId w:val="44"/>
  </w:num>
  <w:num w:numId="31">
    <w:abstractNumId w:val="33"/>
  </w:num>
  <w:num w:numId="32">
    <w:abstractNumId w:val="23"/>
  </w:num>
  <w:num w:numId="33">
    <w:abstractNumId w:val="7"/>
  </w:num>
  <w:num w:numId="34">
    <w:abstractNumId w:val="9"/>
  </w:num>
  <w:num w:numId="35">
    <w:abstractNumId w:val="25"/>
  </w:num>
  <w:num w:numId="36">
    <w:abstractNumId w:val="3"/>
  </w:num>
  <w:num w:numId="37">
    <w:abstractNumId w:val="31"/>
  </w:num>
  <w:num w:numId="38">
    <w:abstractNumId w:val="12"/>
  </w:num>
  <w:num w:numId="39">
    <w:abstractNumId w:val="47"/>
  </w:num>
  <w:num w:numId="40">
    <w:abstractNumId w:val="0"/>
  </w:num>
  <w:num w:numId="41">
    <w:abstractNumId w:val="8"/>
  </w:num>
  <w:num w:numId="42">
    <w:abstractNumId w:val="5"/>
  </w:num>
  <w:num w:numId="43">
    <w:abstractNumId w:val="41"/>
  </w:num>
  <w:num w:numId="44">
    <w:abstractNumId w:val="17"/>
  </w:num>
  <w:num w:numId="45">
    <w:abstractNumId w:val="14"/>
  </w:num>
  <w:num w:numId="46">
    <w:abstractNumId w:val="22"/>
  </w:num>
  <w:num w:numId="47">
    <w:abstractNumId w:val="26"/>
  </w:num>
  <w:num w:numId="48">
    <w:abstractNumId w:val="43"/>
  </w:num>
  <w:num w:numId="49">
    <w:abstractNumId w:val="37"/>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ttachedTemplate r:id="rId1"/>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8673"/>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50524F"/>
    <w:rsid w:val="00001017"/>
    <w:rsid w:val="0000104A"/>
    <w:rsid w:val="000020EC"/>
    <w:rsid w:val="000040B9"/>
    <w:rsid w:val="00005126"/>
    <w:rsid w:val="00006E12"/>
    <w:rsid w:val="00013751"/>
    <w:rsid w:val="00013F75"/>
    <w:rsid w:val="00014AA1"/>
    <w:rsid w:val="000163D6"/>
    <w:rsid w:val="00017D64"/>
    <w:rsid w:val="00020AD7"/>
    <w:rsid w:val="00021F30"/>
    <w:rsid w:val="00026A1A"/>
    <w:rsid w:val="00027B9B"/>
    <w:rsid w:val="00033341"/>
    <w:rsid w:val="00034850"/>
    <w:rsid w:val="00034BC3"/>
    <w:rsid w:val="00035514"/>
    <w:rsid w:val="000365F2"/>
    <w:rsid w:val="000368D8"/>
    <w:rsid w:val="000368DA"/>
    <w:rsid w:val="000427A4"/>
    <w:rsid w:val="00042F2F"/>
    <w:rsid w:val="00043604"/>
    <w:rsid w:val="00044A68"/>
    <w:rsid w:val="000473BD"/>
    <w:rsid w:val="00047ED9"/>
    <w:rsid w:val="000505BE"/>
    <w:rsid w:val="000513F8"/>
    <w:rsid w:val="00052FB5"/>
    <w:rsid w:val="000541A7"/>
    <w:rsid w:val="00061357"/>
    <w:rsid w:val="00061642"/>
    <w:rsid w:val="00062EE0"/>
    <w:rsid w:val="00063126"/>
    <w:rsid w:val="00063E7D"/>
    <w:rsid w:val="00064568"/>
    <w:rsid w:val="00064F50"/>
    <w:rsid w:val="00066352"/>
    <w:rsid w:val="00070DC0"/>
    <w:rsid w:val="0007717B"/>
    <w:rsid w:val="00077554"/>
    <w:rsid w:val="00077A4F"/>
    <w:rsid w:val="00080F88"/>
    <w:rsid w:val="00082990"/>
    <w:rsid w:val="0008320C"/>
    <w:rsid w:val="00083F45"/>
    <w:rsid w:val="0008637E"/>
    <w:rsid w:val="000878CD"/>
    <w:rsid w:val="00092BEB"/>
    <w:rsid w:val="00092E9D"/>
    <w:rsid w:val="0009333C"/>
    <w:rsid w:val="000A1803"/>
    <w:rsid w:val="000A3382"/>
    <w:rsid w:val="000A5233"/>
    <w:rsid w:val="000B0A29"/>
    <w:rsid w:val="000B2F4B"/>
    <w:rsid w:val="000B3A0A"/>
    <w:rsid w:val="000B45A8"/>
    <w:rsid w:val="000B5476"/>
    <w:rsid w:val="000B7628"/>
    <w:rsid w:val="000B7822"/>
    <w:rsid w:val="000C0222"/>
    <w:rsid w:val="000C0FA8"/>
    <w:rsid w:val="000C105E"/>
    <w:rsid w:val="000C18B6"/>
    <w:rsid w:val="000C1D0D"/>
    <w:rsid w:val="000D1424"/>
    <w:rsid w:val="000D2743"/>
    <w:rsid w:val="000D2E85"/>
    <w:rsid w:val="000D3803"/>
    <w:rsid w:val="000D7590"/>
    <w:rsid w:val="000D7A06"/>
    <w:rsid w:val="000E0218"/>
    <w:rsid w:val="000E5030"/>
    <w:rsid w:val="000F0189"/>
    <w:rsid w:val="000F12D9"/>
    <w:rsid w:val="000F2473"/>
    <w:rsid w:val="000F38E0"/>
    <w:rsid w:val="000F432B"/>
    <w:rsid w:val="000F7EC7"/>
    <w:rsid w:val="001037DA"/>
    <w:rsid w:val="001047C4"/>
    <w:rsid w:val="00105916"/>
    <w:rsid w:val="00106574"/>
    <w:rsid w:val="00107226"/>
    <w:rsid w:val="0011121C"/>
    <w:rsid w:val="00112343"/>
    <w:rsid w:val="00113264"/>
    <w:rsid w:val="00114E84"/>
    <w:rsid w:val="00117684"/>
    <w:rsid w:val="00117C3B"/>
    <w:rsid w:val="00120143"/>
    <w:rsid w:val="00121C81"/>
    <w:rsid w:val="00124203"/>
    <w:rsid w:val="00124C32"/>
    <w:rsid w:val="001253E8"/>
    <w:rsid w:val="00126171"/>
    <w:rsid w:val="001278EB"/>
    <w:rsid w:val="00131B37"/>
    <w:rsid w:val="00131F5C"/>
    <w:rsid w:val="00140E9F"/>
    <w:rsid w:val="001441DD"/>
    <w:rsid w:val="0014447E"/>
    <w:rsid w:val="00150967"/>
    <w:rsid w:val="00150E50"/>
    <w:rsid w:val="00152942"/>
    <w:rsid w:val="001558A6"/>
    <w:rsid w:val="0016174E"/>
    <w:rsid w:val="00162AC3"/>
    <w:rsid w:val="0016410F"/>
    <w:rsid w:val="001670D7"/>
    <w:rsid w:val="00167FED"/>
    <w:rsid w:val="00170F7D"/>
    <w:rsid w:val="0017252D"/>
    <w:rsid w:val="0017665C"/>
    <w:rsid w:val="00177D29"/>
    <w:rsid w:val="0018100A"/>
    <w:rsid w:val="00181B44"/>
    <w:rsid w:val="00181B81"/>
    <w:rsid w:val="00181BC0"/>
    <w:rsid w:val="0018248F"/>
    <w:rsid w:val="001849F2"/>
    <w:rsid w:val="00186EBB"/>
    <w:rsid w:val="00187E46"/>
    <w:rsid w:val="00196041"/>
    <w:rsid w:val="0019670E"/>
    <w:rsid w:val="00196BAE"/>
    <w:rsid w:val="00196D92"/>
    <w:rsid w:val="00197CA3"/>
    <w:rsid w:val="001A00D6"/>
    <w:rsid w:val="001A1F52"/>
    <w:rsid w:val="001A3560"/>
    <w:rsid w:val="001A5D3A"/>
    <w:rsid w:val="001A653A"/>
    <w:rsid w:val="001A6A48"/>
    <w:rsid w:val="001B277D"/>
    <w:rsid w:val="001B36FA"/>
    <w:rsid w:val="001B397F"/>
    <w:rsid w:val="001B48BB"/>
    <w:rsid w:val="001B52CF"/>
    <w:rsid w:val="001B6B06"/>
    <w:rsid w:val="001B71AD"/>
    <w:rsid w:val="001C20ED"/>
    <w:rsid w:val="001C2ED4"/>
    <w:rsid w:val="001C30DB"/>
    <w:rsid w:val="001C318D"/>
    <w:rsid w:val="001C3913"/>
    <w:rsid w:val="001C62B2"/>
    <w:rsid w:val="001C67DB"/>
    <w:rsid w:val="001D0CD9"/>
    <w:rsid w:val="001D2D3F"/>
    <w:rsid w:val="001D2D73"/>
    <w:rsid w:val="001D4FD9"/>
    <w:rsid w:val="001D547F"/>
    <w:rsid w:val="001D58FA"/>
    <w:rsid w:val="001D7E12"/>
    <w:rsid w:val="001E1443"/>
    <w:rsid w:val="001E3C06"/>
    <w:rsid w:val="001E4C16"/>
    <w:rsid w:val="001F25CB"/>
    <w:rsid w:val="001F5080"/>
    <w:rsid w:val="00202D3A"/>
    <w:rsid w:val="00203709"/>
    <w:rsid w:val="00206196"/>
    <w:rsid w:val="00206EFA"/>
    <w:rsid w:val="00207427"/>
    <w:rsid w:val="00214243"/>
    <w:rsid w:val="00214FCF"/>
    <w:rsid w:val="0021653B"/>
    <w:rsid w:val="002172E7"/>
    <w:rsid w:val="0022093D"/>
    <w:rsid w:val="00222878"/>
    <w:rsid w:val="0022705D"/>
    <w:rsid w:val="00227B82"/>
    <w:rsid w:val="00230EFF"/>
    <w:rsid w:val="002319AF"/>
    <w:rsid w:val="0023335F"/>
    <w:rsid w:val="00233DF8"/>
    <w:rsid w:val="002344E7"/>
    <w:rsid w:val="00234B49"/>
    <w:rsid w:val="002367AB"/>
    <w:rsid w:val="002403DF"/>
    <w:rsid w:val="00244DE2"/>
    <w:rsid w:val="00246A59"/>
    <w:rsid w:val="002471EC"/>
    <w:rsid w:val="002472AE"/>
    <w:rsid w:val="00252D71"/>
    <w:rsid w:val="0025655F"/>
    <w:rsid w:val="00257CBB"/>
    <w:rsid w:val="0026225B"/>
    <w:rsid w:val="00264800"/>
    <w:rsid w:val="00266047"/>
    <w:rsid w:val="0026637D"/>
    <w:rsid w:val="002674D9"/>
    <w:rsid w:val="00270853"/>
    <w:rsid w:val="002709B9"/>
    <w:rsid w:val="00270B10"/>
    <w:rsid w:val="0027137B"/>
    <w:rsid w:val="00271BCF"/>
    <w:rsid w:val="002764B0"/>
    <w:rsid w:val="00284D1D"/>
    <w:rsid w:val="00284DAB"/>
    <w:rsid w:val="00285224"/>
    <w:rsid w:val="00285ED3"/>
    <w:rsid w:val="00287897"/>
    <w:rsid w:val="00287A0B"/>
    <w:rsid w:val="0029398C"/>
    <w:rsid w:val="002964A7"/>
    <w:rsid w:val="00296AE7"/>
    <w:rsid w:val="00297C88"/>
    <w:rsid w:val="002A0ABA"/>
    <w:rsid w:val="002A191E"/>
    <w:rsid w:val="002A2103"/>
    <w:rsid w:val="002A33A3"/>
    <w:rsid w:val="002A48D7"/>
    <w:rsid w:val="002B064B"/>
    <w:rsid w:val="002B1654"/>
    <w:rsid w:val="002B1904"/>
    <w:rsid w:val="002B7BB0"/>
    <w:rsid w:val="002C1771"/>
    <w:rsid w:val="002C3ACC"/>
    <w:rsid w:val="002C509D"/>
    <w:rsid w:val="002C72C9"/>
    <w:rsid w:val="002D369D"/>
    <w:rsid w:val="002D7025"/>
    <w:rsid w:val="002D7142"/>
    <w:rsid w:val="002D76C9"/>
    <w:rsid w:val="002D7F73"/>
    <w:rsid w:val="002E01EE"/>
    <w:rsid w:val="002E0FFB"/>
    <w:rsid w:val="002E1991"/>
    <w:rsid w:val="002E290C"/>
    <w:rsid w:val="002E4ADB"/>
    <w:rsid w:val="002F0F4C"/>
    <w:rsid w:val="002F117B"/>
    <w:rsid w:val="002F1B4F"/>
    <w:rsid w:val="002F3FA6"/>
    <w:rsid w:val="002F5814"/>
    <w:rsid w:val="002F683C"/>
    <w:rsid w:val="003007E1"/>
    <w:rsid w:val="003010AF"/>
    <w:rsid w:val="00303028"/>
    <w:rsid w:val="003033D1"/>
    <w:rsid w:val="003050D0"/>
    <w:rsid w:val="0030589E"/>
    <w:rsid w:val="0030789E"/>
    <w:rsid w:val="0031033B"/>
    <w:rsid w:val="00311290"/>
    <w:rsid w:val="00311C96"/>
    <w:rsid w:val="0031226E"/>
    <w:rsid w:val="0031336A"/>
    <w:rsid w:val="00314C51"/>
    <w:rsid w:val="0031557E"/>
    <w:rsid w:val="00315F5F"/>
    <w:rsid w:val="00321FEE"/>
    <w:rsid w:val="003252F3"/>
    <w:rsid w:val="00325453"/>
    <w:rsid w:val="00325F8F"/>
    <w:rsid w:val="00325FD3"/>
    <w:rsid w:val="00331698"/>
    <w:rsid w:val="00331D91"/>
    <w:rsid w:val="00333216"/>
    <w:rsid w:val="00334CCA"/>
    <w:rsid w:val="00334CFA"/>
    <w:rsid w:val="00334D66"/>
    <w:rsid w:val="00335018"/>
    <w:rsid w:val="003402E3"/>
    <w:rsid w:val="00340D15"/>
    <w:rsid w:val="00342391"/>
    <w:rsid w:val="00343A83"/>
    <w:rsid w:val="00343BE8"/>
    <w:rsid w:val="0034413E"/>
    <w:rsid w:val="003442F4"/>
    <w:rsid w:val="0035087E"/>
    <w:rsid w:val="00351013"/>
    <w:rsid w:val="003525BA"/>
    <w:rsid w:val="00356644"/>
    <w:rsid w:val="00356855"/>
    <w:rsid w:val="003572BC"/>
    <w:rsid w:val="00357C3D"/>
    <w:rsid w:val="00363BEB"/>
    <w:rsid w:val="00366E60"/>
    <w:rsid w:val="00371C59"/>
    <w:rsid w:val="003736B5"/>
    <w:rsid w:val="003747CB"/>
    <w:rsid w:val="003769AE"/>
    <w:rsid w:val="00381588"/>
    <w:rsid w:val="0038167D"/>
    <w:rsid w:val="003830A8"/>
    <w:rsid w:val="003853E8"/>
    <w:rsid w:val="00385839"/>
    <w:rsid w:val="00385DE0"/>
    <w:rsid w:val="0038636B"/>
    <w:rsid w:val="00386B30"/>
    <w:rsid w:val="00387979"/>
    <w:rsid w:val="00390EB1"/>
    <w:rsid w:val="003920BD"/>
    <w:rsid w:val="003933DE"/>
    <w:rsid w:val="00395629"/>
    <w:rsid w:val="00396BC6"/>
    <w:rsid w:val="00397483"/>
    <w:rsid w:val="003A4B70"/>
    <w:rsid w:val="003A5462"/>
    <w:rsid w:val="003B2225"/>
    <w:rsid w:val="003B2630"/>
    <w:rsid w:val="003B2CD7"/>
    <w:rsid w:val="003B507B"/>
    <w:rsid w:val="003B723E"/>
    <w:rsid w:val="003B737D"/>
    <w:rsid w:val="003B73C1"/>
    <w:rsid w:val="003C129C"/>
    <w:rsid w:val="003C1D0F"/>
    <w:rsid w:val="003C29A5"/>
    <w:rsid w:val="003C4ED3"/>
    <w:rsid w:val="003C7294"/>
    <w:rsid w:val="003C7BD6"/>
    <w:rsid w:val="003D295C"/>
    <w:rsid w:val="003D77D5"/>
    <w:rsid w:val="003E1918"/>
    <w:rsid w:val="003E463F"/>
    <w:rsid w:val="003E5AFE"/>
    <w:rsid w:val="003E6B2D"/>
    <w:rsid w:val="003F0968"/>
    <w:rsid w:val="003F2340"/>
    <w:rsid w:val="003F240A"/>
    <w:rsid w:val="003F3EAC"/>
    <w:rsid w:val="003F5CE8"/>
    <w:rsid w:val="003F609A"/>
    <w:rsid w:val="003F6D52"/>
    <w:rsid w:val="004017AE"/>
    <w:rsid w:val="004030DF"/>
    <w:rsid w:val="004077BD"/>
    <w:rsid w:val="004126C4"/>
    <w:rsid w:val="00414861"/>
    <w:rsid w:val="00424999"/>
    <w:rsid w:val="00425AB0"/>
    <w:rsid w:val="00425B1D"/>
    <w:rsid w:val="004265A6"/>
    <w:rsid w:val="00426FE9"/>
    <w:rsid w:val="004339D7"/>
    <w:rsid w:val="00433F7E"/>
    <w:rsid w:val="004365CE"/>
    <w:rsid w:val="00437111"/>
    <w:rsid w:val="00437459"/>
    <w:rsid w:val="00437D45"/>
    <w:rsid w:val="004412F7"/>
    <w:rsid w:val="004414BC"/>
    <w:rsid w:val="00444364"/>
    <w:rsid w:val="0044512E"/>
    <w:rsid w:val="004455A9"/>
    <w:rsid w:val="00445B7C"/>
    <w:rsid w:val="004462F3"/>
    <w:rsid w:val="00446D88"/>
    <w:rsid w:val="00447D0F"/>
    <w:rsid w:val="00454D23"/>
    <w:rsid w:val="00455B66"/>
    <w:rsid w:val="00456B6A"/>
    <w:rsid w:val="00457A02"/>
    <w:rsid w:val="00460908"/>
    <w:rsid w:val="004620AD"/>
    <w:rsid w:val="004623BC"/>
    <w:rsid w:val="0046686F"/>
    <w:rsid w:val="004702F3"/>
    <w:rsid w:val="00474050"/>
    <w:rsid w:val="00474702"/>
    <w:rsid w:val="00474C19"/>
    <w:rsid w:val="00483F0F"/>
    <w:rsid w:val="004911EF"/>
    <w:rsid w:val="004915E5"/>
    <w:rsid w:val="00494628"/>
    <w:rsid w:val="00495DCD"/>
    <w:rsid w:val="004A04BC"/>
    <w:rsid w:val="004A0C59"/>
    <w:rsid w:val="004A2746"/>
    <w:rsid w:val="004B034A"/>
    <w:rsid w:val="004B2088"/>
    <w:rsid w:val="004B3012"/>
    <w:rsid w:val="004B308D"/>
    <w:rsid w:val="004B392F"/>
    <w:rsid w:val="004B3B1F"/>
    <w:rsid w:val="004B3ED7"/>
    <w:rsid w:val="004B44E9"/>
    <w:rsid w:val="004B5B82"/>
    <w:rsid w:val="004B6C46"/>
    <w:rsid w:val="004C2419"/>
    <w:rsid w:val="004C53B1"/>
    <w:rsid w:val="004C5A63"/>
    <w:rsid w:val="004C5B5C"/>
    <w:rsid w:val="004C7ED9"/>
    <w:rsid w:val="004D3273"/>
    <w:rsid w:val="004D51BE"/>
    <w:rsid w:val="004D6352"/>
    <w:rsid w:val="004D76F9"/>
    <w:rsid w:val="004D7BC9"/>
    <w:rsid w:val="004E1297"/>
    <w:rsid w:val="004E32B2"/>
    <w:rsid w:val="004E3A6A"/>
    <w:rsid w:val="004E64C5"/>
    <w:rsid w:val="004F0176"/>
    <w:rsid w:val="004F1498"/>
    <w:rsid w:val="004F542F"/>
    <w:rsid w:val="004F68C2"/>
    <w:rsid w:val="004F7F6E"/>
    <w:rsid w:val="00500B7A"/>
    <w:rsid w:val="00504518"/>
    <w:rsid w:val="0050524F"/>
    <w:rsid w:val="005060BA"/>
    <w:rsid w:val="005061A3"/>
    <w:rsid w:val="005100C1"/>
    <w:rsid w:val="00510646"/>
    <w:rsid w:val="00515AB9"/>
    <w:rsid w:val="00520046"/>
    <w:rsid w:val="00521900"/>
    <w:rsid w:val="00521E37"/>
    <w:rsid w:val="005233E1"/>
    <w:rsid w:val="00523A98"/>
    <w:rsid w:val="00525154"/>
    <w:rsid w:val="00525806"/>
    <w:rsid w:val="005259DD"/>
    <w:rsid w:val="00527E37"/>
    <w:rsid w:val="00531C2E"/>
    <w:rsid w:val="0053260D"/>
    <w:rsid w:val="0053340E"/>
    <w:rsid w:val="005359FF"/>
    <w:rsid w:val="005365E7"/>
    <w:rsid w:val="00536A11"/>
    <w:rsid w:val="005402A5"/>
    <w:rsid w:val="005409C4"/>
    <w:rsid w:val="00541D13"/>
    <w:rsid w:val="00542C1E"/>
    <w:rsid w:val="00546B2E"/>
    <w:rsid w:val="005473AA"/>
    <w:rsid w:val="00547839"/>
    <w:rsid w:val="00547EE2"/>
    <w:rsid w:val="005558A7"/>
    <w:rsid w:val="005565C0"/>
    <w:rsid w:val="00560C6C"/>
    <w:rsid w:val="00562420"/>
    <w:rsid w:val="00563052"/>
    <w:rsid w:val="00563A36"/>
    <w:rsid w:val="00564083"/>
    <w:rsid w:val="00566A71"/>
    <w:rsid w:val="00567D8B"/>
    <w:rsid w:val="0057026F"/>
    <w:rsid w:val="00571F84"/>
    <w:rsid w:val="0057523C"/>
    <w:rsid w:val="00575FCC"/>
    <w:rsid w:val="00576E55"/>
    <w:rsid w:val="00577671"/>
    <w:rsid w:val="00577A9A"/>
    <w:rsid w:val="00581A78"/>
    <w:rsid w:val="005828B7"/>
    <w:rsid w:val="00582CD6"/>
    <w:rsid w:val="00582D9B"/>
    <w:rsid w:val="00582F68"/>
    <w:rsid w:val="00584604"/>
    <w:rsid w:val="00584A34"/>
    <w:rsid w:val="0058687B"/>
    <w:rsid w:val="0059017C"/>
    <w:rsid w:val="00591FA7"/>
    <w:rsid w:val="005927E3"/>
    <w:rsid w:val="00593BD1"/>
    <w:rsid w:val="0059630A"/>
    <w:rsid w:val="00597590"/>
    <w:rsid w:val="0059786D"/>
    <w:rsid w:val="00597F36"/>
    <w:rsid w:val="005A5BDE"/>
    <w:rsid w:val="005B25C0"/>
    <w:rsid w:val="005B5888"/>
    <w:rsid w:val="005B7360"/>
    <w:rsid w:val="005B761F"/>
    <w:rsid w:val="005B76A9"/>
    <w:rsid w:val="005C2552"/>
    <w:rsid w:val="005C3A39"/>
    <w:rsid w:val="005C7075"/>
    <w:rsid w:val="005C744E"/>
    <w:rsid w:val="005D1C11"/>
    <w:rsid w:val="005D346B"/>
    <w:rsid w:val="005D3BBE"/>
    <w:rsid w:val="005E13E4"/>
    <w:rsid w:val="005E21DD"/>
    <w:rsid w:val="005E305F"/>
    <w:rsid w:val="005E44AB"/>
    <w:rsid w:val="005E57FA"/>
    <w:rsid w:val="005E615C"/>
    <w:rsid w:val="005E6F09"/>
    <w:rsid w:val="005E7EB3"/>
    <w:rsid w:val="005F0F3D"/>
    <w:rsid w:val="005F3E81"/>
    <w:rsid w:val="005F599F"/>
    <w:rsid w:val="005F77E9"/>
    <w:rsid w:val="0060347F"/>
    <w:rsid w:val="00603646"/>
    <w:rsid w:val="006049C2"/>
    <w:rsid w:val="0061103A"/>
    <w:rsid w:val="00611704"/>
    <w:rsid w:val="00623E0A"/>
    <w:rsid w:val="00624F06"/>
    <w:rsid w:val="006257BC"/>
    <w:rsid w:val="006302EA"/>
    <w:rsid w:val="0063325C"/>
    <w:rsid w:val="00633FF5"/>
    <w:rsid w:val="00635F77"/>
    <w:rsid w:val="00636366"/>
    <w:rsid w:val="00645549"/>
    <w:rsid w:val="00646CFE"/>
    <w:rsid w:val="00650284"/>
    <w:rsid w:val="006507E5"/>
    <w:rsid w:val="00651080"/>
    <w:rsid w:val="006541F7"/>
    <w:rsid w:val="0065537C"/>
    <w:rsid w:val="00655532"/>
    <w:rsid w:val="006568D1"/>
    <w:rsid w:val="006624CE"/>
    <w:rsid w:val="00662FFC"/>
    <w:rsid w:val="0066351E"/>
    <w:rsid w:val="00670282"/>
    <w:rsid w:val="00672277"/>
    <w:rsid w:val="006739A0"/>
    <w:rsid w:val="006754FD"/>
    <w:rsid w:val="00676C2D"/>
    <w:rsid w:val="00677C07"/>
    <w:rsid w:val="00683A90"/>
    <w:rsid w:val="006866E0"/>
    <w:rsid w:val="00691B49"/>
    <w:rsid w:val="006921D4"/>
    <w:rsid w:val="006945DE"/>
    <w:rsid w:val="00694D60"/>
    <w:rsid w:val="006952EC"/>
    <w:rsid w:val="006A027F"/>
    <w:rsid w:val="006A131C"/>
    <w:rsid w:val="006A4061"/>
    <w:rsid w:val="006A5A31"/>
    <w:rsid w:val="006A7F42"/>
    <w:rsid w:val="006B1528"/>
    <w:rsid w:val="006B15DE"/>
    <w:rsid w:val="006B1EBE"/>
    <w:rsid w:val="006B3DBD"/>
    <w:rsid w:val="006B41C6"/>
    <w:rsid w:val="006B5E39"/>
    <w:rsid w:val="006B698F"/>
    <w:rsid w:val="006B7197"/>
    <w:rsid w:val="006C09A0"/>
    <w:rsid w:val="006C0D31"/>
    <w:rsid w:val="006C0F20"/>
    <w:rsid w:val="006C12B6"/>
    <w:rsid w:val="006C2900"/>
    <w:rsid w:val="006C2931"/>
    <w:rsid w:val="006C2F29"/>
    <w:rsid w:val="006C4C26"/>
    <w:rsid w:val="006C4CD2"/>
    <w:rsid w:val="006C744E"/>
    <w:rsid w:val="006C775A"/>
    <w:rsid w:val="006C7920"/>
    <w:rsid w:val="006D12E0"/>
    <w:rsid w:val="006D1FAF"/>
    <w:rsid w:val="006D2DCB"/>
    <w:rsid w:val="006D589D"/>
    <w:rsid w:val="006D6E76"/>
    <w:rsid w:val="006D7171"/>
    <w:rsid w:val="006E008E"/>
    <w:rsid w:val="006E01D4"/>
    <w:rsid w:val="006E0333"/>
    <w:rsid w:val="006E141F"/>
    <w:rsid w:val="006E24CF"/>
    <w:rsid w:val="006E2DA0"/>
    <w:rsid w:val="006E426D"/>
    <w:rsid w:val="006E4426"/>
    <w:rsid w:val="006E52FF"/>
    <w:rsid w:val="006E617E"/>
    <w:rsid w:val="006F6382"/>
    <w:rsid w:val="006F74C8"/>
    <w:rsid w:val="006F79DE"/>
    <w:rsid w:val="00702FAB"/>
    <w:rsid w:val="00704754"/>
    <w:rsid w:val="007106D6"/>
    <w:rsid w:val="00710A20"/>
    <w:rsid w:val="007134D5"/>
    <w:rsid w:val="00714560"/>
    <w:rsid w:val="00714647"/>
    <w:rsid w:val="0071779E"/>
    <w:rsid w:val="00717DBA"/>
    <w:rsid w:val="0072057A"/>
    <w:rsid w:val="00723918"/>
    <w:rsid w:val="007241B9"/>
    <w:rsid w:val="00732F12"/>
    <w:rsid w:val="007334F1"/>
    <w:rsid w:val="007341DF"/>
    <w:rsid w:val="0073526D"/>
    <w:rsid w:val="007352B1"/>
    <w:rsid w:val="00735A65"/>
    <w:rsid w:val="00737DB9"/>
    <w:rsid w:val="0074632B"/>
    <w:rsid w:val="00747AEF"/>
    <w:rsid w:val="00751465"/>
    <w:rsid w:val="0075322C"/>
    <w:rsid w:val="0076020F"/>
    <w:rsid w:val="00762F03"/>
    <w:rsid w:val="00762FB9"/>
    <w:rsid w:val="007665ED"/>
    <w:rsid w:val="00767C9B"/>
    <w:rsid w:val="00770FF2"/>
    <w:rsid w:val="00771DBB"/>
    <w:rsid w:val="00773033"/>
    <w:rsid w:val="00774270"/>
    <w:rsid w:val="0078016D"/>
    <w:rsid w:val="007804C7"/>
    <w:rsid w:val="00780AE7"/>
    <w:rsid w:val="007817A4"/>
    <w:rsid w:val="00782BE7"/>
    <w:rsid w:val="00785CF3"/>
    <w:rsid w:val="007879C6"/>
    <w:rsid w:val="00787C5D"/>
    <w:rsid w:val="00792684"/>
    <w:rsid w:val="007955AD"/>
    <w:rsid w:val="00796806"/>
    <w:rsid w:val="00797E66"/>
    <w:rsid w:val="007A1B4F"/>
    <w:rsid w:val="007A1D03"/>
    <w:rsid w:val="007A2731"/>
    <w:rsid w:val="007A34F4"/>
    <w:rsid w:val="007A5718"/>
    <w:rsid w:val="007A63A8"/>
    <w:rsid w:val="007B0059"/>
    <w:rsid w:val="007B017F"/>
    <w:rsid w:val="007B10B7"/>
    <w:rsid w:val="007B362D"/>
    <w:rsid w:val="007B3802"/>
    <w:rsid w:val="007B440B"/>
    <w:rsid w:val="007B7A99"/>
    <w:rsid w:val="007C2F65"/>
    <w:rsid w:val="007C31B4"/>
    <w:rsid w:val="007C3961"/>
    <w:rsid w:val="007C4479"/>
    <w:rsid w:val="007C5FE8"/>
    <w:rsid w:val="007C725D"/>
    <w:rsid w:val="007D2DFE"/>
    <w:rsid w:val="007D31E2"/>
    <w:rsid w:val="007D5656"/>
    <w:rsid w:val="007D67C7"/>
    <w:rsid w:val="007E2385"/>
    <w:rsid w:val="007E277D"/>
    <w:rsid w:val="007E27F3"/>
    <w:rsid w:val="007E2A88"/>
    <w:rsid w:val="007E3D06"/>
    <w:rsid w:val="007E5EC4"/>
    <w:rsid w:val="007F1C3B"/>
    <w:rsid w:val="007F3C69"/>
    <w:rsid w:val="007F5202"/>
    <w:rsid w:val="007F587A"/>
    <w:rsid w:val="007F6E5B"/>
    <w:rsid w:val="007F7540"/>
    <w:rsid w:val="007F7654"/>
    <w:rsid w:val="007F7788"/>
    <w:rsid w:val="0080004C"/>
    <w:rsid w:val="008010C4"/>
    <w:rsid w:val="00802993"/>
    <w:rsid w:val="00803182"/>
    <w:rsid w:val="008038AF"/>
    <w:rsid w:val="008126C7"/>
    <w:rsid w:val="008147E9"/>
    <w:rsid w:val="00814F8D"/>
    <w:rsid w:val="00816915"/>
    <w:rsid w:val="00816AA7"/>
    <w:rsid w:val="00817E85"/>
    <w:rsid w:val="00823198"/>
    <w:rsid w:val="008249C9"/>
    <w:rsid w:val="00825B98"/>
    <w:rsid w:val="008327C3"/>
    <w:rsid w:val="00832A24"/>
    <w:rsid w:val="0084156F"/>
    <w:rsid w:val="00843909"/>
    <w:rsid w:val="00843A00"/>
    <w:rsid w:val="0084644D"/>
    <w:rsid w:val="00850B89"/>
    <w:rsid w:val="008523E3"/>
    <w:rsid w:val="0085308E"/>
    <w:rsid w:val="00853C48"/>
    <w:rsid w:val="00857E1A"/>
    <w:rsid w:val="00860466"/>
    <w:rsid w:val="008628CD"/>
    <w:rsid w:val="008647A3"/>
    <w:rsid w:val="00865CA1"/>
    <w:rsid w:val="008703ED"/>
    <w:rsid w:val="00871439"/>
    <w:rsid w:val="00872EA4"/>
    <w:rsid w:val="00873EF0"/>
    <w:rsid w:val="00873FC1"/>
    <w:rsid w:val="0088133E"/>
    <w:rsid w:val="008875B3"/>
    <w:rsid w:val="008876AF"/>
    <w:rsid w:val="00890291"/>
    <w:rsid w:val="00890BB3"/>
    <w:rsid w:val="00891624"/>
    <w:rsid w:val="0089259A"/>
    <w:rsid w:val="00893A09"/>
    <w:rsid w:val="00894941"/>
    <w:rsid w:val="00895F5E"/>
    <w:rsid w:val="00897B35"/>
    <w:rsid w:val="008A04E5"/>
    <w:rsid w:val="008A0DED"/>
    <w:rsid w:val="008A12EF"/>
    <w:rsid w:val="008A39E9"/>
    <w:rsid w:val="008B1253"/>
    <w:rsid w:val="008B3D13"/>
    <w:rsid w:val="008B5020"/>
    <w:rsid w:val="008B7864"/>
    <w:rsid w:val="008C1CBD"/>
    <w:rsid w:val="008C331D"/>
    <w:rsid w:val="008C5DDE"/>
    <w:rsid w:val="008D3C19"/>
    <w:rsid w:val="008D6811"/>
    <w:rsid w:val="008D6D83"/>
    <w:rsid w:val="008E4AEB"/>
    <w:rsid w:val="008E6B2D"/>
    <w:rsid w:val="008E737F"/>
    <w:rsid w:val="008F109D"/>
    <w:rsid w:val="008F23D4"/>
    <w:rsid w:val="008F3AC3"/>
    <w:rsid w:val="008F5073"/>
    <w:rsid w:val="008F5E88"/>
    <w:rsid w:val="008F7487"/>
    <w:rsid w:val="00900326"/>
    <w:rsid w:val="00902B46"/>
    <w:rsid w:val="00905DE5"/>
    <w:rsid w:val="00906093"/>
    <w:rsid w:val="009064EF"/>
    <w:rsid w:val="009070E3"/>
    <w:rsid w:val="00912144"/>
    <w:rsid w:val="00912C66"/>
    <w:rsid w:val="0091585D"/>
    <w:rsid w:val="00933025"/>
    <w:rsid w:val="009337B0"/>
    <w:rsid w:val="00935039"/>
    <w:rsid w:val="0094269F"/>
    <w:rsid w:val="00943522"/>
    <w:rsid w:val="00943817"/>
    <w:rsid w:val="009444B4"/>
    <w:rsid w:val="00944CD0"/>
    <w:rsid w:val="0094551A"/>
    <w:rsid w:val="00946BA4"/>
    <w:rsid w:val="009477B5"/>
    <w:rsid w:val="00951F22"/>
    <w:rsid w:val="00951FAD"/>
    <w:rsid w:val="0095347E"/>
    <w:rsid w:val="00963766"/>
    <w:rsid w:val="00965429"/>
    <w:rsid w:val="00970769"/>
    <w:rsid w:val="00972280"/>
    <w:rsid w:val="00973958"/>
    <w:rsid w:val="00975A52"/>
    <w:rsid w:val="00976C68"/>
    <w:rsid w:val="00983BC3"/>
    <w:rsid w:val="00983E84"/>
    <w:rsid w:val="00985739"/>
    <w:rsid w:val="009871B7"/>
    <w:rsid w:val="009877AD"/>
    <w:rsid w:val="009911B4"/>
    <w:rsid w:val="00991F9A"/>
    <w:rsid w:val="009920B6"/>
    <w:rsid w:val="00992AAD"/>
    <w:rsid w:val="00994B6D"/>
    <w:rsid w:val="009975E2"/>
    <w:rsid w:val="00997F99"/>
    <w:rsid w:val="009A35A8"/>
    <w:rsid w:val="009A5A65"/>
    <w:rsid w:val="009A6AAF"/>
    <w:rsid w:val="009A7C12"/>
    <w:rsid w:val="009B410A"/>
    <w:rsid w:val="009B51D0"/>
    <w:rsid w:val="009B5D26"/>
    <w:rsid w:val="009C1F2B"/>
    <w:rsid w:val="009C229D"/>
    <w:rsid w:val="009C24CE"/>
    <w:rsid w:val="009C50BF"/>
    <w:rsid w:val="009C7681"/>
    <w:rsid w:val="009D5444"/>
    <w:rsid w:val="009D73C5"/>
    <w:rsid w:val="009E2F89"/>
    <w:rsid w:val="009E3BAC"/>
    <w:rsid w:val="009E6A5E"/>
    <w:rsid w:val="009E7699"/>
    <w:rsid w:val="009F060F"/>
    <w:rsid w:val="009F216F"/>
    <w:rsid w:val="009F390A"/>
    <w:rsid w:val="009F3AB7"/>
    <w:rsid w:val="009F4614"/>
    <w:rsid w:val="00A001F1"/>
    <w:rsid w:val="00A00710"/>
    <w:rsid w:val="00A02030"/>
    <w:rsid w:val="00A02CD5"/>
    <w:rsid w:val="00A0366E"/>
    <w:rsid w:val="00A04D96"/>
    <w:rsid w:val="00A11A83"/>
    <w:rsid w:val="00A11C26"/>
    <w:rsid w:val="00A1384D"/>
    <w:rsid w:val="00A15654"/>
    <w:rsid w:val="00A15842"/>
    <w:rsid w:val="00A159F0"/>
    <w:rsid w:val="00A20357"/>
    <w:rsid w:val="00A20717"/>
    <w:rsid w:val="00A210D3"/>
    <w:rsid w:val="00A2206F"/>
    <w:rsid w:val="00A23453"/>
    <w:rsid w:val="00A23913"/>
    <w:rsid w:val="00A24C41"/>
    <w:rsid w:val="00A31BCF"/>
    <w:rsid w:val="00A3332F"/>
    <w:rsid w:val="00A362A0"/>
    <w:rsid w:val="00A364DA"/>
    <w:rsid w:val="00A404F9"/>
    <w:rsid w:val="00A419DD"/>
    <w:rsid w:val="00A4215B"/>
    <w:rsid w:val="00A42807"/>
    <w:rsid w:val="00A44A50"/>
    <w:rsid w:val="00A44F98"/>
    <w:rsid w:val="00A456DE"/>
    <w:rsid w:val="00A47F03"/>
    <w:rsid w:val="00A52A13"/>
    <w:rsid w:val="00A565BC"/>
    <w:rsid w:val="00A56740"/>
    <w:rsid w:val="00A621B7"/>
    <w:rsid w:val="00A6469D"/>
    <w:rsid w:val="00A650BD"/>
    <w:rsid w:val="00A665AF"/>
    <w:rsid w:val="00A67CCC"/>
    <w:rsid w:val="00A70C26"/>
    <w:rsid w:val="00A731FE"/>
    <w:rsid w:val="00A75331"/>
    <w:rsid w:val="00A762C7"/>
    <w:rsid w:val="00A763A1"/>
    <w:rsid w:val="00A77525"/>
    <w:rsid w:val="00A86055"/>
    <w:rsid w:val="00A90B0E"/>
    <w:rsid w:val="00A94DFD"/>
    <w:rsid w:val="00A95301"/>
    <w:rsid w:val="00A9688E"/>
    <w:rsid w:val="00AA05DF"/>
    <w:rsid w:val="00AA06AD"/>
    <w:rsid w:val="00AA371D"/>
    <w:rsid w:val="00AA5C40"/>
    <w:rsid w:val="00AA5CB9"/>
    <w:rsid w:val="00AA6E8F"/>
    <w:rsid w:val="00AB2217"/>
    <w:rsid w:val="00AB281A"/>
    <w:rsid w:val="00AB2E3A"/>
    <w:rsid w:val="00AB32EA"/>
    <w:rsid w:val="00AB64FD"/>
    <w:rsid w:val="00AB78F7"/>
    <w:rsid w:val="00AC0901"/>
    <w:rsid w:val="00AC384C"/>
    <w:rsid w:val="00AC4A3F"/>
    <w:rsid w:val="00AC7575"/>
    <w:rsid w:val="00AC78B0"/>
    <w:rsid w:val="00AD16D0"/>
    <w:rsid w:val="00AD1AD9"/>
    <w:rsid w:val="00AD4396"/>
    <w:rsid w:val="00AD4567"/>
    <w:rsid w:val="00AD5589"/>
    <w:rsid w:val="00AD6621"/>
    <w:rsid w:val="00AD6C13"/>
    <w:rsid w:val="00AD7E06"/>
    <w:rsid w:val="00AE0883"/>
    <w:rsid w:val="00AE1404"/>
    <w:rsid w:val="00AE3620"/>
    <w:rsid w:val="00AE51D0"/>
    <w:rsid w:val="00AE5FA6"/>
    <w:rsid w:val="00AF0E46"/>
    <w:rsid w:val="00AF13A9"/>
    <w:rsid w:val="00AF3C6D"/>
    <w:rsid w:val="00AF5447"/>
    <w:rsid w:val="00AF59F1"/>
    <w:rsid w:val="00AF5C6E"/>
    <w:rsid w:val="00AF6DFD"/>
    <w:rsid w:val="00AF6E53"/>
    <w:rsid w:val="00B0245C"/>
    <w:rsid w:val="00B03306"/>
    <w:rsid w:val="00B05C19"/>
    <w:rsid w:val="00B10F56"/>
    <w:rsid w:val="00B1221A"/>
    <w:rsid w:val="00B13FD2"/>
    <w:rsid w:val="00B1477F"/>
    <w:rsid w:val="00B15F0C"/>
    <w:rsid w:val="00B17182"/>
    <w:rsid w:val="00B20739"/>
    <w:rsid w:val="00B219B0"/>
    <w:rsid w:val="00B23CE4"/>
    <w:rsid w:val="00B243B1"/>
    <w:rsid w:val="00B25857"/>
    <w:rsid w:val="00B27184"/>
    <w:rsid w:val="00B278C9"/>
    <w:rsid w:val="00B27B8D"/>
    <w:rsid w:val="00B31BFC"/>
    <w:rsid w:val="00B32870"/>
    <w:rsid w:val="00B348CD"/>
    <w:rsid w:val="00B34DC5"/>
    <w:rsid w:val="00B37274"/>
    <w:rsid w:val="00B407E8"/>
    <w:rsid w:val="00B408C4"/>
    <w:rsid w:val="00B413EF"/>
    <w:rsid w:val="00B41B7B"/>
    <w:rsid w:val="00B42871"/>
    <w:rsid w:val="00B52DB5"/>
    <w:rsid w:val="00B53174"/>
    <w:rsid w:val="00B53CF5"/>
    <w:rsid w:val="00B54518"/>
    <w:rsid w:val="00B60A86"/>
    <w:rsid w:val="00B6100C"/>
    <w:rsid w:val="00B6307E"/>
    <w:rsid w:val="00B66CE8"/>
    <w:rsid w:val="00B66F3F"/>
    <w:rsid w:val="00B671DB"/>
    <w:rsid w:val="00B70EF4"/>
    <w:rsid w:val="00B72A60"/>
    <w:rsid w:val="00B73F49"/>
    <w:rsid w:val="00B758C2"/>
    <w:rsid w:val="00B76F3F"/>
    <w:rsid w:val="00B8202F"/>
    <w:rsid w:val="00B8386F"/>
    <w:rsid w:val="00B83A56"/>
    <w:rsid w:val="00B84CC6"/>
    <w:rsid w:val="00B84DAC"/>
    <w:rsid w:val="00B95826"/>
    <w:rsid w:val="00B96535"/>
    <w:rsid w:val="00B96FA8"/>
    <w:rsid w:val="00BA037D"/>
    <w:rsid w:val="00BA09D2"/>
    <w:rsid w:val="00BA0BA1"/>
    <w:rsid w:val="00BA1778"/>
    <w:rsid w:val="00BA1A7A"/>
    <w:rsid w:val="00BA7445"/>
    <w:rsid w:val="00BA7831"/>
    <w:rsid w:val="00BB0E20"/>
    <w:rsid w:val="00BB1392"/>
    <w:rsid w:val="00BB50CB"/>
    <w:rsid w:val="00BB5BF7"/>
    <w:rsid w:val="00BB5DDA"/>
    <w:rsid w:val="00BB68DF"/>
    <w:rsid w:val="00BC05E7"/>
    <w:rsid w:val="00BC2539"/>
    <w:rsid w:val="00BC54DB"/>
    <w:rsid w:val="00BC59B6"/>
    <w:rsid w:val="00BC71D5"/>
    <w:rsid w:val="00BC7728"/>
    <w:rsid w:val="00BC7E26"/>
    <w:rsid w:val="00BD0D36"/>
    <w:rsid w:val="00BD3FF6"/>
    <w:rsid w:val="00BD4B6C"/>
    <w:rsid w:val="00BD60E4"/>
    <w:rsid w:val="00BD664F"/>
    <w:rsid w:val="00BD7908"/>
    <w:rsid w:val="00BE2E53"/>
    <w:rsid w:val="00BE3913"/>
    <w:rsid w:val="00BE69B1"/>
    <w:rsid w:val="00BE7901"/>
    <w:rsid w:val="00BF01EE"/>
    <w:rsid w:val="00BF0809"/>
    <w:rsid w:val="00BF165F"/>
    <w:rsid w:val="00BF33B7"/>
    <w:rsid w:val="00BF6D94"/>
    <w:rsid w:val="00BF6FE0"/>
    <w:rsid w:val="00C024F8"/>
    <w:rsid w:val="00C0287E"/>
    <w:rsid w:val="00C02942"/>
    <w:rsid w:val="00C0461B"/>
    <w:rsid w:val="00C04976"/>
    <w:rsid w:val="00C055FE"/>
    <w:rsid w:val="00C06C2B"/>
    <w:rsid w:val="00C07A0D"/>
    <w:rsid w:val="00C10365"/>
    <w:rsid w:val="00C10C33"/>
    <w:rsid w:val="00C10ECB"/>
    <w:rsid w:val="00C10ED4"/>
    <w:rsid w:val="00C13381"/>
    <w:rsid w:val="00C14DCF"/>
    <w:rsid w:val="00C16E27"/>
    <w:rsid w:val="00C2354A"/>
    <w:rsid w:val="00C246F5"/>
    <w:rsid w:val="00C26134"/>
    <w:rsid w:val="00C273DD"/>
    <w:rsid w:val="00C30AFD"/>
    <w:rsid w:val="00C3112D"/>
    <w:rsid w:val="00C33676"/>
    <w:rsid w:val="00C34583"/>
    <w:rsid w:val="00C3624C"/>
    <w:rsid w:val="00C37323"/>
    <w:rsid w:val="00C46DA1"/>
    <w:rsid w:val="00C46DA2"/>
    <w:rsid w:val="00C47930"/>
    <w:rsid w:val="00C50A95"/>
    <w:rsid w:val="00C5122B"/>
    <w:rsid w:val="00C5481E"/>
    <w:rsid w:val="00C56490"/>
    <w:rsid w:val="00C56E5D"/>
    <w:rsid w:val="00C57AB3"/>
    <w:rsid w:val="00C62075"/>
    <w:rsid w:val="00C63DB3"/>
    <w:rsid w:val="00C65200"/>
    <w:rsid w:val="00C701DD"/>
    <w:rsid w:val="00C703FA"/>
    <w:rsid w:val="00C714DA"/>
    <w:rsid w:val="00C71ACC"/>
    <w:rsid w:val="00C721A0"/>
    <w:rsid w:val="00C736D0"/>
    <w:rsid w:val="00C749AC"/>
    <w:rsid w:val="00C769E6"/>
    <w:rsid w:val="00C76C35"/>
    <w:rsid w:val="00C801E1"/>
    <w:rsid w:val="00C812F2"/>
    <w:rsid w:val="00C834C8"/>
    <w:rsid w:val="00C87877"/>
    <w:rsid w:val="00C93112"/>
    <w:rsid w:val="00C93D36"/>
    <w:rsid w:val="00C96A42"/>
    <w:rsid w:val="00C9739C"/>
    <w:rsid w:val="00CA31D6"/>
    <w:rsid w:val="00CA673F"/>
    <w:rsid w:val="00CA6797"/>
    <w:rsid w:val="00CA7DC0"/>
    <w:rsid w:val="00CB25E0"/>
    <w:rsid w:val="00CB351D"/>
    <w:rsid w:val="00CB693A"/>
    <w:rsid w:val="00CB7497"/>
    <w:rsid w:val="00CC44A5"/>
    <w:rsid w:val="00CC4585"/>
    <w:rsid w:val="00CC4F7C"/>
    <w:rsid w:val="00CC714D"/>
    <w:rsid w:val="00CD3434"/>
    <w:rsid w:val="00CD3DC6"/>
    <w:rsid w:val="00CD3E0E"/>
    <w:rsid w:val="00CD46B9"/>
    <w:rsid w:val="00CD6BCB"/>
    <w:rsid w:val="00CE0BD7"/>
    <w:rsid w:val="00CE1ABE"/>
    <w:rsid w:val="00CE1E81"/>
    <w:rsid w:val="00CE2EB8"/>
    <w:rsid w:val="00CE5298"/>
    <w:rsid w:val="00CE59F0"/>
    <w:rsid w:val="00CE7514"/>
    <w:rsid w:val="00CE78EB"/>
    <w:rsid w:val="00CF0043"/>
    <w:rsid w:val="00D02550"/>
    <w:rsid w:val="00D03D6D"/>
    <w:rsid w:val="00D1035E"/>
    <w:rsid w:val="00D10C91"/>
    <w:rsid w:val="00D134FC"/>
    <w:rsid w:val="00D14792"/>
    <w:rsid w:val="00D152C6"/>
    <w:rsid w:val="00D16396"/>
    <w:rsid w:val="00D16539"/>
    <w:rsid w:val="00D20D71"/>
    <w:rsid w:val="00D22B43"/>
    <w:rsid w:val="00D25268"/>
    <w:rsid w:val="00D27044"/>
    <w:rsid w:val="00D30534"/>
    <w:rsid w:val="00D325ED"/>
    <w:rsid w:val="00D32A2F"/>
    <w:rsid w:val="00D333E6"/>
    <w:rsid w:val="00D341B5"/>
    <w:rsid w:val="00D34E4D"/>
    <w:rsid w:val="00D34EE6"/>
    <w:rsid w:val="00D427DE"/>
    <w:rsid w:val="00D429DE"/>
    <w:rsid w:val="00D441DB"/>
    <w:rsid w:val="00D462C6"/>
    <w:rsid w:val="00D46880"/>
    <w:rsid w:val="00D51496"/>
    <w:rsid w:val="00D51600"/>
    <w:rsid w:val="00D55B9F"/>
    <w:rsid w:val="00D6209D"/>
    <w:rsid w:val="00D70FFC"/>
    <w:rsid w:val="00D72D96"/>
    <w:rsid w:val="00D736E0"/>
    <w:rsid w:val="00D73ECF"/>
    <w:rsid w:val="00D741F5"/>
    <w:rsid w:val="00D76058"/>
    <w:rsid w:val="00D77A87"/>
    <w:rsid w:val="00D82673"/>
    <w:rsid w:val="00D861C4"/>
    <w:rsid w:val="00D90A8B"/>
    <w:rsid w:val="00D91949"/>
    <w:rsid w:val="00DA7D0D"/>
    <w:rsid w:val="00DA7FD0"/>
    <w:rsid w:val="00DB4ABA"/>
    <w:rsid w:val="00DB65A4"/>
    <w:rsid w:val="00DB6C3C"/>
    <w:rsid w:val="00DB7F1D"/>
    <w:rsid w:val="00DC00B2"/>
    <w:rsid w:val="00DC3E63"/>
    <w:rsid w:val="00DC48DB"/>
    <w:rsid w:val="00DC4993"/>
    <w:rsid w:val="00DD2576"/>
    <w:rsid w:val="00DD4D6F"/>
    <w:rsid w:val="00DE0880"/>
    <w:rsid w:val="00DE18C8"/>
    <w:rsid w:val="00DE2DD7"/>
    <w:rsid w:val="00DE2FC8"/>
    <w:rsid w:val="00DE6DC7"/>
    <w:rsid w:val="00DF0798"/>
    <w:rsid w:val="00DF0C8B"/>
    <w:rsid w:val="00DF44B2"/>
    <w:rsid w:val="00DF4AC5"/>
    <w:rsid w:val="00E008D8"/>
    <w:rsid w:val="00E03224"/>
    <w:rsid w:val="00E036E0"/>
    <w:rsid w:val="00E12350"/>
    <w:rsid w:val="00E14804"/>
    <w:rsid w:val="00E17272"/>
    <w:rsid w:val="00E174EF"/>
    <w:rsid w:val="00E2084E"/>
    <w:rsid w:val="00E20F61"/>
    <w:rsid w:val="00E23046"/>
    <w:rsid w:val="00E238C3"/>
    <w:rsid w:val="00E24EB1"/>
    <w:rsid w:val="00E25AC2"/>
    <w:rsid w:val="00E26224"/>
    <w:rsid w:val="00E26541"/>
    <w:rsid w:val="00E3072E"/>
    <w:rsid w:val="00E317B4"/>
    <w:rsid w:val="00E34200"/>
    <w:rsid w:val="00E34F7E"/>
    <w:rsid w:val="00E40321"/>
    <w:rsid w:val="00E41C09"/>
    <w:rsid w:val="00E45B2E"/>
    <w:rsid w:val="00E4736D"/>
    <w:rsid w:val="00E50D60"/>
    <w:rsid w:val="00E510FB"/>
    <w:rsid w:val="00E527D0"/>
    <w:rsid w:val="00E53B69"/>
    <w:rsid w:val="00E553F5"/>
    <w:rsid w:val="00E60BDD"/>
    <w:rsid w:val="00E645E5"/>
    <w:rsid w:val="00E65D06"/>
    <w:rsid w:val="00E72786"/>
    <w:rsid w:val="00E72942"/>
    <w:rsid w:val="00E7496D"/>
    <w:rsid w:val="00E74FCB"/>
    <w:rsid w:val="00E75163"/>
    <w:rsid w:val="00E76B03"/>
    <w:rsid w:val="00E82393"/>
    <w:rsid w:val="00E87204"/>
    <w:rsid w:val="00EA0BE0"/>
    <w:rsid w:val="00EA2773"/>
    <w:rsid w:val="00EA3521"/>
    <w:rsid w:val="00EB2A2A"/>
    <w:rsid w:val="00EB2D1E"/>
    <w:rsid w:val="00EC05F6"/>
    <w:rsid w:val="00EC1863"/>
    <w:rsid w:val="00EC5730"/>
    <w:rsid w:val="00ED1D01"/>
    <w:rsid w:val="00ED35ED"/>
    <w:rsid w:val="00ED4E98"/>
    <w:rsid w:val="00ED65ED"/>
    <w:rsid w:val="00EE130F"/>
    <w:rsid w:val="00EE4C48"/>
    <w:rsid w:val="00EE551B"/>
    <w:rsid w:val="00EE6B12"/>
    <w:rsid w:val="00EE6F9F"/>
    <w:rsid w:val="00EE7279"/>
    <w:rsid w:val="00EF38E9"/>
    <w:rsid w:val="00EF49EF"/>
    <w:rsid w:val="00EF5401"/>
    <w:rsid w:val="00EF6BAC"/>
    <w:rsid w:val="00EF6C96"/>
    <w:rsid w:val="00EF76A8"/>
    <w:rsid w:val="00F012C3"/>
    <w:rsid w:val="00F02F74"/>
    <w:rsid w:val="00F03431"/>
    <w:rsid w:val="00F03F14"/>
    <w:rsid w:val="00F04D80"/>
    <w:rsid w:val="00F062B4"/>
    <w:rsid w:val="00F06656"/>
    <w:rsid w:val="00F06B2B"/>
    <w:rsid w:val="00F06E82"/>
    <w:rsid w:val="00F11950"/>
    <w:rsid w:val="00F11D85"/>
    <w:rsid w:val="00F139F7"/>
    <w:rsid w:val="00F14CB5"/>
    <w:rsid w:val="00F15AFE"/>
    <w:rsid w:val="00F16553"/>
    <w:rsid w:val="00F23922"/>
    <w:rsid w:val="00F248D9"/>
    <w:rsid w:val="00F25558"/>
    <w:rsid w:val="00F3167A"/>
    <w:rsid w:val="00F31793"/>
    <w:rsid w:val="00F338A5"/>
    <w:rsid w:val="00F33D35"/>
    <w:rsid w:val="00F34C09"/>
    <w:rsid w:val="00F35786"/>
    <w:rsid w:val="00F35A5D"/>
    <w:rsid w:val="00F35CBD"/>
    <w:rsid w:val="00F400AE"/>
    <w:rsid w:val="00F40730"/>
    <w:rsid w:val="00F41313"/>
    <w:rsid w:val="00F442F5"/>
    <w:rsid w:val="00F44CD9"/>
    <w:rsid w:val="00F46D6A"/>
    <w:rsid w:val="00F505B1"/>
    <w:rsid w:val="00F50929"/>
    <w:rsid w:val="00F52447"/>
    <w:rsid w:val="00F5349C"/>
    <w:rsid w:val="00F60535"/>
    <w:rsid w:val="00F625C6"/>
    <w:rsid w:val="00F62E8B"/>
    <w:rsid w:val="00F75177"/>
    <w:rsid w:val="00F75558"/>
    <w:rsid w:val="00F80091"/>
    <w:rsid w:val="00F80A28"/>
    <w:rsid w:val="00F80E7E"/>
    <w:rsid w:val="00F814E8"/>
    <w:rsid w:val="00F82990"/>
    <w:rsid w:val="00F82BBA"/>
    <w:rsid w:val="00F86F18"/>
    <w:rsid w:val="00F92C26"/>
    <w:rsid w:val="00F94643"/>
    <w:rsid w:val="00F9482C"/>
    <w:rsid w:val="00F949C6"/>
    <w:rsid w:val="00F953E0"/>
    <w:rsid w:val="00F955D6"/>
    <w:rsid w:val="00F9598F"/>
    <w:rsid w:val="00F975E1"/>
    <w:rsid w:val="00FA52C3"/>
    <w:rsid w:val="00FA6716"/>
    <w:rsid w:val="00FA7E88"/>
    <w:rsid w:val="00FB5F0D"/>
    <w:rsid w:val="00FB7F2B"/>
    <w:rsid w:val="00FC0AE0"/>
    <w:rsid w:val="00FC1B0A"/>
    <w:rsid w:val="00FC29AD"/>
    <w:rsid w:val="00FC4B14"/>
    <w:rsid w:val="00FC5EE6"/>
    <w:rsid w:val="00FC6E0C"/>
    <w:rsid w:val="00FC7BB9"/>
    <w:rsid w:val="00FC7EA1"/>
    <w:rsid w:val="00FD3F6D"/>
    <w:rsid w:val="00FD4436"/>
    <w:rsid w:val="00FD746D"/>
    <w:rsid w:val="00FE4158"/>
    <w:rsid w:val="00FE4241"/>
    <w:rsid w:val="00FE458E"/>
    <w:rsid w:val="00FE6F14"/>
    <w:rsid w:val="00FF1562"/>
    <w:rsid w:val="00FF1C09"/>
    <w:rsid w:val="00FF35EC"/>
    <w:rsid w:val="00FF40E7"/>
    <w:rsid w:val="00FF56BA"/>
    <w:rsid w:val="00FF5B7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8673"/>
    <o:shapelayout v:ext="edit">
      <o:idmap v:ext="edit" data="1"/>
    </o:shapelayout>
  </w:shapeDefaults>
  <w:decimalSymbol w:val=","/>
  <w:listSeparator w:val=";"/>
  <w14:docId w14:val="788247A5"/>
  <w15:docId w15:val="{B952CBCB-E45D-4434-966F-596B53F3FC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1" w:qFormat="1"/>
    <w:lsdException w:name="heading 3" w:uiPriority="0" w:qFormat="1"/>
    <w:lsdException w:name="heading 4" w:uiPriority="1" w:qFormat="1"/>
    <w:lsdException w:name="heading 5" w:uiPriority="1" w:qFormat="1"/>
    <w:lsdException w:name="heading 6" w:uiPriority="1"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iPriority="0" w:unhideWhenUsed="1" w:qFormat="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qFormat="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F1498"/>
    <w:pPr>
      <w:widowControl w:val="0"/>
      <w:tabs>
        <w:tab w:val="left" w:pos="567"/>
      </w:tabs>
      <w:suppressAutoHyphens/>
      <w:spacing w:after="120"/>
      <w:jc w:val="both"/>
    </w:pPr>
    <w:rPr>
      <w:rFonts w:ascii="Arial" w:hAnsi="Arial"/>
      <w:sz w:val="24"/>
    </w:rPr>
  </w:style>
  <w:style w:type="paragraph" w:styleId="Ttulo1">
    <w:name w:val="heading 1"/>
    <w:basedOn w:val="Normal"/>
    <w:next w:val="Normal"/>
    <w:link w:val="Ttulo1Car"/>
    <w:autoRedefine/>
    <w:uiPriority w:val="1"/>
    <w:qFormat/>
    <w:rsid w:val="000A5233"/>
    <w:pPr>
      <w:keepNext/>
      <w:keepLines/>
      <w:numPr>
        <w:numId w:val="20"/>
      </w:numPr>
      <w:tabs>
        <w:tab w:val="clear" w:pos="567"/>
      </w:tabs>
      <w:spacing w:before="480"/>
      <w:outlineLvl w:val="0"/>
    </w:pPr>
    <w:rPr>
      <w:b/>
      <w:caps/>
      <w:noProof/>
      <w:color w:val="142C90"/>
      <w:kern w:val="28"/>
      <w:lang w:val="es-ES_tradnl"/>
    </w:rPr>
  </w:style>
  <w:style w:type="paragraph" w:styleId="Ttulo2">
    <w:name w:val="heading 2"/>
    <w:basedOn w:val="Normal"/>
    <w:next w:val="Normal"/>
    <w:link w:val="Ttulo2Car"/>
    <w:autoRedefine/>
    <w:uiPriority w:val="1"/>
    <w:qFormat/>
    <w:rsid w:val="009477B5"/>
    <w:pPr>
      <w:keepNext/>
      <w:keepLines/>
      <w:widowControl/>
      <w:numPr>
        <w:ilvl w:val="1"/>
        <w:numId w:val="20"/>
      </w:numPr>
      <w:tabs>
        <w:tab w:val="clear" w:pos="792"/>
        <w:tab w:val="num" w:pos="567"/>
      </w:tabs>
      <w:spacing w:before="360" w:after="160"/>
      <w:ind w:left="567" w:hanging="567"/>
      <w:outlineLvl w:val="1"/>
    </w:pPr>
    <w:rPr>
      <w:b/>
      <w:color w:val="142C90"/>
      <w:sz w:val="22"/>
      <w:szCs w:val="22"/>
    </w:rPr>
  </w:style>
  <w:style w:type="paragraph" w:styleId="Ttulo3">
    <w:name w:val="heading 3"/>
    <w:basedOn w:val="Normal"/>
    <w:next w:val="Normal"/>
    <w:link w:val="Ttulo3Car"/>
    <w:autoRedefine/>
    <w:qFormat/>
    <w:rsid w:val="00BD60E4"/>
    <w:pPr>
      <w:keepNext/>
      <w:keepLines/>
      <w:widowControl/>
      <w:numPr>
        <w:ilvl w:val="2"/>
        <w:numId w:val="20"/>
      </w:numPr>
      <w:tabs>
        <w:tab w:val="clear" w:pos="567"/>
      </w:tabs>
      <w:spacing w:before="360" w:after="160"/>
      <w:ind w:left="709" w:hanging="709"/>
      <w:outlineLvl w:val="2"/>
    </w:pPr>
    <w:rPr>
      <w:b/>
      <w:bCs/>
      <w:color w:val="142C90"/>
      <w:sz w:val="20"/>
      <w:lang w:val="es-ES_tradnl"/>
    </w:rPr>
  </w:style>
  <w:style w:type="paragraph" w:styleId="Ttulo4">
    <w:name w:val="heading 4"/>
    <w:basedOn w:val="Ttulo3"/>
    <w:next w:val="Normal"/>
    <w:link w:val="Ttulo4Car1"/>
    <w:autoRedefine/>
    <w:uiPriority w:val="1"/>
    <w:qFormat/>
    <w:rsid w:val="00F82990"/>
    <w:pPr>
      <w:numPr>
        <w:ilvl w:val="3"/>
      </w:numPr>
      <w:tabs>
        <w:tab w:val="clear" w:pos="2160"/>
      </w:tabs>
      <w:ind w:left="851" w:hanging="851"/>
      <w:outlineLvl w:val="3"/>
    </w:pPr>
  </w:style>
  <w:style w:type="paragraph" w:styleId="Ttulo5">
    <w:name w:val="heading 5"/>
    <w:basedOn w:val="Normal"/>
    <w:next w:val="Normal"/>
    <w:link w:val="Ttulo5Car"/>
    <w:uiPriority w:val="1"/>
    <w:qFormat/>
    <w:rsid w:val="000B3A0A"/>
    <w:pPr>
      <w:numPr>
        <w:ilvl w:val="4"/>
        <w:numId w:val="19"/>
      </w:numPr>
      <w:tabs>
        <w:tab w:val="clear" w:pos="567"/>
        <w:tab w:val="left" w:pos="709"/>
        <w:tab w:val="left" w:pos="1418"/>
        <w:tab w:val="left" w:pos="2126"/>
        <w:tab w:val="left" w:pos="2835"/>
        <w:tab w:val="left" w:pos="3544"/>
      </w:tabs>
      <w:spacing w:before="240" w:after="60"/>
      <w:outlineLvl w:val="4"/>
    </w:pPr>
    <w:rPr>
      <w:b/>
      <w:color w:val="002060"/>
      <w:sz w:val="20"/>
      <w:lang w:val="es-ES_tradnl"/>
    </w:rPr>
  </w:style>
  <w:style w:type="paragraph" w:styleId="Ttulo6">
    <w:name w:val="heading 6"/>
    <w:basedOn w:val="Normal"/>
    <w:next w:val="Normal"/>
    <w:link w:val="Ttulo6Car"/>
    <w:uiPriority w:val="1"/>
    <w:qFormat/>
    <w:rsid w:val="004F1498"/>
    <w:pPr>
      <w:numPr>
        <w:ilvl w:val="5"/>
        <w:numId w:val="19"/>
      </w:numPr>
      <w:tabs>
        <w:tab w:val="clear" w:pos="567"/>
        <w:tab w:val="left" w:pos="709"/>
        <w:tab w:val="left" w:pos="1418"/>
        <w:tab w:val="left" w:pos="2126"/>
        <w:tab w:val="left" w:pos="2835"/>
        <w:tab w:val="left" w:pos="3544"/>
      </w:tabs>
      <w:spacing w:before="240" w:after="60"/>
      <w:outlineLvl w:val="5"/>
    </w:pPr>
    <w:rPr>
      <w:rFonts w:ascii="Times New Roman" w:hAnsi="Times New Roman"/>
      <w:i/>
      <w:sz w:val="20"/>
      <w:lang w:val="es-ES_tradnl"/>
    </w:rPr>
  </w:style>
  <w:style w:type="paragraph" w:styleId="Ttulo7">
    <w:name w:val="heading 7"/>
    <w:basedOn w:val="Normal"/>
    <w:next w:val="Normal"/>
    <w:link w:val="Ttulo7Car"/>
    <w:uiPriority w:val="9"/>
    <w:qFormat/>
    <w:rsid w:val="004F1498"/>
    <w:pPr>
      <w:numPr>
        <w:ilvl w:val="6"/>
        <w:numId w:val="19"/>
      </w:numPr>
      <w:tabs>
        <w:tab w:val="clear" w:pos="567"/>
        <w:tab w:val="left" w:pos="709"/>
        <w:tab w:val="left" w:pos="1418"/>
        <w:tab w:val="left" w:pos="2126"/>
        <w:tab w:val="left" w:pos="2835"/>
        <w:tab w:val="left" w:pos="3544"/>
      </w:tabs>
      <w:spacing w:before="240" w:after="60"/>
      <w:outlineLvl w:val="6"/>
    </w:pPr>
    <w:rPr>
      <w:sz w:val="20"/>
      <w:lang w:val="es-ES_tradnl"/>
    </w:rPr>
  </w:style>
  <w:style w:type="paragraph" w:styleId="Ttulo8">
    <w:name w:val="heading 8"/>
    <w:basedOn w:val="Normal"/>
    <w:next w:val="Normal"/>
    <w:link w:val="Ttulo8Car"/>
    <w:uiPriority w:val="9"/>
    <w:qFormat/>
    <w:rsid w:val="004F1498"/>
    <w:pPr>
      <w:numPr>
        <w:ilvl w:val="7"/>
        <w:numId w:val="19"/>
      </w:numPr>
      <w:tabs>
        <w:tab w:val="clear" w:pos="567"/>
        <w:tab w:val="left" w:pos="709"/>
        <w:tab w:val="left" w:pos="2126"/>
        <w:tab w:val="left" w:pos="2835"/>
        <w:tab w:val="left" w:pos="3544"/>
      </w:tabs>
      <w:spacing w:before="240" w:after="60"/>
      <w:outlineLvl w:val="7"/>
    </w:pPr>
    <w:rPr>
      <w:i/>
      <w:sz w:val="20"/>
      <w:lang w:val="es-ES_tradnl"/>
    </w:rPr>
  </w:style>
  <w:style w:type="paragraph" w:styleId="Ttulo9">
    <w:name w:val="heading 9"/>
    <w:basedOn w:val="Normal"/>
    <w:next w:val="Normal"/>
    <w:link w:val="Ttulo9Car"/>
    <w:uiPriority w:val="9"/>
    <w:qFormat/>
    <w:rsid w:val="004F1498"/>
    <w:pPr>
      <w:numPr>
        <w:ilvl w:val="8"/>
        <w:numId w:val="19"/>
      </w:numPr>
      <w:tabs>
        <w:tab w:val="clear" w:pos="567"/>
        <w:tab w:val="left" w:pos="709"/>
        <w:tab w:val="left" w:pos="1418"/>
        <w:tab w:val="left" w:pos="2126"/>
        <w:tab w:val="left" w:pos="2835"/>
        <w:tab w:val="left" w:pos="3544"/>
      </w:tabs>
      <w:spacing w:before="240" w:after="60"/>
      <w:outlineLvl w:val="8"/>
    </w:pPr>
    <w:rPr>
      <w:b/>
      <w:i/>
      <w:sz w:val="18"/>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1"/>
    <w:locked/>
    <w:rsid w:val="00717DBA"/>
    <w:rPr>
      <w:rFonts w:ascii="Arial" w:hAnsi="Arial"/>
      <w:b/>
      <w:caps/>
      <w:noProof/>
      <w:color w:val="142C90"/>
      <w:kern w:val="28"/>
      <w:sz w:val="24"/>
      <w:lang w:val="es-ES_tradnl"/>
    </w:rPr>
  </w:style>
  <w:style w:type="character" w:customStyle="1" w:styleId="Ttulo2Car">
    <w:name w:val="Título 2 Car"/>
    <w:link w:val="Ttulo2"/>
    <w:uiPriority w:val="1"/>
    <w:locked/>
    <w:rsid w:val="009477B5"/>
    <w:rPr>
      <w:rFonts w:ascii="Arial" w:hAnsi="Arial"/>
      <w:b/>
      <w:color w:val="142C90"/>
      <w:sz w:val="22"/>
      <w:szCs w:val="22"/>
    </w:rPr>
  </w:style>
  <w:style w:type="character" w:customStyle="1" w:styleId="Ttulo3Car">
    <w:name w:val="Título 3 Car"/>
    <w:link w:val="Ttulo3"/>
    <w:locked/>
    <w:rsid w:val="00BD60E4"/>
    <w:rPr>
      <w:rFonts w:ascii="Arial" w:hAnsi="Arial"/>
      <w:b/>
      <w:bCs/>
      <w:color w:val="142C90"/>
      <w:lang w:val="es-ES_tradnl"/>
    </w:rPr>
  </w:style>
  <w:style w:type="character" w:customStyle="1" w:styleId="Ttulo4Car">
    <w:name w:val="Título 4 Car"/>
    <w:uiPriority w:val="99"/>
    <w:locked/>
    <w:rsid w:val="00474050"/>
    <w:rPr>
      <w:rFonts w:ascii="Arial" w:hAnsi="Arial"/>
      <w:b/>
      <w:lang w:val="es-ES_tradnl"/>
    </w:rPr>
  </w:style>
  <w:style w:type="character" w:customStyle="1" w:styleId="Ttulo5Car">
    <w:name w:val="Título 5 Car"/>
    <w:link w:val="Ttulo5"/>
    <w:uiPriority w:val="1"/>
    <w:locked/>
    <w:rsid w:val="000B3A0A"/>
    <w:rPr>
      <w:rFonts w:ascii="Arial" w:hAnsi="Arial"/>
      <w:b/>
      <w:color w:val="002060"/>
      <w:lang w:val="es-ES_tradnl"/>
    </w:rPr>
  </w:style>
  <w:style w:type="character" w:customStyle="1" w:styleId="Ttulo6Car">
    <w:name w:val="Título 6 Car"/>
    <w:link w:val="Ttulo6"/>
    <w:uiPriority w:val="1"/>
    <w:locked/>
    <w:rsid w:val="00717DBA"/>
    <w:rPr>
      <w:i/>
      <w:lang w:val="es-ES_tradnl"/>
    </w:rPr>
  </w:style>
  <w:style w:type="character" w:customStyle="1" w:styleId="Ttulo7Car">
    <w:name w:val="Título 7 Car"/>
    <w:link w:val="Ttulo7"/>
    <w:uiPriority w:val="9"/>
    <w:locked/>
    <w:rsid w:val="00717DBA"/>
    <w:rPr>
      <w:rFonts w:ascii="Arial" w:hAnsi="Arial"/>
      <w:lang w:val="es-ES_tradnl"/>
    </w:rPr>
  </w:style>
  <w:style w:type="character" w:customStyle="1" w:styleId="Ttulo8Car">
    <w:name w:val="Título 8 Car"/>
    <w:link w:val="Ttulo8"/>
    <w:uiPriority w:val="9"/>
    <w:locked/>
    <w:rsid w:val="00717DBA"/>
    <w:rPr>
      <w:rFonts w:ascii="Arial" w:hAnsi="Arial"/>
      <w:i/>
      <w:lang w:val="es-ES_tradnl"/>
    </w:rPr>
  </w:style>
  <w:style w:type="character" w:customStyle="1" w:styleId="Ttulo9Car">
    <w:name w:val="Título 9 Car"/>
    <w:link w:val="Ttulo9"/>
    <w:uiPriority w:val="9"/>
    <w:locked/>
    <w:rsid w:val="00717DBA"/>
    <w:rPr>
      <w:rFonts w:ascii="Arial" w:hAnsi="Arial"/>
      <w:b/>
      <w:i/>
      <w:sz w:val="18"/>
      <w:lang w:val="es-ES_tradnl"/>
    </w:rPr>
  </w:style>
  <w:style w:type="paragraph" w:styleId="Encabezado">
    <w:name w:val="header"/>
    <w:basedOn w:val="Normal"/>
    <w:link w:val="EncabezadoCar"/>
    <w:autoRedefine/>
    <w:uiPriority w:val="99"/>
    <w:semiHidden/>
    <w:rsid w:val="00C2354A"/>
    <w:pPr>
      <w:pBdr>
        <w:bottom w:val="single" w:sz="4" w:space="1" w:color="auto"/>
      </w:pBdr>
      <w:tabs>
        <w:tab w:val="clear" w:pos="567"/>
      </w:tabs>
      <w:spacing w:before="80" w:after="60"/>
      <w:jc w:val="left"/>
    </w:pPr>
    <w:rPr>
      <w:rFonts w:ascii="Arial Narrow" w:hAnsi="Arial Narrow"/>
      <w:sz w:val="20"/>
    </w:rPr>
  </w:style>
  <w:style w:type="character" w:customStyle="1" w:styleId="EncabezadoCar">
    <w:name w:val="Encabezado Car"/>
    <w:link w:val="Encabezado"/>
    <w:uiPriority w:val="99"/>
    <w:semiHidden/>
    <w:locked/>
    <w:rsid w:val="00C2354A"/>
    <w:rPr>
      <w:rFonts w:ascii="Arial Narrow" w:hAnsi="Arial Narrow"/>
    </w:rPr>
  </w:style>
  <w:style w:type="paragraph" w:customStyle="1" w:styleId="PORTADALOGO">
    <w:name w:val="PORTADA_LOGO"/>
    <w:basedOn w:val="Normal"/>
    <w:uiPriority w:val="99"/>
    <w:rsid w:val="004F1498"/>
    <w:pPr>
      <w:spacing w:after="0"/>
    </w:pPr>
    <w:rPr>
      <w:rFonts w:ascii="Tahoma" w:hAnsi="Tahoma"/>
      <w:lang w:val="es-ES_tradnl"/>
    </w:rPr>
  </w:style>
  <w:style w:type="paragraph" w:customStyle="1" w:styleId="PORTADATX1">
    <w:name w:val="PORTADA_TX1"/>
    <w:basedOn w:val="Normal"/>
    <w:uiPriority w:val="99"/>
    <w:rsid w:val="004F1498"/>
    <w:pPr>
      <w:framePr w:w="4536" w:hSpace="142" w:vSpace="142" w:wrap="around" w:hAnchor="margin" w:xAlign="right" w:yAlign="top" w:anchorLock="1"/>
      <w:spacing w:before="60" w:after="60"/>
      <w:jc w:val="right"/>
    </w:pPr>
    <w:rPr>
      <w:rFonts w:ascii="Tahoma" w:hAnsi="Tahoma"/>
      <w:sz w:val="22"/>
    </w:rPr>
  </w:style>
  <w:style w:type="paragraph" w:customStyle="1" w:styleId="PORTADATX2">
    <w:name w:val="PORTADA_TX2"/>
    <w:basedOn w:val="PORTADATX1"/>
    <w:uiPriority w:val="99"/>
    <w:rsid w:val="004F1498"/>
    <w:pPr>
      <w:framePr w:w="4253" w:wrap="around" w:hAnchor="page" w:x="6805" w:yAlign="bottom"/>
      <w:spacing w:before="20"/>
      <w:jc w:val="left"/>
    </w:pPr>
    <w:rPr>
      <w:sz w:val="16"/>
      <w:lang w:val="es-ES_tradnl"/>
    </w:rPr>
  </w:style>
  <w:style w:type="paragraph" w:customStyle="1" w:styleId="PORTADATITULO">
    <w:name w:val="PORTADA_TITULO"/>
    <w:basedOn w:val="Normal"/>
    <w:uiPriority w:val="99"/>
    <w:rsid w:val="004F1498"/>
    <w:pPr>
      <w:framePr w:w="7938" w:hSpace="142" w:vSpace="142" w:wrap="around" w:vAnchor="page" w:hAnchor="margin" w:xAlign="center" w:y="7656" w:anchorLock="1"/>
      <w:jc w:val="center"/>
    </w:pPr>
    <w:rPr>
      <w:rFonts w:ascii="Tahoma" w:hAnsi="Tahoma"/>
      <w:b/>
      <w:caps/>
      <w:sz w:val="36"/>
    </w:rPr>
  </w:style>
  <w:style w:type="paragraph" w:customStyle="1" w:styleId="PORTADATX3">
    <w:name w:val="PORTADA_TX3"/>
    <w:basedOn w:val="PORTADATX2"/>
    <w:uiPriority w:val="99"/>
    <w:rsid w:val="004F1498"/>
    <w:pPr>
      <w:framePr w:w="567" w:h="1304" w:hRule="exact" w:wrap="around" w:x="10831" w:y="1"/>
      <w:spacing w:before="0"/>
    </w:pPr>
    <w:rPr>
      <w:sz w:val="22"/>
    </w:rPr>
  </w:style>
  <w:style w:type="paragraph" w:customStyle="1" w:styleId="PORTADAAREA">
    <w:name w:val="PORTADA_AREA"/>
    <w:basedOn w:val="Normal"/>
    <w:uiPriority w:val="99"/>
    <w:rsid w:val="004F1498"/>
    <w:pPr>
      <w:framePr w:hSpace="142" w:vSpace="142" w:wrap="around" w:vAnchor="page" w:hAnchor="margin" w:xAlign="center" w:y="12305"/>
      <w:ind w:left="113" w:right="113"/>
    </w:pPr>
    <w:rPr>
      <w:rFonts w:ascii="Tahoma" w:hAnsi="Tahoma"/>
      <w:caps/>
      <w:spacing w:val="30"/>
    </w:rPr>
  </w:style>
  <w:style w:type="paragraph" w:styleId="Piedepgina">
    <w:name w:val="footer"/>
    <w:basedOn w:val="Normal"/>
    <w:link w:val="PiedepginaCar"/>
    <w:uiPriority w:val="99"/>
    <w:semiHidden/>
    <w:rsid w:val="004F1498"/>
    <w:pPr>
      <w:tabs>
        <w:tab w:val="clear" w:pos="567"/>
      </w:tabs>
      <w:jc w:val="center"/>
    </w:pPr>
    <w:rPr>
      <w:sz w:val="20"/>
    </w:rPr>
  </w:style>
  <w:style w:type="character" w:customStyle="1" w:styleId="PiedepginaCar">
    <w:name w:val="Pie de página Car"/>
    <w:link w:val="Piedepgina"/>
    <w:uiPriority w:val="99"/>
    <w:semiHidden/>
    <w:locked/>
    <w:rsid w:val="00717DBA"/>
    <w:rPr>
      <w:rFonts w:ascii="Arial" w:hAnsi="Arial"/>
      <w:sz w:val="20"/>
    </w:rPr>
  </w:style>
  <w:style w:type="character" w:styleId="Nmerodepgina">
    <w:name w:val="page number"/>
    <w:uiPriority w:val="99"/>
    <w:semiHidden/>
    <w:rsid w:val="004F1498"/>
    <w:rPr>
      <w:rFonts w:ascii="Tahoma" w:hAnsi="Tahoma" w:cs="Times New Roman"/>
    </w:rPr>
  </w:style>
  <w:style w:type="paragraph" w:styleId="TDC1">
    <w:name w:val="toc 1"/>
    <w:basedOn w:val="Normal"/>
    <w:next w:val="Normal"/>
    <w:autoRedefine/>
    <w:uiPriority w:val="39"/>
    <w:qFormat/>
    <w:rsid w:val="004F1498"/>
    <w:pPr>
      <w:tabs>
        <w:tab w:val="clear" w:pos="567"/>
      </w:tabs>
      <w:spacing w:before="360" w:after="360"/>
      <w:jc w:val="left"/>
    </w:pPr>
    <w:rPr>
      <w:rFonts w:asciiTheme="minorHAnsi" w:hAnsiTheme="minorHAnsi"/>
      <w:b/>
      <w:bCs/>
      <w:caps/>
      <w:sz w:val="22"/>
      <w:szCs w:val="22"/>
      <w:u w:val="single"/>
    </w:rPr>
  </w:style>
  <w:style w:type="paragraph" w:customStyle="1" w:styleId="Encabezado1">
    <w:name w:val="Encabezado1"/>
    <w:basedOn w:val="Encabezado"/>
    <w:uiPriority w:val="99"/>
    <w:rsid w:val="004F1498"/>
    <w:pPr>
      <w:pBdr>
        <w:bottom w:val="single" w:sz="6" w:space="1" w:color="auto"/>
      </w:pBdr>
      <w:tabs>
        <w:tab w:val="right" w:pos="9086"/>
      </w:tabs>
      <w:spacing w:before="0" w:after="120"/>
      <w:jc w:val="right"/>
    </w:pPr>
    <w:rPr>
      <w:rFonts w:ascii="Tahoma" w:hAnsi="Tahoma"/>
    </w:rPr>
  </w:style>
  <w:style w:type="paragraph" w:styleId="ndice1">
    <w:name w:val="index 1"/>
    <w:basedOn w:val="Normal"/>
    <w:next w:val="Normal"/>
    <w:autoRedefine/>
    <w:uiPriority w:val="99"/>
    <w:semiHidden/>
    <w:rsid w:val="004F1498"/>
    <w:pPr>
      <w:ind w:left="240" w:hanging="240"/>
    </w:pPr>
    <w:rPr>
      <w:rFonts w:ascii="Garamond" w:hAnsi="Garamond"/>
    </w:rPr>
  </w:style>
  <w:style w:type="paragraph" w:customStyle="1" w:styleId="TABLATIT">
    <w:name w:val="TABLA_TIT"/>
    <w:basedOn w:val="TABLATEXIZQ"/>
    <w:uiPriority w:val="99"/>
    <w:rsid w:val="004F1498"/>
    <w:pPr>
      <w:jc w:val="center"/>
    </w:pPr>
    <w:rPr>
      <w:b/>
    </w:rPr>
  </w:style>
  <w:style w:type="paragraph" w:customStyle="1" w:styleId="TABLATEXIZQ">
    <w:name w:val="TABLA_TEX_IZQ"/>
    <w:basedOn w:val="Normal"/>
    <w:uiPriority w:val="99"/>
    <w:rsid w:val="004F1498"/>
    <w:pPr>
      <w:spacing w:before="120" w:after="20"/>
    </w:pPr>
    <w:rPr>
      <w:rFonts w:ascii="Tahoma" w:hAnsi="Tahoma"/>
      <w:sz w:val="20"/>
      <w:lang w:val="es-ES_tradnl"/>
    </w:rPr>
  </w:style>
  <w:style w:type="paragraph" w:customStyle="1" w:styleId="PAGBLANCMARCO">
    <w:name w:val="PAG_BLANC_MARCO"/>
    <w:basedOn w:val="Normal"/>
    <w:next w:val="Normal"/>
    <w:uiPriority w:val="99"/>
    <w:rsid w:val="004F1498"/>
    <w:pPr>
      <w:framePr w:w="11227" w:h="15819" w:hRule="exact" w:hSpace="142" w:vSpace="142" w:wrap="notBeside" w:vAnchor="page" w:hAnchor="page" w:x="341" w:y="341" w:anchorLock="1"/>
      <w:shd w:val="solid" w:color="FFFFFF" w:fill="FFFFFF"/>
      <w:spacing w:before="240" w:after="0"/>
      <w:jc w:val="center"/>
    </w:pPr>
    <w:rPr>
      <w:lang w:val="es-ES_tradnl"/>
    </w:rPr>
  </w:style>
  <w:style w:type="paragraph" w:styleId="TDC2">
    <w:name w:val="toc 2"/>
    <w:basedOn w:val="TDC1"/>
    <w:autoRedefine/>
    <w:uiPriority w:val="39"/>
    <w:qFormat/>
    <w:rsid w:val="004F1498"/>
    <w:pPr>
      <w:spacing w:before="0" w:after="0"/>
    </w:pPr>
    <w:rPr>
      <w:caps w:val="0"/>
      <w:smallCaps/>
      <w:u w:val="none"/>
    </w:rPr>
  </w:style>
  <w:style w:type="paragraph" w:styleId="TDC3">
    <w:name w:val="toc 3"/>
    <w:basedOn w:val="TDC2"/>
    <w:uiPriority w:val="39"/>
    <w:qFormat/>
    <w:rsid w:val="004F1498"/>
    <w:rPr>
      <w:b w:val="0"/>
      <w:bCs w:val="0"/>
    </w:rPr>
  </w:style>
  <w:style w:type="paragraph" w:styleId="TDC4">
    <w:name w:val="toc 4"/>
    <w:basedOn w:val="TDC3"/>
    <w:autoRedefine/>
    <w:uiPriority w:val="39"/>
    <w:rsid w:val="004F1498"/>
    <w:rPr>
      <w:smallCaps w:val="0"/>
    </w:rPr>
  </w:style>
  <w:style w:type="paragraph" w:styleId="TDC5">
    <w:name w:val="toc 5"/>
    <w:basedOn w:val="TDC4"/>
    <w:uiPriority w:val="39"/>
    <w:rsid w:val="004F1498"/>
  </w:style>
  <w:style w:type="paragraph" w:customStyle="1" w:styleId="TDC61">
    <w:name w:val="TDC 61"/>
    <w:basedOn w:val="Normal"/>
    <w:next w:val="Normal"/>
    <w:autoRedefine/>
    <w:uiPriority w:val="99"/>
    <w:semiHidden/>
    <w:rsid w:val="004F1498"/>
    <w:pPr>
      <w:ind w:left="1200"/>
    </w:pPr>
  </w:style>
  <w:style w:type="paragraph" w:styleId="TDC7">
    <w:name w:val="toc 7"/>
    <w:basedOn w:val="Normal"/>
    <w:next w:val="Normal"/>
    <w:autoRedefine/>
    <w:uiPriority w:val="39"/>
    <w:rsid w:val="004F1498"/>
    <w:pPr>
      <w:tabs>
        <w:tab w:val="clear" w:pos="567"/>
      </w:tabs>
      <w:spacing w:after="0"/>
      <w:jc w:val="left"/>
    </w:pPr>
    <w:rPr>
      <w:rFonts w:asciiTheme="minorHAnsi" w:hAnsiTheme="minorHAnsi"/>
      <w:sz w:val="22"/>
      <w:szCs w:val="22"/>
    </w:rPr>
  </w:style>
  <w:style w:type="paragraph" w:styleId="TDC6">
    <w:name w:val="toc 6"/>
    <w:basedOn w:val="Normal"/>
    <w:next w:val="Normal"/>
    <w:autoRedefine/>
    <w:uiPriority w:val="39"/>
    <w:rsid w:val="004F1498"/>
    <w:pPr>
      <w:tabs>
        <w:tab w:val="clear" w:pos="567"/>
      </w:tabs>
      <w:spacing w:after="0"/>
      <w:jc w:val="left"/>
    </w:pPr>
    <w:rPr>
      <w:rFonts w:asciiTheme="minorHAnsi" w:hAnsiTheme="minorHAnsi"/>
      <w:sz w:val="22"/>
      <w:szCs w:val="22"/>
    </w:rPr>
  </w:style>
  <w:style w:type="paragraph" w:styleId="TDC9">
    <w:name w:val="toc 9"/>
    <w:basedOn w:val="Normal"/>
    <w:next w:val="Normal"/>
    <w:autoRedefine/>
    <w:uiPriority w:val="39"/>
    <w:rsid w:val="004F1498"/>
    <w:pPr>
      <w:tabs>
        <w:tab w:val="clear" w:pos="567"/>
      </w:tabs>
      <w:spacing w:after="0"/>
      <w:jc w:val="left"/>
    </w:pPr>
    <w:rPr>
      <w:rFonts w:asciiTheme="minorHAnsi" w:hAnsiTheme="minorHAnsi"/>
      <w:sz w:val="22"/>
      <w:szCs w:val="22"/>
    </w:rPr>
  </w:style>
  <w:style w:type="paragraph" w:styleId="Descripcin">
    <w:name w:val="caption"/>
    <w:basedOn w:val="Normal"/>
    <w:next w:val="Normal"/>
    <w:uiPriority w:val="99"/>
    <w:qFormat/>
    <w:rsid w:val="004F1498"/>
    <w:pPr>
      <w:spacing w:before="120" w:after="240"/>
      <w:ind w:firstLine="567"/>
      <w:jc w:val="center"/>
    </w:pPr>
    <w:rPr>
      <w:rFonts w:ascii="Garamond" w:hAnsi="Garamond"/>
      <w:b/>
    </w:rPr>
  </w:style>
  <w:style w:type="paragraph" w:customStyle="1" w:styleId="TEXTOCENTRADO">
    <w:name w:val="TEXTO_CENTRADO"/>
    <w:basedOn w:val="Normal"/>
    <w:autoRedefine/>
    <w:uiPriority w:val="99"/>
    <w:rsid w:val="004F1498"/>
    <w:pPr>
      <w:jc w:val="center"/>
    </w:pPr>
    <w:rPr>
      <w:b/>
      <w:noProof/>
      <w:sz w:val="22"/>
    </w:rPr>
  </w:style>
  <w:style w:type="paragraph" w:customStyle="1" w:styleId="INDICETIT">
    <w:name w:val="INDICE_TIT"/>
    <w:basedOn w:val="Normal"/>
    <w:uiPriority w:val="99"/>
    <w:rsid w:val="004F1498"/>
    <w:pPr>
      <w:tabs>
        <w:tab w:val="clear" w:pos="567"/>
      </w:tabs>
      <w:spacing w:after="360"/>
      <w:jc w:val="center"/>
    </w:pPr>
    <w:rPr>
      <w:b/>
      <w:spacing w:val="60"/>
    </w:rPr>
  </w:style>
  <w:style w:type="paragraph" w:customStyle="1" w:styleId="NOTA">
    <w:name w:val="NOTA"/>
    <w:basedOn w:val="Normal"/>
    <w:next w:val="Normal"/>
    <w:uiPriority w:val="99"/>
    <w:rsid w:val="004F1498"/>
    <w:pPr>
      <w:numPr>
        <w:numId w:val="4"/>
      </w:numPr>
      <w:tabs>
        <w:tab w:val="clear" w:pos="907"/>
        <w:tab w:val="left" w:pos="1474"/>
      </w:tabs>
      <w:spacing w:before="360" w:after="0"/>
      <w:ind w:left="1474" w:right="567"/>
    </w:pPr>
    <w:rPr>
      <w:rFonts w:ascii="Tahoma" w:hAnsi="Tahoma"/>
      <w:b/>
      <w:sz w:val="22"/>
      <w:lang w:val="es-ES_tradnl"/>
    </w:rPr>
  </w:style>
  <w:style w:type="paragraph" w:customStyle="1" w:styleId="NOTACONT">
    <w:name w:val="NOTA_CONT"/>
    <w:basedOn w:val="NOTA"/>
    <w:uiPriority w:val="99"/>
    <w:rsid w:val="004F1498"/>
    <w:pPr>
      <w:numPr>
        <w:numId w:val="0"/>
      </w:numPr>
      <w:tabs>
        <w:tab w:val="clear" w:pos="1474"/>
      </w:tabs>
      <w:spacing w:before="120"/>
      <w:ind w:left="1474"/>
    </w:pPr>
  </w:style>
  <w:style w:type="paragraph" w:customStyle="1" w:styleId="Logo">
    <w:name w:val="Logo"/>
    <w:basedOn w:val="Normal"/>
    <w:next w:val="Normal"/>
    <w:uiPriority w:val="99"/>
    <w:rsid w:val="004F1498"/>
    <w:pPr>
      <w:ind w:firstLine="567"/>
    </w:pPr>
    <w:rPr>
      <w:rFonts w:ascii="Tahoma" w:hAnsi="Tahoma"/>
    </w:rPr>
  </w:style>
  <w:style w:type="paragraph" w:customStyle="1" w:styleId="Encabezado2">
    <w:name w:val="Encabezado2"/>
    <w:basedOn w:val="Normal"/>
    <w:uiPriority w:val="99"/>
    <w:rsid w:val="004F1498"/>
    <w:pPr>
      <w:tabs>
        <w:tab w:val="right" w:pos="9072"/>
      </w:tabs>
      <w:ind w:right="357" w:firstLine="567"/>
      <w:jc w:val="right"/>
    </w:pPr>
    <w:rPr>
      <w:rFonts w:ascii="Tahoma" w:hAnsi="Tahoma"/>
      <w:caps/>
      <w:sz w:val="12"/>
    </w:rPr>
  </w:style>
  <w:style w:type="paragraph" w:customStyle="1" w:styleId="PORTADATX4">
    <w:name w:val="PORTADA_TX4"/>
    <w:basedOn w:val="PORTADATX3"/>
    <w:uiPriority w:val="99"/>
    <w:rsid w:val="004F1498"/>
    <w:pPr>
      <w:framePr w:w="1474" w:h="3799" w:hRule="exact" w:wrap="around" w:vAnchor="page" w:hAnchor="text" w:x="341" w:y="6522"/>
    </w:pPr>
  </w:style>
  <w:style w:type="paragraph" w:customStyle="1" w:styleId="PORTADATX5">
    <w:name w:val="PORTADA_TX5"/>
    <w:basedOn w:val="PORTADATX4"/>
    <w:uiPriority w:val="99"/>
    <w:rsid w:val="004F1498"/>
    <w:pPr>
      <w:framePr w:w="907" w:wrap="around" w:x="10717"/>
    </w:pPr>
    <w:rPr>
      <w:lang w:val="es-ES"/>
    </w:rPr>
  </w:style>
  <w:style w:type="paragraph" w:customStyle="1" w:styleId="PORTADATX6">
    <w:name w:val="PORTADA_TX6"/>
    <w:basedOn w:val="PORTADATX5"/>
    <w:uiPriority w:val="99"/>
    <w:rsid w:val="004F1498"/>
    <w:pPr>
      <w:framePr w:w="1531" w:h="5670" w:hRule="exact" w:wrap="around" w:vAnchor="margin" w:x="341" w:yAlign="bottom"/>
    </w:pPr>
  </w:style>
  <w:style w:type="paragraph" w:styleId="Textonotaalfinal">
    <w:name w:val="endnote text"/>
    <w:basedOn w:val="Normal"/>
    <w:link w:val="TextonotaalfinalCar"/>
    <w:uiPriority w:val="99"/>
    <w:semiHidden/>
    <w:rsid w:val="004F1498"/>
    <w:rPr>
      <w:sz w:val="20"/>
    </w:rPr>
  </w:style>
  <w:style w:type="character" w:customStyle="1" w:styleId="TextonotaalfinalCar">
    <w:name w:val="Texto nota al final Car"/>
    <w:link w:val="Textonotaalfinal"/>
    <w:uiPriority w:val="99"/>
    <w:semiHidden/>
    <w:locked/>
    <w:rsid w:val="00717DBA"/>
    <w:rPr>
      <w:rFonts w:ascii="Arial" w:hAnsi="Arial"/>
      <w:sz w:val="20"/>
    </w:rPr>
  </w:style>
  <w:style w:type="character" w:styleId="Refdenotaalfinal">
    <w:name w:val="endnote reference"/>
    <w:uiPriority w:val="99"/>
    <w:semiHidden/>
    <w:rsid w:val="004F1498"/>
    <w:rPr>
      <w:rFonts w:ascii="Garamond" w:hAnsi="Garamond" w:cs="Times New Roman"/>
      <w:vertAlign w:val="superscript"/>
    </w:rPr>
  </w:style>
  <w:style w:type="paragraph" w:styleId="Sangradetextonormal">
    <w:name w:val="Body Text Indent"/>
    <w:basedOn w:val="Normal"/>
    <w:link w:val="SangradetextonormalCar"/>
    <w:uiPriority w:val="99"/>
    <w:semiHidden/>
    <w:rsid w:val="004F1498"/>
    <w:pPr>
      <w:tabs>
        <w:tab w:val="left" w:pos="709"/>
        <w:tab w:val="left" w:pos="1418"/>
        <w:tab w:val="left" w:pos="2126"/>
        <w:tab w:val="left" w:pos="2835"/>
        <w:tab w:val="left" w:pos="3544"/>
      </w:tabs>
      <w:ind w:firstLine="709"/>
    </w:pPr>
    <w:rPr>
      <w:sz w:val="20"/>
    </w:rPr>
  </w:style>
  <w:style w:type="character" w:customStyle="1" w:styleId="SangradetextonormalCar">
    <w:name w:val="Sangría de texto normal Car"/>
    <w:link w:val="Sangradetextonormal"/>
    <w:uiPriority w:val="99"/>
    <w:semiHidden/>
    <w:locked/>
    <w:rsid w:val="00717DBA"/>
    <w:rPr>
      <w:rFonts w:ascii="Arial" w:hAnsi="Arial"/>
      <w:sz w:val="20"/>
    </w:rPr>
  </w:style>
  <w:style w:type="character" w:styleId="Refdecomentario">
    <w:name w:val="annotation reference"/>
    <w:uiPriority w:val="99"/>
    <w:semiHidden/>
    <w:rsid w:val="004F1498"/>
    <w:rPr>
      <w:rFonts w:ascii="Garamond" w:hAnsi="Garamond" w:cs="Times New Roman"/>
      <w:sz w:val="16"/>
    </w:rPr>
  </w:style>
  <w:style w:type="paragraph" w:styleId="Textocomentario">
    <w:name w:val="annotation text"/>
    <w:basedOn w:val="Normal"/>
    <w:link w:val="TextocomentarioCar"/>
    <w:uiPriority w:val="99"/>
    <w:semiHidden/>
    <w:rsid w:val="004F1498"/>
    <w:pPr>
      <w:tabs>
        <w:tab w:val="left" w:pos="709"/>
        <w:tab w:val="left" w:pos="1418"/>
        <w:tab w:val="left" w:pos="2126"/>
        <w:tab w:val="left" w:pos="2835"/>
        <w:tab w:val="left" w:pos="3544"/>
      </w:tabs>
      <w:ind w:firstLine="709"/>
    </w:pPr>
    <w:rPr>
      <w:sz w:val="20"/>
    </w:rPr>
  </w:style>
  <w:style w:type="character" w:customStyle="1" w:styleId="TextocomentarioCar">
    <w:name w:val="Texto comentario Car"/>
    <w:link w:val="Textocomentario"/>
    <w:uiPriority w:val="99"/>
    <w:semiHidden/>
    <w:locked/>
    <w:rsid w:val="00717DBA"/>
    <w:rPr>
      <w:rFonts w:ascii="Arial" w:hAnsi="Arial"/>
      <w:sz w:val="20"/>
    </w:rPr>
  </w:style>
  <w:style w:type="paragraph" w:customStyle="1" w:styleId="ListaAnexos">
    <w:name w:val="Lista Anexos"/>
    <w:basedOn w:val="Normal"/>
    <w:next w:val="NormalAnexo"/>
    <w:autoRedefine/>
    <w:uiPriority w:val="99"/>
    <w:rsid w:val="00BC2539"/>
    <w:pPr>
      <w:tabs>
        <w:tab w:val="clear" w:pos="567"/>
        <w:tab w:val="left" w:pos="1276"/>
        <w:tab w:val="right" w:leader="dot" w:pos="10065"/>
      </w:tabs>
      <w:spacing w:before="120"/>
      <w:ind w:left="1134" w:right="-2" w:hanging="1134"/>
    </w:pPr>
    <w:rPr>
      <w:rFonts w:cs="Arial"/>
      <w:b/>
      <w:caps/>
      <w:color w:val="142C90"/>
      <w:sz w:val="22"/>
      <w:szCs w:val="22"/>
    </w:rPr>
  </w:style>
  <w:style w:type="paragraph" w:customStyle="1" w:styleId="TtuloAnexos">
    <w:name w:val="Título Anexos"/>
    <w:basedOn w:val="Normal"/>
    <w:next w:val="ANEXOTIT1"/>
    <w:autoRedefine/>
    <w:uiPriority w:val="99"/>
    <w:rsid w:val="000A5233"/>
    <w:pPr>
      <w:spacing w:before="720" w:after="0"/>
      <w:ind w:left="1418" w:hanging="1418"/>
      <w:jc w:val="center"/>
    </w:pPr>
    <w:rPr>
      <w:rFonts w:cs="Arial"/>
      <w:b/>
      <w:caps/>
      <w:color w:val="142C90"/>
      <w:kern w:val="28"/>
      <w:sz w:val="40"/>
      <w:szCs w:val="40"/>
      <w:lang w:val="es-ES_tradnl"/>
    </w:rPr>
  </w:style>
  <w:style w:type="paragraph" w:styleId="Sangra2detindependiente">
    <w:name w:val="Body Text Indent 2"/>
    <w:basedOn w:val="Normal"/>
    <w:link w:val="Sangra2detindependienteCar"/>
    <w:uiPriority w:val="99"/>
    <w:semiHidden/>
    <w:rsid w:val="004F1498"/>
    <w:rPr>
      <w:sz w:val="20"/>
    </w:rPr>
  </w:style>
  <w:style w:type="character" w:customStyle="1" w:styleId="Sangra2detindependienteCar">
    <w:name w:val="Sangría 2 de t. independiente Car"/>
    <w:link w:val="Sangra2detindependiente"/>
    <w:uiPriority w:val="99"/>
    <w:semiHidden/>
    <w:locked/>
    <w:rsid w:val="00717DBA"/>
    <w:rPr>
      <w:rFonts w:ascii="Arial" w:hAnsi="Arial"/>
      <w:sz w:val="20"/>
    </w:rPr>
  </w:style>
  <w:style w:type="paragraph" w:customStyle="1" w:styleId="Portada5">
    <w:name w:val="Portada5"/>
    <w:basedOn w:val="Normal"/>
    <w:next w:val="Normal"/>
    <w:uiPriority w:val="99"/>
    <w:rsid w:val="004F1498"/>
    <w:pPr>
      <w:tabs>
        <w:tab w:val="left" w:pos="709"/>
        <w:tab w:val="left" w:pos="1418"/>
        <w:tab w:val="left" w:pos="2126"/>
        <w:tab w:val="left" w:pos="2835"/>
        <w:tab w:val="left" w:pos="3544"/>
      </w:tabs>
    </w:pPr>
    <w:rPr>
      <w:rFonts w:ascii="Tahoma" w:hAnsi="Tahoma"/>
      <w:sz w:val="16"/>
      <w:lang w:val="es-ES_tradnl"/>
    </w:rPr>
  </w:style>
  <w:style w:type="character" w:customStyle="1" w:styleId="Subndice">
    <w:name w:val="Subíndice"/>
    <w:uiPriority w:val="99"/>
    <w:rsid w:val="004F1498"/>
    <w:rPr>
      <w:rFonts w:ascii="Tahoma" w:hAnsi="Tahoma"/>
      <w:sz w:val="24"/>
      <w:vertAlign w:val="subscript"/>
      <w:lang w:val="es-ES_tradnl"/>
    </w:rPr>
  </w:style>
  <w:style w:type="character" w:customStyle="1" w:styleId="Superndice">
    <w:name w:val="Superíndice"/>
    <w:uiPriority w:val="99"/>
    <w:rsid w:val="004F1498"/>
    <w:rPr>
      <w:rFonts w:ascii="Tahoma" w:hAnsi="Tahoma"/>
      <w:sz w:val="24"/>
      <w:vertAlign w:val="superscript"/>
      <w:lang w:val="es-ES_tradnl"/>
    </w:rPr>
  </w:style>
  <w:style w:type="paragraph" w:customStyle="1" w:styleId="Ttulotabla">
    <w:name w:val="Título (tabla"/>
    <w:aliases w:val="gráfico,fórmula)"/>
    <w:basedOn w:val="Normal"/>
    <w:next w:val="Normal"/>
    <w:uiPriority w:val="99"/>
    <w:rsid w:val="004F1498"/>
    <w:pPr>
      <w:jc w:val="center"/>
    </w:pPr>
    <w:rPr>
      <w:rFonts w:ascii="Tahoma" w:hAnsi="Tahoma"/>
      <w:b/>
      <w:sz w:val="22"/>
    </w:rPr>
  </w:style>
  <w:style w:type="paragraph" w:styleId="Ttulodendice">
    <w:name w:val="index heading"/>
    <w:basedOn w:val="Normal"/>
    <w:next w:val="Normal"/>
    <w:uiPriority w:val="99"/>
    <w:semiHidden/>
    <w:rsid w:val="004F1498"/>
    <w:pPr>
      <w:spacing w:before="240" w:after="480"/>
      <w:jc w:val="center"/>
    </w:pPr>
    <w:rPr>
      <w:rFonts w:ascii="Tahoma" w:hAnsi="Tahoma"/>
      <w:caps/>
    </w:rPr>
  </w:style>
  <w:style w:type="paragraph" w:customStyle="1" w:styleId="TABLAALFAB1">
    <w:name w:val="TABLA_ALFAB_1"/>
    <w:basedOn w:val="TABLATEXIZQ"/>
    <w:uiPriority w:val="99"/>
    <w:rsid w:val="004F1498"/>
    <w:pPr>
      <w:tabs>
        <w:tab w:val="num" w:pos="340"/>
      </w:tabs>
      <w:ind w:left="340" w:hanging="340"/>
    </w:pPr>
  </w:style>
  <w:style w:type="paragraph" w:customStyle="1" w:styleId="TABLAALFAB2">
    <w:name w:val="TABLA_ALFAB_2"/>
    <w:basedOn w:val="TABLAALFAB1"/>
    <w:uiPriority w:val="99"/>
    <w:rsid w:val="004F1498"/>
    <w:pPr>
      <w:tabs>
        <w:tab w:val="clear" w:pos="340"/>
        <w:tab w:val="num" w:pos="680"/>
        <w:tab w:val="num" w:pos="907"/>
      </w:tabs>
      <w:ind w:left="680" w:hanging="907"/>
    </w:pPr>
  </w:style>
  <w:style w:type="paragraph" w:customStyle="1" w:styleId="TABLABULLET1">
    <w:name w:val="TABLA_BULLET_1"/>
    <w:basedOn w:val="TABLATEXIZQ"/>
    <w:uiPriority w:val="99"/>
    <w:rsid w:val="004F1498"/>
    <w:pPr>
      <w:tabs>
        <w:tab w:val="num" w:pos="360"/>
      </w:tabs>
      <w:ind w:left="340" w:hanging="340"/>
    </w:pPr>
  </w:style>
  <w:style w:type="paragraph" w:customStyle="1" w:styleId="TABLABULLET2">
    <w:name w:val="TABLA_BULLET_2"/>
    <w:basedOn w:val="TABLABULLET1"/>
    <w:uiPriority w:val="99"/>
    <w:rsid w:val="004F1498"/>
    <w:pPr>
      <w:tabs>
        <w:tab w:val="clear" w:pos="360"/>
        <w:tab w:val="left" w:pos="680"/>
      </w:tabs>
      <w:ind w:left="680"/>
    </w:pPr>
  </w:style>
  <w:style w:type="paragraph" w:customStyle="1" w:styleId="TABLACONT1">
    <w:name w:val="TABLA_CONT_1"/>
    <w:basedOn w:val="TABLATEXIZQ"/>
    <w:uiPriority w:val="99"/>
    <w:rsid w:val="004F1498"/>
    <w:pPr>
      <w:ind w:left="340"/>
    </w:pPr>
  </w:style>
  <w:style w:type="paragraph" w:customStyle="1" w:styleId="TABLACONT2">
    <w:name w:val="TABLA_CONT_2"/>
    <w:basedOn w:val="TABLACONT1"/>
    <w:uiPriority w:val="99"/>
    <w:rsid w:val="004F1498"/>
    <w:pPr>
      <w:ind w:left="680"/>
    </w:pPr>
  </w:style>
  <w:style w:type="paragraph" w:customStyle="1" w:styleId="TABLANUM1">
    <w:name w:val="TABLA_NUM_1"/>
    <w:basedOn w:val="TABLATEXIZQ"/>
    <w:uiPriority w:val="99"/>
    <w:rsid w:val="004F1498"/>
    <w:pPr>
      <w:tabs>
        <w:tab w:val="num" w:pos="360"/>
      </w:tabs>
      <w:ind w:left="340" w:hanging="340"/>
    </w:pPr>
  </w:style>
  <w:style w:type="paragraph" w:customStyle="1" w:styleId="TABLANUM2">
    <w:name w:val="TABLA_NUM_2"/>
    <w:basedOn w:val="TABLANUM1"/>
    <w:uiPriority w:val="99"/>
    <w:rsid w:val="004F1498"/>
    <w:pPr>
      <w:tabs>
        <w:tab w:val="clear" w:pos="360"/>
        <w:tab w:val="num" w:pos="700"/>
      </w:tabs>
      <w:ind w:left="680"/>
    </w:pPr>
  </w:style>
  <w:style w:type="paragraph" w:customStyle="1" w:styleId="TABLATEXCENT">
    <w:name w:val="TABLA_TEX_CENT"/>
    <w:basedOn w:val="TABLATEXIZQ"/>
    <w:uiPriority w:val="99"/>
    <w:rsid w:val="004F1498"/>
    <w:pPr>
      <w:jc w:val="center"/>
    </w:pPr>
    <w:rPr>
      <w:rFonts w:ascii="Arial" w:hAnsi="Arial"/>
    </w:rPr>
  </w:style>
  <w:style w:type="paragraph" w:customStyle="1" w:styleId="TABLATEXDCH">
    <w:name w:val="TABLA_TEX_DCH"/>
    <w:basedOn w:val="TABLATEXIZQ"/>
    <w:uiPriority w:val="99"/>
    <w:rsid w:val="004F1498"/>
    <w:pPr>
      <w:jc w:val="right"/>
    </w:pPr>
  </w:style>
  <w:style w:type="paragraph" w:customStyle="1" w:styleId="ANEXOTIT1">
    <w:name w:val="ANEXO_TIT_1"/>
    <w:basedOn w:val="Normal"/>
    <w:next w:val="ListaAnexos"/>
    <w:uiPriority w:val="99"/>
    <w:rsid w:val="004F1498"/>
    <w:pPr>
      <w:pageBreakBefore/>
      <w:spacing w:before="240"/>
      <w:ind w:firstLine="567"/>
      <w:jc w:val="right"/>
    </w:pPr>
    <w:rPr>
      <w:sz w:val="22"/>
    </w:rPr>
  </w:style>
  <w:style w:type="paragraph" w:customStyle="1" w:styleId="IMAGEN">
    <w:name w:val="IMAGEN"/>
    <w:basedOn w:val="Normal"/>
    <w:next w:val="Normal"/>
    <w:uiPriority w:val="99"/>
    <w:rsid w:val="004F1498"/>
    <w:pPr>
      <w:spacing w:before="240"/>
      <w:ind w:firstLine="567"/>
      <w:jc w:val="center"/>
    </w:pPr>
    <w:rPr>
      <w:rFonts w:ascii="Tahoma" w:hAnsi="Tahoma"/>
    </w:rPr>
  </w:style>
  <w:style w:type="paragraph" w:customStyle="1" w:styleId="LISTAALFAB1">
    <w:name w:val="LISTA_ALFAB_1"/>
    <w:basedOn w:val="Normal"/>
    <w:uiPriority w:val="99"/>
    <w:rsid w:val="004F1498"/>
    <w:pPr>
      <w:tabs>
        <w:tab w:val="clear" w:pos="567"/>
        <w:tab w:val="num" w:pos="907"/>
      </w:tabs>
      <w:spacing w:before="120"/>
      <w:ind w:left="907" w:hanging="907"/>
    </w:pPr>
    <w:rPr>
      <w:rFonts w:ascii="Tahoma" w:hAnsi="Tahoma"/>
    </w:rPr>
  </w:style>
  <w:style w:type="paragraph" w:customStyle="1" w:styleId="LISTAALFAB2">
    <w:name w:val="LISTA_ALFAB_2"/>
    <w:basedOn w:val="LISTAALFAB1"/>
    <w:uiPriority w:val="99"/>
    <w:rsid w:val="004F1498"/>
    <w:pPr>
      <w:tabs>
        <w:tab w:val="clear" w:pos="907"/>
        <w:tab w:val="num" w:pos="1134"/>
      </w:tabs>
      <w:ind w:left="1134" w:hanging="567"/>
    </w:pPr>
  </w:style>
  <w:style w:type="paragraph" w:customStyle="1" w:styleId="LISTAALFAB3">
    <w:name w:val="LISTA_ALFAB_3"/>
    <w:basedOn w:val="LISTAALFAB2"/>
    <w:uiPriority w:val="99"/>
    <w:rsid w:val="004F1498"/>
    <w:pPr>
      <w:tabs>
        <w:tab w:val="clear" w:pos="1134"/>
        <w:tab w:val="num" w:pos="1701"/>
      </w:tabs>
      <w:ind w:left="1701"/>
    </w:pPr>
  </w:style>
  <w:style w:type="paragraph" w:customStyle="1" w:styleId="LISTAALFAB4">
    <w:name w:val="LISTA_ALFAB_4"/>
    <w:basedOn w:val="LISTAALFAB3"/>
    <w:uiPriority w:val="99"/>
    <w:rsid w:val="004F1498"/>
    <w:pPr>
      <w:tabs>
        <w:tab w:val="clear" w:pos="1701"/>
        <w:tab w:val="num" w:pos="2268"/>
      </w:tabs>
      <w:ind w:left="2268"/>
    </w:pPr>
  </w:style>
  <w:style w:type="paragraph" w:customStyle="1" w:styleId="LISTABULLET1">
    <w:name w:val="LISTA_BULLET_1"/>
    <w:basedOn w:val="Normal"/>
    <w:uiPriority w:val="99"/>
    <w:rsid w:val="004F1498"/>
    <w:pPr>
      <w:tabs>
        <w:tab w:val="num" w:pos="567"/>
      </w:tabs>
      <w:spacing w:before="120"/>
      <w:ind w:left="567" w:hanging="567"/>
    </w:pPr>
    <w:rPr>
      <w:rFonts w:ascii="Tahoma" w:hAnsi="Tahoma"/>
    </w:rPr>
  </w:style>
  <w:style w:type="paragraph" w:customStyle="1" w:styleId="LISTABULLET2">
    <w:name w:val="LISTA_BULLET_2"/>
    <w:basedOn w:val="LISTABULLET1"/>
    <w:uiPriority w:val="99"/>
    <w:rsid w:val="004F1498"/>
    <w:pPr>
      <w:tabs>
        <w:tab w:val="clear" w:pos="567"/>
        <w:tab w:val="num" w:pos="1134"/>
      </w:tabs>
      <w:ind w:left="1134"/>
    </w:pPr>
  </w:style>
  <w:style w:type="paragraph" w:customStyle="1" w:styleId="LISTABULLET3">
    <w:name w:val="LISTA_BULLET_3"/>
    <w:basedOn w:val="LISTABULLET2"/>
    <w:uiPriority w:val="99"/>
    <w:rsid w:val="004F1498"/>
    <w:pPr>
      <w:tabs>
        <w:tab w:val="clear" w:pos="1134"/>
        <w:tab w:val="num" w:pos="1701"/>
      </w:tabs>
      <w:ind w:left="1701"/>
    </w:pPr>
  </w:style>
  <w:style w:type="paragraph" w:customStyle="1" w:styleId="LISTABULLET4">
    <w:name w:val="LISTA_BULLET_4"/>
    <w:basedOn w:val="LISTABULLET3"/>
    <w:uiPriority w:val="99"/>
    <w:rsid w:val="004F1498"/>
    <w:pPr>
      <w:tabs>
        <w:tab w:val="clear" w:pos="1701"/>
        <w:tab w:val="num" w:pos="2268"/>
      </w:tabs>
      <w:ind w:left="2268"/>
    </w:pPr>
  </w:style>
  <w:style w:type="paragraph" w:customStyle="1" w:styleId="LISTACONT1">
    <w:name w:val="LISTA_CONT_1"/>
    <w:basedOn w:val="Normal"/>
    <w:uiPriority w:val="99"/>
    <w:rsid w:val="004F1498"/>
    <w:pPr>
      <w:spacing w:before="120"/>
      <w:ind w:left="567" w:firstLine="567"/>
    </w:pPr>
    <w:rPr>
      <w:rFonts w:ascii="Tahoma" w:hAnsi="Tahoma"/>
    </w:rPr>
  </w:style>
  <w:style w:type="paragraph" w:customStyle="1" w:styleId="LISTACONT2">
    <w:name w:val="LISTA_CONT_2"/>
    <w:basedOn w:val="LISTACONT1"/>
    <w:uiPriority w:val="99"/>
    <w:rsid w:val="004F1498"/>
    <w:pPr>
      <w:ind w:left="1134"/>
    </w:pPr>
  </w:style>
  <w:style w:type="paragraph" w:customStyle="1" w:styleId="LISTACONT3">
    <w:name w:val="LISTA_CONT_3"/>
    <w:basedOn w:val="LISTACONT2"/>
    <w:uiPriority w:val="99"/>
    <w:rsid w:val="004F1498"/>
    <w:pPr>
      <w:ind w:left="1701"/>
    </w:pPr>
  </w:style>
  <w:style w:type="paragraph" w:customStyle="1" w:styleId="LISTACONT4">
    <w:name w:val="LISTA_CONT_4"/>
    <w:basedOn w:val="LISTACONT3"/>
    <w:uiPriority w:val="99"/>
    <w:rsid w:val="004F1498"/>
    <w:pPr>
      <w:ind w:left="2268"/>
    </w:pPr>
  </w:style>
  <w:style w:type="paragraph" w:customStyle="1" w:styleId="LISTANUM1">
    <w:name w:val="LISTA_NUM_1"/>
    <w:basedOn w:val="Normal"/>
    <w:uiPriority w:val="99"/>
    <w:rsid w:val="004F1498"/>
    <w:pPr>
      <w:tabs>
        <w:tab w:val="clear" w:pos="567"/>
      </w:tabs>
      <w:spacing w:before="120"/>
      <w:ind w:firstLine="567"/>
    </w:pPr>
    <w:rPr>
      <w:rFonts w:ascii="Tahoma" w:hAnsi="Tahoma"/>
    </w:rPr>
  </w:style>
  <w:style w:type="paragraph" w:customStyle="1" w:styleId="LISTANUM2">
    <w:name w:val="LISTA_NUM_2"/>
    <w:basedOn w:val="LISTANUM1"/>
    <w:uiPriority w:val="99"/>
    <w:rsid w:val="004F1498"/>
    <w:pPr>
      <w:ind w:left="360" w:hanging="360"/>
    </w:pPr>
  </w:style>
  <w:style w:type="paragraph" w:customStyle="1" w:styleId="LISTANUM3">
    <w:name w:val="LISTA_NUM_3"/>
    <w:basedOn w:val="LISTANUM2"/>
    <w:uiPriority w:val="99"/>
    <w:rsid w:val="004F1498"/>
    <w:pPr>
      <w:tabs>
        <w:tab w:val="num" w:pos="1701"/>
      </w:tabs>
      <w:ind w:left="1701" w:hanging="567"/>
    </w:pPr>
  </w:style>
  <w:style w:type="paragraph" w:customStyle="1" w:styleId="LISTANUM4">
    <w:name w:val="LISTA_NUM_4"/>
    <w:basedOn w:val="LISTANUM3"/>
    <w:uiPriority w:val="99"/>
    <w:rsid w:val="004F1498"/>
    <w:pPr>
      <w:tabs>
        <w:tab w:val="clear" w:pos="1701"/>
        <w:tab w:val="num" w:pos="2268"/>
      </w:tabs>
      <w:ind w:left="2268"/>
    </w:pPr>
  </w:style>
  <w:style w:type="paragraph" w:customStyle="1" w:styleId="TABLANORMAL0">
    <w:name w:val="TABLA_NORMAL"/>
    <w:basedOn w:val="Normal"/>
    <w:uiPriority w:val="99"/>
    <w:rsid w:val="004F1498"/>
    <w:pPr>
      <w:ind w:left="113" w:right="113" w:firstLine="454"/>
    </w:pPr>
    <w:rPr>
      <w:rFonts w:ascii="Tahoma" w:hAnsi="Tahoma"/>
    </w:rPr>
  </w:style>
  <w:style w:type="paragraph" w:customStyle="1" w:styleId="ParrafGraf">
    <w:name w:val="ParrafGraf"/>
    <w:basedOn w:val="Normal"/>
    <w:uiPriority w:val="99"/>
    <w:rsid w:val="004F1498"/>
    <w:pPr>
      <w:spacing w:after="0"/>
    </w:pPr>
    <w:rPr>
      <w:rFonts w:ascii="Tahoma" w:hAnsi="Tahoma"/>
      <w:sz w:val="10"/>
    </w:rPr>
  </w:style>
  <w:style w:type="paragraph" w:styleId="Textoindependiente">
    <w:name w:val="Body Text"/>
    <w:basedOn w:val="Normal"/>
    <w:link w:val="TextoindependienteCar"/>
    <w:uiPriority w:val="99"/>
    <w:semiHidden/>
    <w:rsid w:val="004F1498"/>
    <w:pPr>
      <w:spacing w:after="0"/>
    </w:pPr>
    <w:rPr>
      <w:sz w:val="20"/>
    </w:rPr>
  </w:style>
  <w:style w:type="character" w:customStyle="1" w:styleId="TextoindependienteCar">
    <w:name w:val="Texto independiente Car"/>
    <w:link w:val="Textoindependiente"/>
    <w:uiPriority w:val="99"/>
    <w:semiHidden/>
    <w:locked/>
    <w:rsid w:val="00717DBA"/>
    <w:rPr>
      <w:rFonts w:ascii="Arial" w:hAnsi="Arial"/>
      <w:sz w:val="20"/>
    </w:rPr>
  </w:style>
  <w:style w:type="paragraph" w:styleId="Textodeglobo">
    <w:name w:val="Balloon Text"/>
    <w:basedOn w:val="Normal"/>
    <w:link w:val="TextodegloboCar"/>
    <w:uiPriority w:val="99"/>
    <w:rsid w:val="00FA6716"/>
    <w:rPr>
      <w:rFonts w:ascii="Times New Roman" w:hAnsi="Times New Roman"/>
      <w:sz w:val="16"/>
    </w:rPr>
  </w:style>
  <w:style w:type="character" w:customStyle="1" w:styleId="TextodegloboCar">
    <w:name w:val="Texto de globo Car"/>
    <w:link w:val="Textodeglobo"/>
    <w:uiPriority w:val="99"/>
    <w:semiHidden/>
    <w:locked/>
    <w:rsid w:val="00FA6716"/>
    <w:rPr>
      <w:sz w:val="16"/>
      <w:lang w:bidi="ar-SA"/>
    </w:rPr>
  </w:style>
  <w:style w:type="paragraph" w:styleId="Listaconnmeros">
    <w:name w:val="List Number"/>
    <w:basedOn w:val="Normal"/>
    <w:uiPriority w:val="99"/>
    <w:semiHidden/>
    <w:rsid w:val="004F1498"/>
    <w:pPr>
      <w:tabs>
        <w:tab w:val="num" w:pos="360"/>
      </w:tabs>
      <w:ind w:left="360" w:hanging="360"/>
    </w:pPr>
    <w:rPr>
      <w:rFonts w:ascii="Garamond" w:hAnsi="Garamond"/>
    </w:rPr>
  </w:style>
  <w:style w:type="paragraph" w:customStyle="1" w:styleId="listahitos">
    <w:name w:val="lista_hitos"/>
    <w:basedOn w:val="Normal"/>
    <w:autoRedefine/>
    <w:uiPriority w:val="99"/>
    <w:rsid w:val="004F1498"/>
    <w:pPr>
      <w:numPr>
        <w:numId w:val="2"/>
      </w:numPr>
      <w:tabs>
        <w:tab w:val="clear" w:pos="360"/>
        <w:tab w:val="num" w:pos="567"/>
      </w:tabs>
      <w:spacing w:before="240"/>
      <w:ind w:left="567" w:hanging="567"/>
    </w:pPr>
    <w:rPr>
      <w:rFonts w:ascii="Tahoma" w:hAnsi="Tahoma"/>
      <w:caps/>
      <w:lang w:val="es-ES_tradnl"/>
    </w:rPr>
  </w:style>
  <w:style w:type="paragraph" w:customStyle="1" w:styleId="TEXTO">
    <w:name w:val="TEXTO"/>
    <w:basedOn w:val="Encabezado"/>
    <w:autoRedefine/>
    <w:uiPriority w:val="99"/>
    <w:rsid w:val="004F1498"/>
    <w:pPr>
      <w:spacing w:before="240"/>
      <w:ind w:left="851"/>
      <w:jc w:val="both"/>
    </w:pPr>
    <w:rPr>
      <w:rFonts w:ascii="Tahoma" w:hAnsi="Tahoma"/>
    </w:rPr>
  </w:style>
  <w:style w:type="paragraph" w:customStyle="1" w:styleId="listan1">
    <w:name w:val="listan1"/>
    <w:basedOn w:val="TEXTO"/>
    <w:autoRedefine/>
    <w:uiPriority w:val="99"/>
    <w:rsid w:val="004F1498"/>
    <w:pPr>
      <w:numPr>
        <w:numId w:val="3"/>
      </w:numPr>
      <w:tabs>
        <w:tab w:val="clear" w:pos="360"/>
        <w:tab w:val="num" w:pos="567"/>
      </w:tabs>
      <w:ind w:left="567" w:hanging="567"/>
    </w:pPr>
  </w:style>
  <w:style w:type="paragraph" w:styleId="Mapadeldocumento">
    <w:name w:val="Document Map"/>
    <w:basedOn w:val="Normal"/>
    <w:link w:val="MapadeldocumentoCar"/>
    <w:uiPriority w:val="99"/>
    <w:semiHidden/>
    <w:rsid w:val="004F1498"/>
    <w:pPr>
      <w:shd w:val="clear" w:color="auto" w:fill="000080"/>
    </w:pPr>
    <w:rPr>
      <w:rFonts w:ascii="Times New Roman" w:hAnsi="Times New Roman"/>
      <w:sz w:val="2"/>
    </w:rPr>
  </w:style>
  <w:style w:type="character" w:customStyle="1" w:styleId="MapadeldocumentoCar">
    <w:name w:val="Mapa del documento Car"/>
    <w:link w:val="Mapadeldocumento"/>
    <w:uiPriority w:val="99"/>
    <w:semiHidden/>
    <w:locked/>
    <w:rsid w:val="00717DBA"/>
    <w:rPr>
      <w:sz w:val="2"/>
    </w:rPr>
  </w:style>
  <w:style w:type="paragraph" w:styleId="TDC8">
    <w:name w:val="toc 8"/>
    <w:basedOn w:val="Normal"/>
    <w:next w:val="Normal"/>
    <w:autoRedefine/>
    <w:uiPriority w:val="39"/>
    <w:rsid w:val="004F1498"/>
    <w:pPr>
      <w:tabs>
        <w:tab w:val="clear" w:pos="567"/>
      </w:tabs>
      <w:spacing w:after="0"/>
      <w:jc w:val="left"/>
    </w:pPr>
    <w:rPr>
      <w:rFonts w:asciiTheme="minorHAnsi" w:hAnsiTheme="minorHAnsi"/>
      <w:sz w:val="22"/>
      <w:szCs w:val="22"/>
    </w:rPr>
  </w:style>
  <w:style w:type="paragraph" w:customStyle="1" w:styleId="Encabezado3">
    <w:name w:val="Encabezado3"/>
    <w:basedOn w:val="Encabezado"/>
    <w:uiPriority w:val="99"/>
    <w:rsid w:val="004F1498"/>
    <w:rPr>
      <w:rFonts w:ascii="Tahoma" w:hAnsi="Tahoma"/>
    </w:rPr>
  </w:style>
  <w:style w:type="paragraph" w:customStyle="1" w:styleId="Texto1">
    <w:name w:val="Texto 1"/>
    <w:basedOn w:val="Normal"/>
    <w:autoRedefine/>
    <w:uiPriority w:val="99"/>
    <w:rsid w:val="004F1498"/>
    <w:pPr>
      <w:tabs>
        <w:tab w:val="clear" w:pos="567"/>
        <w:tab w:val="left" w:pos="0"/>
        <w:tab w:val="left" w:pos="1276"/>
        <w:tab w:val="left" w:pos="2126"/>
      </w:tabs>
      <w:spacing w:before="60" w:after="60"/>
      <w:ind w:firstLine="425"/>
    </w:pPr>
  </w:style>
  <w:style w:type="paragraph" w:customStyle="1" w:styleId="Normal2">
    <w:name w:val="Normal 2"/>
    <w:basedOn w:val="Normal"/>
    <w:uiPriority w:val="99"/>
    <w:rsid w:val="004F1498"/>
    <w:pPr>
      <w:tabs>
        <w:tab w:val="clear" w:pos="567"/>
        <w:tab w:val="left" w:pos="720"/>
      </w:tabs>
      <w:ind w:left="720"/>
    </w:pPr>
  </w:style>
  <w:style w:type="paragraph" w:customStyle="1" w:styleId="Normal3">
    <w:name w:val="Normal 3"/>
    <w:basedOn w:val="Normal"/>
    <w:uiPriority w:val="99"/>
    <w:rsid w:val="004F1498"/>
    <w:pPr>
      <w:tabs>
        <w:tab w:val="clear" w:pos="567"/>
        <w:tab w:val="left" w:pos="851"/>
      </w:tabs>
      <w:ind w:left="851"/>
    </w:pPr>
  </w:style>
  <w:style w:type="paragraph" w:customStyle="1" w:styleId="Normal4">
    <w:name w:val="Normal 4"/>
    <w:basedOn w:val="Normal"/>
    <w:uiPriority w:val="99"/>
    <w:rsid w:val="004F1498"/>
    <w:pPr>
      <w:tabs>
        <w:tab w:val="clear" w:pos="567"/>
        <w:tab w:val="left" w:pos="1134"/>
      </w:tabs>
      <w:ind w:left="1134"/>
    </w:pPr>
  </w:style>
  <w:style w:type="paragraph" w:customStyle="1" w:styleId="NormalAnexo">
    <w:name w:val="Normal Anexo"/>
    <w:basedOn w:val="Normal"/>
    <w:uiPriority w:val="99"/>
    <w:rsid w:val="004F1498"/>
  </w:style>
  <w:style w:type="paragraph" w:styleId="Listaconvietas2">
    <w:name w:val="List Bullet 2"/>
    <w:basedOn w:val="Normal"/>
    <w:autoRedefine/>
    <w:uiPriority w:val="99"/>
    <w:semiHidden/>
    <w:rsid w:val="004F1498"/>
    <w:pPr>
      <w:numPr>
        <w:numId w:val="1"/>
      </w:numPr>
      <w:tabs>
        <w:tab w:val="clear" w:pos="567"/>
        <w:tab w:val="left" w:pos="284"/>
        <w:tab w:val="left" w:pos="993"/>
      </w:tabs>
      <w:suppressAutoHyphens w:val="0"/>
      <w:spacing w:before="60" w:after="0"/>
    </w:pPr>
    <w:rPr>
      <w:sz w:val="22"/>
      <w:lang w:val="es-ES_tradnl"/>
    </w:rPr>
  </w:style>
  <w:style w:type="paragraph" w:styleId="Textoindependiente2">
    <w:name w:val="Body Text 2"/>
    <w:basedOn w:val="Normal"/>
    <w:link w:val="Textoindependiente2Car"/>
    <w:uiPriority w:val="99"/>
    <w:semiHidden/>
    <w:rsid w:val="004F1498"/>
    <w:rPr>
      <w:sz w:val="20"/>
    </w:rPr>
  </w:style>
  <w:style w:type="character" w:customStyle="1" w:styleId="Textoindependiente2Car">
    <w:name w:val="Texto independiente 2 Car"/>
    <w:link w:val="Textoindependiente2"/>
    <w:uiPriority w:val="99"/>
    <w:semiHidden/>
    <w:locked/>
    <w:rsid w:val="00717DBA"/>
    <w:rPr>
      <w:rFonts w:ascii="Arial" w:hAnsi="Arial"/>
      <w:sz w:val="20"/>
    </w:rPr>
  </w:style>
  <w:style w:type="paragraph" w:styleId="Textoindependiente3">
    <w:name w:val="Body Text 3"/>
    <w:basedOn w:val="Normal"/>
    <w:link w:val="Textoindependiente3Car"/>
    <w:uiPriority w:val="99"/>
    <w:semiHidden/>
    <w:rsid w:val="004F1498"/>
    <w:rPr>
      <w:sz w:val="16"/>
    </w:rPr>
  </w:style>
  <w:style w:type="character" w:customStyle="1" w:styleId="Textoindependiente3Car">
    <w:name w:val="Texto independiente 3 Car"/>
    <w:link w:val="Textoindependiente3"/>
    <w:uiPriority w:val="99"/>
    <w:semiHidden/>
    <w:locked/>
    <w:rsid w:val="00717DBA"/>
    <w:rPr>
      <w:rFonts w:ascii="Arial" w:hAnsi="Arial"/>
      <w:sz w:val="16"/>
    </w:rPr>
  </w:style>
  <w:style w:type="paragraph" w:customStyle="1" w:styleId="Normal1">
    <w:name w:val="Normal1"/>
    <w:uiPriority w:val="99"/>
    <w:rsid w:val="004F1498"/>
    <w:pPr>
      <w:spacing w:after="120"/>
      <w:ind w:firstLine="567"/>
      <w:jc w:val="both"/>
    </w:pPr>
    <w:rPr>
      <w:rFonts w:ascii="Garamond" w:hAnsi="Garamond"/>
      <w:sz w:val="24"/>
    </w:rPr>
  </w:style>
  <w:style w:type="paragraph" w:styleId="Textodebloque">
    <w:name w:val="Block Text"/>
    <w:basedOn w:val="Normal"/>
    <w:uiPriority w:val="99"/>
    <w:semiHidden/>
    <w:rsid w:val="004F1498"/>
    <w:pPr>
      <w:spacing w:before="60" w:after="60"/>
      <w:ind w:left="1416" w:right="27"/>
    </w:pPr>
    <w:rPr>
      <w:rFonts w:cs="Arial"/>
      <w:bCs/>
    </w:rPr>
  </w:style>
  <w:style w:type="paragraph" w:customStyle="1" w:styleId="Portada3">
    <w:name w:val="Portada3"/>
    <w:basedOn w:val="Normal"/>
    <w:next w:val="Normal"/>
    <w:uiPriority w:val="99"/>
    <w:rsid w:val="004F1498"/>
    <w:pPr>
      <w:tabs>
        <w:tab w:val="clear" w:pos="567"/>
        <w:tab w:val="left" w:pos="709"/>
        <w:tab w:val="left" w:pos="1418"/>
        <w:tab w:val="left" w:pos="2126"/>
        <w:tab w:val="left" w:pos="2835"/>
        <w:tab w:val="left" w:pos="3544"/>
      </w:tabs>
      <w:suppressAutoHyphens w:val="0"/>
      <w:spacing w:after="0"/>
      <w:jc w:val="center"/>
    </w:pPr>
    <w:rPr>
      <w:caps/>
      <w:szCs w:val="24"/>
      <w:lang w:val="es-ES_tradnl"/>
    </w:rPr>
  </w:style>
  <w:style w:type="paragraph" w:styleId="Sangra3detindependiente">
    <w:name w:val="Body Text Indent 3"/>
    <w:basedOn w:val="Normal"/>
    <w:link w:val="Sangra3detindependienteCar"/>
    <w:uiPriority w:val="99"/>
    <w:semiHidden/>
    <w:rsid w:val="004F1498"/>
    <w:pPr>
      <w:autoSpaceDE w:val="0"/>
      <w:autoSpaceDN w:val="0"/>
      <w:adjustRightInd w:val="0"/>
      <w:spacing w:line="240" w:lineRule="atLeast"/>
      <w:ind w:right="699" w:firstLine="567"/>
    </w:pPr>
    <w:rPr>
      <w:sz w:val="16"/>
    </w:rPr>
  </w:style>
  <w:style w:type="character" w:customStyle="1" w:styleId="Sangra3detindependienteCar">
    <w:name w:val="Sangría 3 de t. independiente Car"/>
    <w:link w:val="Sangra3detindependiente"/>
    <w:uiPriority w:val="99"/>
    <w:semiHidden/>
    <w:locked/>
    <w:rsid w:val="00717DBA"/>
    <w:rPr>
      <w:rFonts w:ascii="Arial" w:hAnsi="Arial"/>
      <w:sz w:val="16"/>
    </w:rPr>
  </w:style>
  <w:style w:type="character" w:styleId="Hipervnculo">
    <w:name w:val="Hyperlink"/>
    <w:uiPriority w:val="99"/>
    <w:rsid w:val="004F1498"/>
    <w:rPr>
      <w:rFonts w:cs="Times New Roman"/>
      <w:color w:val="0000FF"/>
      <w:u w:val="single"/>
    </w:rPr>
  </w:style>
  <w:style w:type="character" w:styleId="Hipervnculovisitado">
    <w:name w:val="FollowedHyperlink"/>
    <w:uiPriority w:val="99"/>
    <w:semiHidden/>
    <w:rsid w:val="004F1498"/>
    <w:rPr>
      <w:rFonts w:cs="Times New Roman"/>
      <w:color w:val="800080"/>
      <w:u w:val="single"/>
    </w:rPr>
  </w:style>
  <w:style w:type="paragraph" w:customStyle="1" w:styleId="BodyText21">
    <w:name w:val="Body Text 21"/>
    <w:basedOn w:val="Normal"/>
    <w:uiPriority w:val="99"/>
    <w:rsid w:val="004F1498"/>
    <w:pPr>
      <w:tabs>
        <w:tab w:val="clear" w:pos="567"/>
      </w:tabs>
      <w:suppressAutoHyphens w:val="0"/>
      <w:spacing w:after="0"/>
    </w:pPr>
    <w:rPr>
      <w:lang w:val="es-ES_tradnl"/>
    </w:rPr>
  </w:style>
  <w:style w:type="paragraph" w:styleId="Continuarlista">
    <w:name w:val="List Continue"/>
    <w:basedOn w:val="Normal"/>
    <w:uiPriority w:val="99"/>
    <w:semiHidden/>
    <w:rsid w:val="004F1498"/>
    <w:pPr>
      <w:ind w:left="283"/>
    </w:pPr>
  </w:style>
  <w:style w:type="paragraph" w:styleId="Lista">
    <w:name w:val="List"/>
    <w:basedOn w:val="Normal"/>
    <w:uiPriority w:val="99"/>
    <w:semiHidden/>
    <w:rsid w:val="004F1498"/>
    <w:pPr>
      <w:ind w:left="283" w:hanging="283"/>
    </w:pPr>
  </w:style>
  <w:style w:type="paragraph" w:styleId="Asuntodelcomentario">
    <w:name w:val="annotation subject"/>
    <w:basedOn w:val="Textocomentario"/>
    <w:next w:val="Textocomentario"/>
    <w:link w:val="AsuntodelcomentarioCar"/>
    <w:uiPriority w:val="99"/>
    <w:semiHidden/>
    <w:rsid w:val="004F1498"/>
    <w:pPr>
      <w:tabs>
        <w:tab w:val="clear" w:pos="709"/>
        <w:tab w:val="clear" w:pos="1418"/>
        <w:tab w:val="clear" w:pos="2126"/>
        <w:tab w:val="clear" w:pos="2835"/>
        <w:tab w:val="clear" w:pos="3544"/>
      </w:tabs>
      <w:ind w:firstLine="0"/>
    </w:pPr>
    <w:rPr>
      <w:b/>
    </w:rPr>
  </w:style>
  <w:style w:type="character" w:customStyle="1" w:styleId="AsuntodelcomentarioCar">
    <w:name w:val="Asunto del comentario Car"/>
    <w:link w:val="Asuntodelcomentario"/>
    <w:uiPriority w:val="99"/>
    <w:semiHidden/>
    <w:locked/>
    <w:rsid w:val="00717DBA"/>
    <w:rPr>
      <w:rFonts w:ascii="Arial" w:hAnsi="Arial"/>
      <w:b/>
      <w:sz w:val="20"/>
    </w:rPr>
  </w:style>
  <w:style w:type="paragraph" w:styleId="Textonotapie">
    <w:name w:val="footnote text"/>
    <w:aliases w:val="Texto nota pie Car2,Texto nota pie Car1 Car,Texto nota pie Car Car Car,Texto nota pie Car Car1,Texto nota pie Car2 Car Car1,Texto nota pie Car1 Car Car Car1,Texto nota pie Car Car Car Car Car1,Texto nota pie Car Car1 Car Car1,ALTS FOOTNOT"/>
    <w:basedOn w:val="Normal"/>
    <w:link w:val="TextonotapieCar"/>
    <w:qFormat/>
    <w:rsid w:val="005D3BBE"/>
    <w:pPr>
      <w:widowControl/>
      <w:tabs>
        <w:tab w:val="clear" w:pos="567"/>
      </w:tabs>
      <w:suppressAutoHyphens w:val="0"/>
      <w:spacing w:after="0"/>
      <w:jc w:val="left"/>
    </w:pPr>
    <w:rPr>
      <w:sz w:val="20"/>
    </w:rPr>
  </w:style>
  <w:style w:type="character" w:customStyle="1" w:styleId="TextonotapieCar">
    <w:name w:val="Texto nota pie Car"/>
    <w:aliases w:val="Texto nota pie Car2 Car,Texto nota pie Car1 Car Car,Texto nota pie Car Car Car Car,Texto nota pie Car Car1 Car,Texto nota pie Car2 Car Car1 Car,Texto nota pie Car1 Car Car Car1 Car,Texto nota pie Car Car Car Car Car1 Car"/>
    <w:link w:val="Textonotapie"/>
    <w:qFormat/>
    <w:locked/>
    <w:rsid w:val="00717DBA"/>
    <w:rPr>
      <w:rFonts w:ascii="Arial" w:hAnsi="Arial"/>
      <w:sz w:val="20"/>
    </w:rPr>
  </w:style>
  <w:style w:type="character" w:styleId="Refdenotaalpie">
    <w:name w:val="footnote reference"/>
    <w:aliases w:val="fr,o,Style 6,Footnote Reference Superscript,Footnote symbol,Footnote,Appel note de bas de p,Nota,BVI fnr,SUPERS,Ref,de nota al pie,Voetnootmarkering1,Times 10 Point,Exposant 3 Point,PBO Footnote Reference,FR + (Complex) Arial,FR,FR1"/>
    <w:link w:val="FootnotenumberCarCarCarCarCarCarCar"/>
    <w:uiPriority w:val="99"/>
    <w:qFormat/>
    <w:rsid w:val="005D3BBE"/>
    <w:rPr>
      <w:rFonts w:cs="Times New Roman"/>
      <w:vertAlign w:val="superscript"/>
    </w:rPr>
  </w:style>
  <w:style w:type="table" w:styleId="Tablaconcuadrcula">
    <w:name w:val="Table Grid"/>
    <w:basedOn w:val="Tablanormal"/>
    <w:rsid w:val="004462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84156F"/>
    <w:pPr>
      <w:ind w:left="708"/>
    </w:pPr>
  </w:style>
  <w:style w:type="paragraph" w:customStyle="1" w:styleId="Temporal">
    <w:name w:val="Temporal"/>
    <w:basedOn w:val="Normal"/>
    <w:link w:val="TemporalCarCar"/>
    <w:uiPriority w:val="99"/>
    <w:rsid w:val="00A56740"/>
    <w:pPr>
      <w:widowControl/>
      <w:numPr>
        <w:numId w:val="25"/>
      </w:numPr>
      <w:tabs>
        <w:tab w:val="clear" w:pos="567"/>
      </w:tabs>
      <w:suppressAutoHyphens w:val="0"/>
      <w:spacing w:before="240" w:after="240"/>
    </w:pPr>
    <w:rPr>
      <w:bCs/>
      <w:sz w:val="20"/>
      <w:szCs w:val="24"/>
    </w:rPr>
  </w:style>
  <w:style w:type="character" w:customStyle="1" w:styleId="TemporalCarCar">
    <w:name w:val="Temporal Car Car"/>
    <w:link w:val="Temporal"/>
    <w:uiPriority w:val="99"/>
    <w:locked/>
    <w:rsid w:val="00A56740"/>
    <w:rPr>
      <w:rFonts w:ascii="Arial" w:hAnsi="Arial"/>
      <w:bCs/>
      <w:szCs w:val="24"/>
    </w:rPr>
  </w:style>
  <w:style w:type="paragraph" w:customStyle="1" w:styleId="Textobaseresolucion">
    <w:name w:val="Texto_base_resolucion"/>
    <w:basedOn w:val="Normal"/>
    <w:rsid w:val="005D346B"/>
    <w:pPr>
      <w:widowControl/>
      <w:tabs>
        <w:tab w:val="clear" w:pos="567"/>
      </w:tabs>
      <w:autoSpaceDE w:val="0"/>
      <w:spacing w:before="140" w:after="140"/>
    </w:pPr>
    <w:rPr>
      <w:rFonts w:cs="Arial"/>
      <w:sz w:val="22"/>
      <w:szCs w:val="24"/>
      <w:lang w:val="es-ES_tradnl" w:eastAsia="ar-SA"/>
    </w:rPr>
  </w:style>
  <w:style w:type="character" w:customStyle="1" w:styleId="Ttulo4Car1">
    <w:name w:val="Título 4 Car1"/>
    <w:basedOn w:val="Ttulo4Car"/>
    <w:link w:val="Ttulo4"/>
    <w:uiPriority w:val="1"/>
    <w:rsid w:val="00F82990"/>
    <w:rPr>
      <w:rFonts w:ascii="Arial" w:hAnsi="Arial"/>
      <w:b/>
      <w:bCs/>
      <w:color w:val="142C90"/>
      <w:lang w:val="es-ES_tradnl"/>
    </w:rPr>
  </w:style>
  <w:style w:type="paragraph" w:styleId="TtuloTDC">
    <w:name w:val="TOC Heading"/>
    <w:basedOn w:val="Ttulo1"/>
    <w:next w:val="Normal"/>
    <w:uiPriority w:val="39"/>
    <w:semiHidden/>
    <w:unhideWhenUsed/>
    <w:qFormat/>
    <w:rsid w:val="0089259A"/>
    <w:pPr>
      <w:widowControl/>
      <w:numPr>
        <w:numId w:val="0"/>
      </w:numPr>
      <w:suppressAutoHyphens w:val="0"/>
      <w:spacing w:after="0" w:line="276" w:lineRule="auto"/>
      <w:jc w:val="left"/>
      <w:outlineLvl w:val="9"/>
    </w:pPr>
    <w:rPr>
      <w:rFonts w:asciiTheme="majorHAnsi" w:eastAsiaTheme="majorEastAsia" w:hAnsiTheme="majorHAnsi" w:cstheme="majorBidi"/>
      <w:bCs/>
      <w:caps w:val="0"/>
      <w:noProof w:val="0"/>
      <w:color w:val="365F91" w:themeColor="accent1" w:themeShade="BF"/>
      <w:kern w:val="0"/>
      <w:sz w:val="28"/>
      <w:szCs w:val="28"/>
      <w:lang w:val="es-ES"/>
    </w:rPr>
  </w:style>
  <w:style w:type="paragraph" w:styleId="Revisin">
    <w:name w:val="Revision"/>
    <w:hidden/>
    <w:uiPriority w:val="99"/>
    <w:semiHidden/>
    <w:rsid w:val="00F062B4"/>
    <w:rPr>
      <w:rFonts w:ascii="Arial" w:hAnsi="Arial"/>
      <w:sz w:val="24"/>
    </w:rPr>
  </w:style>
  <w:style w:type="paragraph" w:styleId="Lista2">
    <w:name w:val="List 2"/>
    <w:basedOn w:val="Normal"/>
    <w:uiPriority w:val="99"/>
    <w:unhideWhenUsed/>
    <w:locked/>
    <w:rsid w:val="00315F5F"/>
    <w:pPr>
      <w:ind w:left="566" w:hanging="283"/>
      <w:contextualSpacing/>
    </w:pPr>
  </w:style>
  <w:style w:type="paragraph" w:styleId="Lista3">
    <w:name w:val="List 3"/>
    <w:basedOn w:val="Normal"/>
    <w:uiPriority w:val="99"/>
    <w:unhideWhenUsed/>
    <w:locked/>
    <w:rsid w:val="00315F5F"/>
    <w:pPr>
      <w:ind w:left="849" w:hanging="283"/>
      <w:contextualSpacing/>
    </w:pPr>
  </w:style>
  <w:style w:type="paragraph" w:styleId="Saludo">
    <w:name w:val="Salutation"/>
    <w:basedOn w:val="Normal"/>
    <w:next w:val="Normal"/>
    <w:link w:val="SaludoCar"/>
    <w:uiPriority w:val="99"/>
    <w:unhideWhenUsed/>
    <w:locked/>
    <w:rsid w:val="00315F5F"/>
  </w:style>
  <w:style w:type="character" w:customStyle="1" w:styleId="SaludoCar">
    <w:name w:val="Saludo Car"/>
    <w:basedOn w:val="Fuentedeprrafopredeter"/>
    <w:link w:val="Saludo"/>
    <w:uiPriority w:val="99"/>
    <w:rsid w:val="00315F5F"/>
    <w:rPr>
      <w:rFonts w:ascii="Arial" w:hAnsi="Arial"/>
      <w:sz w:val="24"/>
    </w:rPr>
  </w:style>
  <w:style w:type="paragraph" w:styleId="Listaconvietas3">
    <w:name w:val="List Bullet 3"/>
    <w:basedOn w:val="Normal"/>
    <w:uiPriority w:val="99"/>
    <w:unhideWhenUsed/>
    <w:locked/>
    <w:rsid w:val="00315F5F"/>
    <w:pPr>
      <w:numPr>
        <w:numId w:val="40"/>
      </w:numPr>
      <w:contextualSpacing/>
    </w:pPr>
  </w:style>
  <w:style w:type="paragraph" w:styleId="Continuarlista2">
    <w:name w:val="List Continue 2"/>
    <w:basedOn w:val="Normal"/>
    <w:uiPriority w:val="99"/>
    <w:unhideWhenUsed/>
    <w:locked/>
    <w:rsid w:val="00315F5F"/>
    <w:pPr>
      <w:ind w:left="566"/>
      <w:contextualSpacing/>
    </w:pPr>
  </w:style>
  <w:style w:type="paragraph" w:styleId="Continuarlista3">
    <w:name w:val="List Continue 3"/>
    <w:basedOn w:val="Normal"/>
    <w:uiPriority w:val="99"/>
    <w:unhideWhenUsed/>
    <w:locked/>
    <w:rsid w:val="00315F5F"/>
    <w:pPr>
      <w:ind w:left="849"/>
      <w:contextualSpacing/>
    </w:pPr>
  </w:style>
  <w:style w:type="paragraph" w:styleId="Textoindependienteprimerasangra2">
    <w:name w:val="Body Text First Indent 2"/>
    <w:basedOn w:val="Sangradetextonormal"/>
    <w:link w:val="Textoindependienteprimerasangra2Car"/>
    <w:uiPriority w:val="99"/>
    <w:unhideWhenUsed/>
    <w:locked/>
    <w:rsid w:val="00315F5F"/>
    <w:pPr>
      <w:tabs>
        <w:tab w:val="clear" w:pos="709"/>
        <w:tab w:val="clear" w:pos="1418"/>
        <w:tab w:val="clear" w:pos="2126"/>
        <w:tab w:val="clear" w:pos="2835"/>
        <w:tab w:val="clear" w:pos="3544"/>
      </w:tabs>
      <w:ind w:left="360" w:firstLine="360"/>
    </w:pPr>
    <w:rPr>
      <w:sz w:val="24"/>
    </w:rPr>
  </w:style>
  <w:style w:type="character" w:customStyle="1" w:styleId="Textoindependienteprimerasangra2Car">
    <w:name w:val="Texto independiente primera sangría 2 Car"/>
    <w:basedOn w:val="SangradetextonormalCar"/>
    <w:link w:val="Textoindependienteprimerasangra2"/>
    <w:uiPriority w:val="99"/>
    <w:rsid w:val="00315F5F"/>
    <w:rPr>
      <w:rFonts w:ascii="Arial" w:hAnsi="Arial"/>
      <w:sz w:val="24"/>
    </w:rPr>
  </w:style>
  <w:style w:type="paragraph" w:styleId="Encabezadodenota">
    <w:name w:val="Note Heading"/>
    <w:basedOn w:val="Normal"/>
    <w:next w:val="Normal"/>
    <w:link w:val="EncabezadodenotaCar"/>
    <w:uiPriority w:val="99"/>
    <w:unhideWhenUsed/>
    <w:locked/>
    <w:rsid w:val="00315F5F"/>
    <w:pPr>
      <w:spacing w:after="0"/>
    </w:pPr>
  </w:style>
  <w:style w:type="character" w:customStyle="1" w:styleId="EncabezadodenotaCar">
    <w:name w:val="Encabezado de nota Car"/>
    <w:basedOn w:val="Fuentedeprrafopredeter"/>
    <w:link w:val="Encabezadodenota"/>
    <w:uiPriority w:val="99"/>
    <w:rsid w:val="00315F5F"/>
    <w:rPr>
      <w:rFonts w:ascii="Arial" w:hAnsi="Arial"/>
      <w:sz w:val="24"/>
    </w:rPr>
  </w:style>
  <w:style w:type="paragraph" w:customStyle="1" w:styleId="FootnotenumberCarCarCarCarCarCarCar">
    <w:name w:val="Footnote number Car Car Car Car Car Car Car"/>
    <w:aliases w:val="Car1 Car Car Car Car Car Car Car Car Car Car Car Car Car Car Car Car,Footnote number Car Car1 Car Car,Car1 Car Car Car Car Car Car Car Car Car1 Car Car"/>
    <w:basedOn w:val="Normal"/>
    <w:link w:val="Refdenotaalpie"/>
    <w:uiPriority w:val="99"/>
    <w:rsid w:val="00EE130F"/>
    <w:pPr>
      <w:widowControl/>
      <w:tabs>
        <w:tab w:val="clear" w:pos="567"/>
      </w:tabs>
      <w:suppressAutoHyphens w:val="0"/>
      <w:spacing w:after="160" w:line="240" w:lineRule="exact"/>
      <w:jc w:val="left"/>
    </w:pPr>
    <w:rPr>
      <w:rFonts w:ascii="Times New Roman" w:hAnsi="Times New Roman"/>
      <w:sz w:val="20"/>
      <w:vertAlign w:val="superscript"/>
    </w:rPr>
  </w:style>
  <w:style w:type="paragraph" w:customStyle="1" w:styleId="Ttulonegrita">
    <w:name w:val="Título negrita"/>
    <w:basedOn w:val="Temporal"/>
    <w:rsid w:val="00EE130F"/>
    <w:pPr>
      <w:numPr>
        <w:numId w:val="0"/>
      </w:numPr>
      <w:spacing w:after="0"/>
    </w:pPr>
    <w:rPr>
      <w:b/>
      <w:sz w:val="22"/>
    </w:rPr>
  </w:style>
  <w:style w:type="character" w:styleId="Mencinsinresolver">
    <w:name w:val="Unresolved Mention"/>
    <w:basedOn w:val="Fuentedeprrafopredeter"/>
    <w:uiPriority w:val="99"/>
    <w:semiHidden/>
    <w:unhideWhenUsed/>
    <w:rsid w:val="00357C3D"/>
    <w:rPr>
      <w:color w:val="605E5C"/>
      <w:shd w:val="clear" w:color="auto" w:fill="E1DFDD"/>
    </w:rPr>
  </w:style>
  <w:style w:type="paragraph" w:customStyle="1" w:styleId="primerafila">
    <w:name w:val="primera fila"/>
    <w:basedOn w:val="Normal"/>
    <w:uiPriority w:val="2"/>
    <w:qFormat/>
    <w:rsid w:val="00357C3D"/>
    <w:pPr>
      <w:keepNext/>
      <w:keepLines/>
      <w:widowControl/>
      <w:shd w:val="clear" w:color="auto" w:fill="4BACC6" w:themeFill="accent5"/>
      <w:tabs>
        <w:tab w:val="clear" w:pos="567"/>
      </w:tabs>
      <w:suppressAutoHyphens w:val="0"/>
      <w:spacing w:before="20" w:after="20"/>
      <w:jc w:val="center"/>
    </w:pPr>
    <w:rPr>
      <w:rFonts w:cs="Arial"/>
      <w:b/>
      <w:bCs/>
      <w:color w:val="FFFFFF" w:themeColor="background1"/>
      <w:sz w:val="20"/>
      <w:szCs w:val="16"/>
      <w:lang w:val="fr-FR"/>
    </w:rPr>
  </w:style>
  <w:style w:type="paragraph" w:customStyle="1" w:styleId="segundafila">
    <w:name w:val="segunda fila"/>
    <w:basedOn w:val="Normal"/>
    <w:uiPriority w:val="2"/>
    <w:qFormat/>
    <w:rsid w:val="00357C3D"/>
    <w:pPr>
      <w:keepNext/>
      <w:keepLines/>
      <w:widowControl/>
      <w:shd w:val="clear" w:color="auto" w:fill="EEECE1" w:themeFill="background2"/>
      <w:tabs>
        <w:tab w:val="clear" w:pos="567"/>
      </w:tabs>
      <w:suppressAutoHyphens w:val="0"/>
      <w:spacing w:before="20" w:after="20"/>
      <w:jc w:val="center"/>
    </w:pPr>
    <w:rPr>
      <w:rFonts w:cs="Arial"/>
      <w:b/>
      <w:bCs/>
      <w:color w:val="000000" w:themeColor="text1"/>
      <w:sz w:val="20"/>
      <w:szCs w:val="16"/>
      <w:lang w:val="fr-FR"/>
    </w:rPr>
  </w:style>
  <w:style w:type="paragraph" w:customStyle="1" w:styleId="prrafosinnumerarjuntobullets">
    <w:name w:val="párrafo sin numerar junto bullets"/>
    <w:basedOn w:val="Normal"/>
    <w:qFormat/>
    <w:rsid w:val="00357C3D"/>
    <w:pPr>
      <w:widowControl/>
      <w:numPr>
        <w:numId w:val="45"/>
      </w:numPr>
      <w:tabs>
        <w:tab w:val="clear" w:pos="567"/>
      </w:tabs>
      <w:suppressAutoHyphens w:val="0"/>
      <w:autoSpaceDE w:val="0"/>
      <w:autoSpaceDN w:val="0"/>
      <w:adjustRightInd w:val="0"/>
      <w:spacing w:before="60" w:after="60" w:line="264" w:lineRule="auto"/>
    </w:pPr>
    <w:rPr>
      <w:rFonts w:eastAsiaTheme="minorHAnsi" w:cs="Arial"/>
      <w:noProof/>
      <w:szCs w:val="24"/>
      <w:lang w:eastAsia="en-US"/>
    </w:rPr>
  </w:style>
  <w:style w:type="paragraph" w:customStyle="1" w:styleId="enumeracin">
    <w:name w:val="enumeración"/>
    <w:basedOn w:val="Normal"/>
    <w:link w:val="enumeracinCar"/>
    <w:uiPriority w:val="2"/>
    <w:qFormat/>
    <w:rsid w:val="00357C3D"/>
    <w:pPr>
      <w:widowControl/>
      <w:tabs>
        <w:tab w:val="clear" w:pos="567"/>
      </w:tabs>
      <w:suppressAutoHyphens w:val="0"/>
      <w:spacing w:before="120" w:after="0"/>
      <w:ind w:left="1134" w:right="284"/>
    </w:pPr>
    <w:rPr>
      <w:rFonts w:eastAsia="Corbel" w:cs="Arial"/>
      <w:sz w:val="22"/>
      <w:szCs w:val="22"/>
      <w:lang w:eastAsia="en-US"/>
    </w:rPr>
  </w:style>
  <w:style w:type="character" w:customStyle="1" w:styleId="enumeracinCar">
    <w:name w:val="enumeración Car"/>
    <w:basedOn w:val="Fuentedeprrafopredeter"/>
    <w:link w:val="enumeracin"/>
    <w:uiPriority w:val="2"/>
    <w:rsid w:val="00357C3D"/>
    <w:rPr>
      <w:rFonts w:ascii="Arial" w:eastAsia="Corbel" w:hAnsi="Arial" w:cs="Arial"/>
      <w:sz w:val="22"/>
      <w:szCs w:val="22"/>
      <w:lang w:eastAsia="en-US"/>
    </w:rPr>
  </w:style>
  <w:style w:type="table" w:customStyle="1" w:styleId="Tablaconcuadrcula1">
    <w:name w:val="Tabla con cuadrícula1"/>
    <w:basedOn w:val="Tablanormal"/>
    <w:next w:val="Tablaconcuadrcula"/>
    <w:rsid w:val="00357C3D"/>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erodenotaapie">
    <w:name w:val="Numero de nota a pie"/>
    <w:basedOn w:val="Normal"/>
    <w:uiPriority w:val="99"/>
    <w:qFormat/>
    <w:rsid w:val="00C56E5D"/>
    <w:pPr>
      <w:widowControl/>
      <w:tabs>
        <w:tab w:val="clear" w:pos="567"/>
      </w:tabs>
      <w:suppressAutoHyphens w:val="0"/>
      <w:spacing w:before="240" w:after="160" w:line="240" w:lineRule="exact"/>
    </w:pPr>
    <w:rPr>
      <w:rFonts w:eastAsiaTheme="minorHAnsi" w:cstheme="minorBidi"/>
      <w:sz w:val="20"/>
      <w:szCs w:val="24"/>
      <w:vertAlign w:val="superscript"/>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642033">
      <w:bodyDiv w:val="1"/>
      <w:marLeft w:val="0"/>
      <w:marRight w:val="0"/>
      <w:marTop w:val="0"/>
      <w:marBottom w:val="0"/>
      <w:divBdr>
        <w:top w:val="none" w:sz="0" w:space="0" w:color="auto"/>
        <w:left w:val="none" w:sz="0" w:space="0" w:color="auto"/>
        <w:bottom w:val="none" w:sz="0" w:space="0" w:color="auto"/>
        <w:right w:val="none" w:sz="0" w:space="0" w:color="auto"/>
      </w:divBdr>
    </w:div>
    <w:div w:id="181826978">
      <w:bodyDiv w:val="1"/>
      <w:marLeft w:val="0"/>
      <w:marRight w:val="0"/>
      <w:marTop w:val="0"/>
      <w:marBottom w:val="0"/>
      <w:divBdr>
        <w:top w:val="none" w:sz="0" w:space="0" w:color="auto"/>
        <w:left w:val="none" w:sz="0" w:space="0" w:color="auto"/>
        <w:bottom w:val="none" w:sz="0" w:space="0" w:color="auto"/>
        <w:right w:val="none" w:sz="0" w:space="0" w:color="auto"/>
      </w:divBdr>
    </w:div>
    <w:div w:id="188495047">
      <w:bodyDiv w:val="1"/>
      <w:marLeft w:val="0"/>
      <w:marRight w:val="0"/>
      <w:marTop w:val="0"/>
      <w:marBottom w:val="0"/>
      <w:divBdr>
        <w:top w:val="none" w:sz="0" w:space="0" w:color="auto"/>
        <w:left w:val="none" w:sz="0" w:space="0" w:color="auto"/>
        <w:bottom w:val="none" w:sz="0" w:space="0" w:color="auto"/>
        <w:right w:val="none" w:sz="0" w:space="0" w:color="auto"/>
      </w:divBdr>
    </w:div>
    <w:div w:id="189610675">
      <w:bodyDiv w:val="1"/>
      <w:marLeft w:val="0"/>
      <w:marRight w:val="0"/>
      <w:marTop w:val="0"/>
      <w:marBottom w:val="0"/>
      <w:divBdr>
        <w:top w:val="none" w:sz="0" w:space="0" w:color="auto"/>
        <w:left w:val="none" w:sz="0" w:space="0" w:color="auto"/>
        <w:bottom w:val="none" w:sz="0" w:space="0" w:color="auto"/>
        <w:right w:val="none" w:sz="0" w:space="0" w:color="auto"/>
      </w:divBdr>
    </w:div>
    <w:div w:id="194773068">
      <w:bodyDiv w:val="1"/>
      <w:marLeft w:val="0"/>
      <w:marRight w:val="0"/>
      <w:marTop w:val="0"/>
      <w:marBottom w:val="0"/>
      <w:divBdr>
        <w:top w:val="none" w:sz="0" w:space="0" w:color="auto"/>
        <w:left w:val="none" w:sz="0" w:space="0" w:color="auto"/>
        <w:bottom w:val="none" w:sz="0" w:space="0" w:color="auto"/>
        <w:right w:val="none" w:sz="0" w:space="0" w:color="auto"/>
      </w:divBdr>
    </w:div>
    <w:div w:id="462501319">
      <w:marLeft w:val="0"/>
      <w:marRight w:val="0"/>
      <w:marTop w:val="0"/>
      <w:marBottom w:val="0"/>
      <w:divBdr>
        <w:top w:val="none" w:sz="0" w:space="0" w:color="auto"/>
        <w:left w:val="none" w:sz="0" w:space="0" w:color="auto"/>
        <w:bottom w:val="none" w:sz="0" w:space="0" w:color="auto"/>
        <w:right w:val="none" w:sz="0" w:space="0" w:color="auto"/>
      </w:divBdr>
    </w:div>
    <w:div w:id="1160537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3.emf"/><Relationship Id="rId26" Type="http://schemas.openxmlformats.org/officeDocument/2006/relationships/image" Target="media/image11.wmf"/><Relationship Id="rId39" Type="http://schemas.openxmlformats.org/officeDocument/2006/relationships/image" Target="media/image23.emf"/><Relationship Id="rId21" Type="http://schemas.openxmlformats.org/officeDocument/2006/relationships/image" Target="media/image6.wmf"/><Relationship Id="rId34" Type="http://schemas.openxmlformats.org/officeDocument/2006/relationships/image" Target="media/image19.png"/><Relationship Id="rId42" Type="http://schemas.openxmlformats.org/officeDocument/2006/relationships/hyperlink" Target="mailto:opercioscnsi@telefonica.es"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opermarco@telefonica.com" TargetMode="External"/><Relationship Id="rId29" Type="http://schemas.openxmlformats.org/officeDocument/2006/relationships/image" Target="media/image14.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image" Target="media/image17.jpeg"/><Relationship Id="rId37" Type="http://schemas.openxmlformats.org/officeDocument/2006/relationships/image" Target="media/image22.emf"/><Relationship Id="rId40" Type="http://schemas.openxmlformats.org/officeDocument/2006/relationships/hyperlink" Target="mailto:opermarco@telefonica.es" TargetMode="External"/><Relationship Id="rId45" Type="http://schemas.openxmlformats.org/officeDocument/2006/relationships/image" Target="media/image25.wmf"/><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8.png"/><Relationship Id="rId28" Type="http://schemas.openxmlformats.org/officeDocument/2006/relationships/image" Target="media/image13.jpeg"/><Relationship Id="rId36" Type="http://schemas.openxmlformats.org/officeDocument/2006/relationships/image" Target="media/image21.emf"/><Relationship Id="rId10" Type="http://schemas.openxmlformats.org/officeDocument/2006/relationships/footer" Target="footer1.xml"/><Relationship Id="rId19" Type="http://schemas.openxmlformats.org/officeDocument/2006/relationships/image" Target="media/image4.wmf"/><Relationship Id="rId31" Type="http://schemas.openxmlformats.org/officeDocument/2006/relationships/image" Target="media/image16.png"/><Relationship Id="rId44"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7.png"/><Relationship Id="rId27" Type="http://schemas.openxmlformats.org/officeDocument/2006/relationships/image" Target="media/image12.wmf"/><Relationship Id="rId30" Type="http://schemas.openxmlformats.org/officeDocument/2006/relationships/image" Target="media/image15.png"/><Relationship Id="rId35" Type="http://schemas.openxmlformats.org/officeDocument/2006/relationships/image" Target="media/image20.png"/><Relationship Id="rId43" Type="http://schemas.openxmlformats.org/officeDocument/2006/relationships/hyperlink" Target="mailto:cae.operadoras@telefonica.com" TargetMode="Externa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image" Target="media/image2.wmf"/><Relationship Id="rId25" Type="http://schemas.openxmlformats.org/officeDocument/2006/relationships/image" Target="media/image10.emf"/><Relationship Id="rId33" Type="http://schemas.openxmlformats.org/officeDocument/2006/relationships/image" Target="media/image18.png"/><Relationship Id="rId38" Type="http://schemas.openxmlformats.org/officeDocument/2006/relationships/hyperlink" Target="mailto:opermarco@telefonica.com" TargetMode="External"/><Relationship Id="rId46" Type="http://schemas.openxmlformats.org/officeDocument/2006/relationships/fontTable" Target="fontTable.xml"/><Relationship Id="rId20" Type="http://schemas.openxmlformats.org/officeDocument/2006/relationships/image" Target="media/image5.png"/><Relationship Id="rId41" Type="http://schemas.openxmlformats.org/officeDocument/2006/relationships/hyperlink" Target="mailto:opercioscnsi@telefonica.e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t130431\Datos%20de%20programa\Microsoft\Plantillas\PlantillaCalidad.do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F0B409-1124-478C-9823-374852AD0E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PlantillaCalidad.dot</Template>
  <TotalTime>536</TotalTime>
  <Pages>79</Pages>
  <Words>28977</Words>
  <Characters>159376</Characters>
  <Application>Microsoft Office Word</Application>
  <DocSecurity>0</DocSecurity>
  <Lines>1328</Lines>
  <Paragraphs>375</Paragraphs>
  <ScaleCrop>false</ScaleCrop>
  <HeadingPairs>
    <vt:vector size="2" baseType="variant">
      <vt:variant>
        <vt:lpstr>Título</vt:lpstr>
      </vt:variant>
      <vt:variant>
        <vt:i4>1</vt:i4>
      </vt:variant>
    </vt:vector>
  </HeadingPairs>
  <TitlesOfParts>
    <vt:vector size="1" baseType="lpstr">
      <vt:lpstr>Plantilla para Publicaciones</vt:lpstr>
    </vt:vector>
  </TitlesOfParts>
  <Company>Hewlett-Packard Company</Company>
  <LinksUpToDate>false</LinksUpToDate>
  <CharactersWithSpaces>187978</CharactersWithSpaces>
  <SharedDoc>false</SharedDoc>
  <HLinks>
    <vt:vector size="18" baseType="variant">
      <vt:variant>
        <vt:i4>3538952</vt:i4>
      </vt:variant>
      <vt:variant>
        <vt:i4>105</vt:i4>
      </vt:variant>
      <vt:variant>
        <vt:i4>0</vt:i4>
      </vt:variant>
      <vt:variant>
        <vt:i4>5</vt:i4>
      </vt:variant>
      <vt:variant>
        <vt:lpwstr>mailto:opercioscnsi@telefonica.es</vt:lpwstr>
      </vt:variant>
      <vt:variant>
        <vt:lpwstr/>
      </vt:variant>
      <vt:variant>
        <vt:i4>3538952</vt:i4>
      </vt:variant>
      <vt:variant>
        <vt:i4>102</vt:i4>
      </vt:variant>
      <vt:variant>
        <vt:i4>0</vt:i4>
      </vt:variant>
      <vt:variant>
        <vt:i4>5</vt:i4>
      </vt:variant>
      <vt:variant>
        <vt:lpwstr>mailto:opercioscnsi@telefonica.es</vt:lpwstr>
      </vt:variant>
      <vt:variant>
        <vt:lpwstr/>
      </vt:variant>
      <vt:variant>
        <vt:i4>3538952</vt:i4>
      </vt:variant>
      <vt:variant>
        <vt:i4>99</vt:i4>
      </vt:variant>
      <vt:variant>
        <vt:i4>0</vt:i4>
      </vt:variant>
      <vt:variant>
        <vt:i4>5</vt:i4>
      </vt:variant>
      <vt:variant>
        <vt:lpwstr>mailto:opermarco@telefonica.es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Plantilla para Publicaciones</dc:title>
  <dc:creator>Telefónica España</dc:creator>
  <cp:lastModifiedBy>Ayuso Arias, Javier</cp:lastModifiedBy>
  <cp:revision>33</cp:revision>
  <cp:lastPrinted>2009-03-16T11:11:00Z</cp:lastPrinted>
  <dcterms:created xsi:type="dcterms:W3CDTF">2021-10-25T08:50:00Z</dcterms:created>
  <dcterms:modified xsi:type="dcterms:W3CDTF">2022-03-10T15:00:00Z</dcterms:modified>
</cp:coreProperties>
</file>